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39D5B" w14:textId="61799FB6" w:rsidR="00453C04" w:rsidRDefault="00021D62" w:rsidP="00B80ACF">
      <w:pPr>
        <w:jc w:val="cente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11F0E6DB" wp14:editId="6A18525F">
            <wp:extent cx="3392218" cy="1173707"/>
            <wp:effectExtent l="0" t="0" r="0" b="0"/>
            <wp:docPr id="13" name="Рисунок 13" descr="D:\WORK\ГУДЧЕНКО\03-17-2018\оригиналы-примеры\plw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ГУДЧЕНКО\03-17-2018\оригиналы-примеры\plwh-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458805" cy="1196746"/>
                    </a:xfrm>
                    <a:prstGeom prst="rect">
                      <a:avLst/>
                    </a:prstGeom>
                    <a:noFill/>
                    <a:ln>
                      <a:noFill/>
                    </a:ln>
                    <a:extLst>
                      <a:ext uri="{53640926-AAD7-44D8-BBD7-CCE9431645EC}">
                        <a14:shadowObscured xmlns:a14="http://schemas.microsoft.com/office/drawing/2010/main"/>
                      </a:ext>
                    </a:extLst>
                  </pic:spPr>
                </pic:pic>
              </a:graphicData>
            </a:graphic>
          </wp:inline>
        </w:drawing>
      </w:r>
    </w:p>
    <w:p w14:paraId="2FC0FB45" w14:textId="77777777" w:rsidR="00F54970" w:rsidRPr="002B20AF" w:rsidRDefault="00F54970" w:rsidP="002B20AF">
      <w:pPr>
        <w:shd w:val="clear" w:color="auto" w:fill="05A4BF"/>
        <w:jc w:val="center"/>
        <w:rPr>
          <w:rFonts w:ascii="Times New Roman" w:hAnsi="Times New Roman" w:cs="Times New Roman"/>
          <w:color w:val="05A4BF"/>
          <w:sz w:val="8"/>
          <w:szCs w:val="16"/>
        </w:rPr>
      </w:pPr>
    </w:p>
    <w:p w14:paraId="73CD0A76" w14:textId="77777777" w:rsidR="00F54970" w:rsidRPr="00B80ACF" w:rsidRDefault="00F54970" w:rsidP="00B80ACF">
      <w:pPr>
        <w:jc w:val="center"/>
        <w:rPr>
          <w:rFonts w:ascii="Times New Roman" w:hAnsi="Times New Roman" w:cs="Times New Roman"/>
          <w:sz w:val="22"/>
          <w:szCs w:val="28"/>
        </w:rPr>
      </w:pPr>
    </w:p>
    <w:p w14:paraId="771C0942" w14:textId="14A6C958" w:rsidR="00021D62" w:rsidRDefault="00021D62" w:rsidP="00B80ACF">
      <w:pPr>
        <w:jc w:val="center"/>
        <w:rPr>
          <w:rFonts w:ascii="Times New Roman" w:hAnsi="Times New Roman" w:cs="Times New Roman"/>
          <w:sz w:val="28"/>
          <w:szCs w:val="28"/>
        </w:rPr>
      </w:pPr>
    </w:p>
    <w:p w14:paraId="6DB76F56" w14:textId="4E6D9F95" w:rsidR="007B3620" w:rsidRPr="000253EB" w:rsidRDefault="00A6393F" w:rsidP="00021D62">
      <w:pPr>
        <w:spacing w:before="3000" w:after="1440"/>
        <w:ind w:left="567" w:right="567"/>
        <w:jc w:val="center"/>
        <w:rPr>
          <w:rFonts w:cs="Times New Roman"/>
          <w:b/>
          <w:i/>
          <w:sz w:val="32"/>
          <w:szCs w:val="36"/>
        </w:rPr>
      </w:pPr>
      <w:r w:rsidRPr="000253EB">
        <w:rPr>
          <w:rFonts w:cs="Times New Roman"/>
          <w:b/>
          <w:i/>
          <w:sz w:val="32"/>
          <w:szCs w:val="36"/>
        </w:rPr>
        <w:t xml:space="preserve">Исследование закупок антиретровирусных препаратов для лечения ВИЧ-инфекции </w:t>
      </w:r>
      <w:r w:rsidR="00DC5B79" w:rsidRPr="000253EB">
        <w:rPr>
          <w:rFonts w:cs="Times New Roman"/>
          <w:b/>
          <w:i/>
          <w:sz w:val="32"/>
          <w:szCs w:val="36"/>
        </w:rPr>
        <w:t xml:space="preserve">на 2017 год </w:t>
      </w:r>
      <w:r w:rsidRPr="000253EB">
        <w:rPr>
          <w:rFonts w:cs="Times New Roman"/>
          <w:b/>
          <w:i/>
          <w:sz w:val="32"/>
          <w:szCs w:val="36"/>
        </w:rPr>
        <w:t>в</w:t>
      </w:r>
      <w:r w:rsidR="00A227F9" w:rsidRPr="000253EB">
        <w:rPr>
          <w:rFonts w:cs="Times New Roman"/>
          <w:b/>
          <w:i/>
          <w:sz w:val="32"/>
          <w:szCs w:val="36"/>
        </w:rPr>
        <w:t> </w:t>
      </w:r>
      <w:r w:rsidRPr="000253EB">
        <w:rPr>
          <w:rFonts w:cs="Times New Roman"/>
          <w:b/>
          <w:i/>
          <w:sz w:val="32"/>
          <w:szCs w:val="36"/>
        </w:rPr>
        <w:t>Республике Казахстан</w:t>
      </w:r>
    </w:p>
    <w:p w14:paraId="13E73CD7" w14:textId="64BC3EE5" w:rsidR="00CA3009" w:rsidRDefault="00CA3009" w:rsidP="00CA3009">
      <w:pPr>
        <w:jc w:val="center"/>
        <w:rPr>
          <w:b/>
        </w:rPr>
      </w:pPr>
      <w:r w:rsidRPr="002576CF">
        <w:rPr>
          <w:b/>
        </w:rPr>
        <w:t>Алматы, 2017 год</w:t>
      </w:r>
    </w:p>
    <w:p w14:paraId="5D86FBD9" w14:textId="77777777" w:rsidR="00021D62" w:rsidRDefault="00021D62" w:rsidP="00CA3009">
      <w:pPr>
        <w:jc w:val="center"/>
        <w:rPr>
          <w:b/>
        </w:rPr>
      </w:pPr>
    </w:p>
    <w:p w14:paraId="1E78AD98" w14:textId="77777777" w:rsidR="00021D62" w:rsidRDefault="00021D62" w:rsidP="00CA3009">
      <w:pPr>
        <w:jc w:val="center"/>
        <w:rPr>
          <w:b/>
        </w:rPr>
      </w:pPr>
    </w:p>
    <w:p w14:paraId="0C14C376" w14:textId="77777777" w:rsidR="00021D62" w:rsidRDefault="00021D62" w:rsidP="00CA3009">
      <w:pPr>
        <w:jc w:val="center"/>
        <w:rPr>
          <w:b/>
          <w:lang w:val="en-US"/>
        </w:rPr>
      </w:pPr>
    </w:p>
    <w:p w14:paraId="421CE8BE" w14:textId="77777777" w:rsidR="001912E7" w:rsidRDefault="001912E7" w:rsidP="00CA3009">
      <w:pPr>
        <w:jc w:val="center"/>
        <w:rPr>
          <w:b/>
          <w:lang w:val="en-US"/>
        </w:rPr>
      </w:pPr>
    </w:p>
    <w:p w14:paraId="6A199FE1" w14:textId="77777777" w:rsidR="001912E7" w:rsidRDefault="001912E7" w:rsidP="00CA3009">
      <w:pPr>
        <w:jc w:val="center"/>
        <w:rPr>
          <w:b/>
          <w:lang w:val="en-US"/>
        </w:rPr>
      </w:pPr>
    </w:p>
    <w:p w14:paraId="7417794A" w14:textId="77777777" w:rsidR="001912E7" w:rsidRPr="001912E7" w:rsidRDefault="001912E7" w:rsidP="00CA3009">
      <w:pPr>
        <w:jc w:val="center"/>
        <w:rPr>
          <w:b/>
          <w:lang w:val="en-US"/>
        </w:rPr>
      </w:pPr>
    </w:p>
    <w:p w14:paraId="139B3FB7" w14:textId="77777777" w:rsidR="00021D62" w:rsidRDefault="00021D62" w:rsidP="00CA3009">
      <w:pPr>
        <w:jc w:val="center"/>
        <w:rPr>
          <w:b/>
        </w:rPr>
      </w:pPr>
    </w:p>
    <w:p w14:paraId="16A85A11" w14:textId="5393FA58" w:rsidR="00021D62" w:rsidRDefault="00021D62" w:rsidP="00CA3009">
      <w:pPr>
        <w:jc w:val="center"/>
      </w:pPr>
      <w:r>
        <w:rPr>
          <w:rFonts w:ascii="Times New Roman" w:hAnsi="Times New Roman" w:cs="Times New Roman"/>
          <w:noProof/>
          <w:sz w:val="28"/>
          <w:szCs w:val="28"/>
          <w:lang w:val="en-US"/>
        </w:rPr>
        <w:drawing>
          <wp:inline distT="0" distB="0" distL="0" distR="0" wp14:anchorId="6EF7D656" wp14:editId="34E68F50">
            <wp:extent cx="2160000" cy="529200"/>
            <wp:effectExtent l="0" t="0" r="0" b="4445"/>
            <wp:docPr id="10" name="Рисунок 10" descr="D:\WORK\ГУДЧЕНКО\03-17-2018\оригиналы-примеры\ITPCr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ГУДЧЕНКО\03-17-2018\оригиналы-примеры\ITPCru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529200"/>
                    </a:xfrm>
                    <a:prstGeom prst="rect">
                      <a:avLst/>
                    </a:prstGeom>
                    <a:noFill/>
                    <a:ln>
                      <a:noFill/>
                    </a:ln>
                  </pic:spPr>
                </pic:pic>
              </a:graphicData>
            </a:graphic>
          </wp:inline>
        </w:drawing>
      </w:r>
    </w:p>
    <w:p w14:paraId="497CBC27" w14:textId="77777777" w:rsidR="007B3620" w:rsidRPr="00E970BC" w:rsidRDefault="007B3620" w:rsidP="00FE5BC8">
      <w:pPr>
        <w:pStyle w:val="1"/>
        <w:rPr>
          <w:rStyle w:val="up"/>
        </w:rPr>
      </w:pPr>
      <w:bookmarkStart w:id="0" w:name="_Toc504611613"/>
      <w:bookmarkStart w:id="1" w:name="_Toc509184103"/>
      <w:r w:rsidRPr="00E970BC">
        <w:rPr>
          <w:rStyle w:val="up"/>
        </w:rPr>
        <w:lastRenderedPageBreak/>
        <w:t>АВТОРСКИЙ КОЛЛЕКТИВ И БЛАГОДАРНОСТИ</w:t>
      </w:r>
      <w:bookmarkEnd w:id="0"/>
      <w:bookmarkEnd w:id="1"/>
    </w:p>
    <w:p w14:paraId="43EE4D0F" w14:textId="794C0A4E" w:rsidR="00A6393F" w:rsidRPr="00195F28" w:rsidRDefault="00A6393F" w:rsidP="007B3620">
      <w:pPr>
        <w:pStyle w:val="afb"/>
        <w:rPr>
          <w:rFonts w:ascii="Arial" w:hAnsi="Arial" w:cs="Arial"/>
          <w:sz w:val="20"/>
          <w:szCs w:val="20"/>
        </w:rPr>
      </w:pPr>
      <w:r w:rsidRPr="00195F28">
        <w:rPr>
          <w:lang w:eastAsia="zh-CN"/>
        </w:rPr>
        <w:t xml:space="preserve">Исследование было подготовлено </w:t>
      </w:r>
      <w:r w:rsidRPr="00195F28">
        <w:t>Ураловым Санжаром,</w:t>
      </w:r>
      <w:r w:rsidRPr="00195F28">
        <w:rPr>
          <w:lang w:eastAsia="zh-CN"/>
        </w:rPr>
        <w:t xml:space="preserve"> Растокиной Еленой в рамках проекта, реализуемого ОЮЛ «Казахстанский Союз Людей, Живущих с ВИЧ» при поддержке </w:t>
      </w:r>
      <w:r w:rsidR="0097593B" w:rsidRPr="00195F28">
        <w:t>Регионального офиса ЮНЭЙДС для стран Восточной Европы и Центральной Азии</w:t>
      </w:r>
      <w:r w:rsidR="0097593B">
        <w:t>,</w:t>
      </w:r>
      <w:r w:rsidR="0097593B" w:rsidRPr="00195F28">
        <w:t xml:space="preserve"> </w:t>
      </w:r>
      <w:r w:rsidRPr="00195F28">
        <w:t>СПб БОФМСП «Гуманитарное действие»</w:t>
      </w:r>
      <w:r w:rsidR="00F23E13" w:rsidRPr="00195F28">
        <w:t xml:space="preserve"> и Международной коалиции по готовности к лечению в Восточной Европе и Центральной Азии (ITPCru).</w:t>
      </w:r>
    </w:p>
    <w:p w14:paraId="1D669CE9" w14:textId="77777777" w:rsidR="007B3620" w:rsidRDefault="00A6393F" w:rsidP="007B3620">
      <w:pPr>
        <w:pStyle w:val="afb"/>
        <w:rPr>
          <w:lang w:eastAsia="zh-CN"/>
        </w:rPr>
      </w:pPr>
      <w:r w:rsidRPr="00195F28">
        <w:rPr>
          <w:lang w:eastAsia="zh-CN"/>
        </w:rPr>
        <w:t xml:space="preserve">Выражаем благодарность </w:t>
      </w:r>
      <w:r w:rsidR="006F4953" w:rsidRPr="00195F28">
        <w:rPr>
          <w:lang w:eastAsia="zh-CN"/>
        </w:rPr>
        <w:t xml:space="preserve">Аманжолову Нурали, Касымбековой Сайранкуль, Ахметовой Гульжахан, Курбатовой Лилии, а также </w:t>
      </w:r>
      <w:r w:rsidRPr="00195F28">
        <w:rPr>
          <w:lang w:eastAsia="zh-CN"/>
        </w:rPr>
        <w:t>всем коллегам, поделившимся свои</w:t>
      </w:r>
      <w:r w:rsidR="006F4953" w:rsidRPr="00195F28">
        <w:rPr>
          <w:lang w:eastAsia="zh-CN"/>
        </w:rPr>
        <w:t xml:space="preserve">м опытом, видением, рекомендациями и </w:t>
      </w:r>
      <w:r w:rsidRPr="00195F28">
        <w:rPr>
          <w:lang w:eastAsia="zh-CN"/>
        </w:rPr>
        <w:t xml:space="preserve">комментариями в вопросах </w:t>
      </w:r>
      <w:r w:rsidR="006F4953" w:rsidRPr="00195F28">
        <w:rPr>
          <w:lang w:eastAsia="zh-CN"/>
        </w:rPr>
        <w:t>обеспечения АРВ-препаратами.</w:t>
      </w:r>
    </w:p>
    <w:p w14:paraId="78D9E714" w14:textId="3638000C" w:rsidR="006F4953" w:rsidRPr="00E970BC" w:rsidRDefault="006F4953" w:rsidP="00FE5BC8">
      <w:pPr>
        <w:pStyle w:val="1"/>
        <w:rPr>
          <w:rStyle w:val="up"/>
        </w:rPr>
      </w:pPr>
      <w:bookmarkStart w:id="2" w:name="_Toc509184104"/>
      <w:r w:rsidRPr="00E970BC">
        <w:rPr>
          <w:rStyle w:val="up"/>
        </w:rPr>
        <w:lastRenderedPageBreak/>
        <w:t>Дисклеймер</w:t>
      </w:r>
      <w:bookmarkEnd w:id="2"/>
    </w:p>
    <w:p w14:paraId="5A82EF69" w14:textId="77777777" w:rsidR="006F4953" w:rsidRPr="00195F28" w:rsidRDefault="006F4953" w:rsidP="007B3620">
      <w:pPr>
        <w:pStyle w:val="afb"/>
        <w:rPr>
          <w:lang w:eastAsia="zh-CN"/>
        </w:rPr>
      </w:pPr>
      <w:r w:rsidRPr="00195F28">
        <w:rPr>
          <w:lang w:eastAsia="zh-CN"/>
        </w:rPr>
        <w:t xml:space="preserve">Основная цель этого документа – оказать содействие усилиям, предпринимаемым государственными органами Республики Казахстан в борьбе против эпидемии ВИЧ-инфекции. ОЮЛ «Казахстанский Союз Людей, живущих с ВИЧ» не несет ответственности за использование и трактовку данных, выводов и рекомендаций, представленных в настоящем отчете, третьими сторонами. </w:t>
      </w:r>
    </w:p>
    <w:p w14:paraId="6C2786CD" w14:textId="23001BF5" w:rsidR="006F4953" w:rsidRPr="00195F28" w:rsidRDefault="006F4953" w:rsidP="007B3620">
      <w:pPr>
        <w:pStyle w:val="afb"/>
        <w:rPr>
          <w:lang w:eastAsia="zh-CN"/>
        </w:rPr>
      </w:pPr>
      <w:r w:rsidRPr="00195F28">
        <w:rPr>
          <w:lang w:eastAsia="zh-CN"/>
        </w:rPr>
        <w:t>Выводы и рекомендации, содержащиеся в данном отчете, отражают точку зрения авторов, которая может не совпадать с мнениями других заинтересованных лиц.</w:t>
      </w:r>
    </w:p>
    <w:p w14:paraId="436B69BF" w14:textId="2C637058" w:rsidR="006F4953" w:rsidRPr="00195F28" w:rsidRDefault="006F4953" w:rsidP="007B3620">
      <w:pPr>
        <w:pStyle w:val="afb"/>
        <w:rPr>
          <w:lang w:eastAsia="zh-CN"/>
        </w:rPr>
      </w:pPr>
      <w:r w:rsidRPr="00195F28">
        <w:rPr>
          <w:lang w:eastAsia="zh-CN"/>
        </w:rPr>
        <w:t>Информация, содержащаяся в настоящем отчете, почерпнута из открытых источников.</w:t>
      </w:r>
      <w:r w:rsidR="007B3620">
        <w:rPr>
          <w:lang w:eastAsia="zh-CN"/>
        </w:rPr>
        <w:t xml:space="preserve"> </w:t>
      </w:r>
      <w:r w:rsidRPr="00195F28">
        <w:rPr>
          <w:lang w:eastAsia="zh-CN"/>
        </w:rPr>
        <w:t>ОЮЛ «КазСоюз ЛЖВ» не гарантирует стопроцентную достоверность данных, предоставленных третьими сторонами, а также может не разделять мнения третьих сторон, цитируемых в отчете.</w:t>
      </w:r>
    </w:p>
    <w:p w14:paraId="0AC4A739" w14:textId="563D507B" w:rsidR="00A6393F" w:rsidRPr="00195F28" w:rsidRDefault="006F4953" w:rsidP="007B3620">
      <w:pPr>
        <w:pStyle w:val="afb"/>
      </w:pPr>
      <w:r w:rsidRPr="00195F28">
        <w:t xml:space="preserve">Документ может подвергаться обновлениям. </w:t>
      </w:r>
      <w:r w:rsidRPr="00195F28">
        <w:rPr>
          <w:lang w:eastAsia="zh-CN"/>
        </w:rPr>
        <w:t>ОЮЛ «КазСоюз ЛЖВ»</w:t>
      </w:r>
      <w:r w:rsidRPr="00195F28">
        <w:t xml:space="preserve"> оставляет за собой право не объявлять публично обо всех изменениях, вносимых в отчет.</w:t>
      </w:r>
    </w:p>
    <w:p w14:paraId="354FD939" w14:textId="478C79E2" w:rsidR="006F4953" w:rsidRPr="00195F28" w:rsidRDefault="006F4953" w:rsidP="007B3620">
      <w:pPr>
        <w:pStyle w:val="afb"/>
      </w:pPr>
      <w:r w:rsidRPr="00195F28">
        <w:t xml:space="preserve">Упоминание любых международных непатентованных или торговых наименований препаратов не означает, что </w:t>
      </w:r>
      <w:r w:rsidRPr="00195F28">
        <w:rPr>
          <w:lang w:eastAsia="zh-CN"/>
        </w:rPr>
        <w:t>ОЮЛ «КазСоюз ЛЖВ»</w:t>
      </w:r>
      <w:r w:rsidRPr="00195F28">
        <w:t xml:space="preserve"> отдает им предпочтение или, наоборот, не рекомендует их.</w:t>
      </w:r>
    </w:p>
    <w:p w14:paraId="09952705" w14:textId="732CA140" w:rsidR="007B3620" w:rsidRDefault="006F4953" w:rsidP="007B3620">
      <w:pPr>
        <w:pStyle w:val="afb"/>
      </w:pPr>
      <w:r w:rsidRPr="00195F28">
        <w:t>Упоминание любых схем лечения в тексте отчета ни при каких обстоятельствах не может быть использовано в качестве альтернативы консультации врача-специалиста.</w:t>
      </w:r>
    </w:p>
    <w:p w14:paraId="6978A24A" w14:textId="58A69453" w:rsidR="00F4708D" w:rsidRPr="00E970BC" w:rsidRDefault="00F4708D" w:rsidP="00FE5BC8">
      <w:pPr>
        <w:pStyle w:val="1"/>
        <w:rPr>
          <w:rStyle w:val="up"/>
        </w:rPr>
      </w:pPr>
      <w:bookmarkStart w:id="3" w:name="_Toc509184105"/>
      <w:r w:rsidRPr="00E970BC">
        <w:rPr>
          <w:rStyle w:val="up"/>
        </w:rPr>
        <w:lastRenderedPageBreak/>
        <w:t>Содержание</w:t>
      </w:r>
      <w:bookmarkEnd w:id="3"/>
      <w:r w:rsidR="00826DB8" w:rsidRPr="00E970BC">
        <w:rPr>
          <w:rStyle w:val="up"/>
        </w:rPr>
        <w:t xml:space="preserve"> </w:t>
      </w:r>
    </w:p>
    <w:p w14:paraId="4612DD1E" w14:textId="77777777" w:rsidR="00C25B48" w:rsidRDefault="00C25B48" w:rsidP="00C25B48">
      <w:pPr>
        <w:pStyle w:val="13"/>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TOC \o "1-1" \u </w:instrText>
      </w:r>
      <w:r>
        <w:rPr>
          <w:rFonts w:ascii="Times New Roman" w:hAnsi="Times New Roman" w:cs="Times New Roman"/>
          <w:b/>
          <w:sz w:val="28"/>
          <w:szCs w:val="28"/>
        </w:rPr>
        <w:fldChar w:fldCharType="separate"/>
      </w:r>
      <w:r>
        <w:t>АВТОРСКИЙ КОЛЛЕКТИВ И БЛАГОДАРНОСТИ</w:t>
      </w:r>
      <w:r>
        <w:tab/>
      </w:r>
      <w:r>
        <w:fldChar w:fldCharType="begin"/>
      </w:r>
      <w:r>
        <w:instrText xml:space="preserve"> PAGEREF _Toc509184103 \h </w:instrText>
      </w:r>
      <w:r>
        <w:fldChar w:fldCharType="separate"/>
      </w:r>
      <w:r>
        <w:t>2</w:t>
      </w:r>
      <w:r>
        <w:fldChar w:fldCharType="end"/>
      </w:r>
    </w:p>
    <w:p w14:paraId="5CB99586" w14:textId="77777777" w:rsidR="00C25B48" w:rsidRPr="00C25B48" w:rsidRDefault="00C25B48" w:rsidP="00C25B48">
      <w:pPr>
        <w:pStyle w:val="13"/>
      </w:pPr>
      <w:r w:rsidRPr="00C25B48">
        <w:t>Дисклеймер</w:t>
      </w:r>
      <w:r w:rsidRPr="00C25B48">
        <w:tab/>
      </w:r>
      <w:r w:rsidRPr="00C25B48">
        <w:fldChar w:fldCharType="begin"/>
      </w:r>
      <w:r w:rsidRPr="00C25B48">
        <w:instrText xml:space="preserve"> PAGEREF _Toc509184104 \h </w:instrText>
      </w:r>
      <w:r w:rsidRPr="00C25B48">
        <w:fldChar w:fldCharType="separate"/>
      </w:r>
      <w:r w:rsidRPr="00C25B48">
        <w:t>3</w:t>
      </w:r>
      <w:r w:rsidRPr="00C25B48">
        <w:fldChar w:fldCharType="end"/>
      </w:r>
    </w:p>
    <w:p w14:paraId="56AA1669" w14:textId="77777777" w:rsidR="00C25B48" w:rsidRDefault="00C25B48" w:rsidP="00C25B48">
      <w:pPr>
        <w:pStyle w:val="13"/>
      </w:pPr>
      <w:r>
        <w:t>Содержание</w:t>
      </w:r>
      <w:r>
        <w:tab/>
      </w:r>
      <w:r>
        <w:fldChar w:fldCharType="begin"/>
      </w:r>
      <w:r>
        <w:instrText xml:space="preserve"> PAGEREF _Toc509184105 \h </w:instrText>
      </w:r>
      <w:r>
        <w:fldChar w:fldCharType="separate"/>
      </w:r>
      <w:r>
        <w:t>4</w:t>
      </w:r>
      <w:r>
        <w:fldChar w:fldCharType="end"/>
      </w:r>
    </w:p>
    <w:p w14:paraId="562AA717" w14:textId="77777777" w:rsidR="00C25B48" w:rsidRDefault="00C25B48" w:rsidP="00C25B48">
      <w:pPr>
        <w:pStyle w:val="13"/>
      </w:pPr>
      <w:r>
        <w:t>Список сокращений</w:t>
      </w:r>
      <w:r>
        <w:tab/>
      </w:r>
      <w:r>
        <w:fldChar w:fldCharType="begin"/>
      </w:r>
      <w:r>
        <w:instrText xml:space="preserve"> PAGEREF _Toc509184106 \h </w:instrText>
      </w:r>
      <w:r>
        <w:fldChar w:fldCharType="separate"/>
      </w:r>
      <w:r>
        <w:t>5</w:t>
      </w:r>
      <w:r>
        <w:fldChar w:fldCharType="end"/>
      </w:r>
    </w:p>
    <w:p w14:paraId="3D58FB3E" w14:textId="77777777" w:rsidR="00C25B48" w:rsidRDefault="00C25B48" w:rsidP="00C25B48">
      <w:pPr>
        <w:pStyle w:val="13"/>
      </w:pPr>
      <w:r>
        <w:t>Введение</w:t>
      </w:r>
      <w:r>
        <w:tab/>
      </w:r>
      <w:r>
        <w:fldChar w:fldCharType="begin"/>
      </w:r>
      <w:r>
        <w:instrText xml:space="preserve"> PAGEREF _Toc509184107 \h </w:instrText>
      </w:r>
      <w:r>
        <w:fldChar w:fldCharType="separate"/>
      </w:r>
      <w:r>
        <w:t>6</w:t>
      </w:r>
      <w:r>
        <w:fldChar w:fldCharType="end"/>
      </w:r>
    </w:p>
    <w:p w14:paraId="19AB43DB" w14:textId="77777777" w:rsidR="00C25B48" w:rsidRDefault="00C25B48" w:rsidP="00C25B48">
      <w:pPr>
        <w:pStyle w:val="13"/>
      </w:pPr>
      <w:r>
        <w:t>Методология</w:t>
      </w:r>
      <w:r>
        <w:tab/>
      </w:r>
      <w:r>
        <w:fldChar w:fldCharType="begin"/>
      </w:r>
      <w:r>
        <w:instrText xml:space="preserve"> PAGEREF _Toc509184108 \h </w:instrText>
      </w:r>
      <w:r>
        <w:fldChar w:fldCharType="separate"/>
      </w:r>
      <w:r>
        <w:t>9</w:t>
      </w:r>
      <w:r>
        <w:fldChar w:fldCharType="end"/>
      </w:r>
    </w:p>
    <w:p w14:paraId="5A56E33A" w14:textId="77777777" w:rsidR="00C25B48" w:rsidRDefault="00C25B48" w:rsidP="00C25B48">
      <w:pPr>
        <w:pStyle w:val="13"/>
      </w:pPr>
      <w:r>
        <w:t>Обзор нормативно-правовой базы по противодействию ВИЧ-инфекции.</w:t>
      </w:r>
      <w:r>
        <w:tab/>
      </w:r>
      <w:r>
        <w:fldChar w:fldCharType="begin"/>
      </w:r>
      <w:r>
        <w:instrText xml:space="preserve"> PAGEREF _Toc509184109 \h </w:instrText>
      </w:r>
      <w:r>
        <w:fldChar w:fldCharType="separate"/>
      </w:r>
      <w:r>
        <w:t>10</w:t>
      </w:r>
      <w:r>
        <w:fldChar w:fldCharType="end"/>
      </w:r>
    </w:p>
    <w:p w14:paraId="52580A86" w14:textId="77777777" w:rsidR="00C25B48" w:rsidRDefault="00C25B48" w:rsidP="00C25B48">
      <w:pPr>
        <w:pStyle w:val="13"/>
      </w:pPr>
      <w:r>
        <w:t>Бюджетное законодательство</w:t>
      </w:r>
      <w:r>
        <w:tab/>
      </w:r>
      <w:r>
        <w:fldChar w:fldCharType="begin"/>
      </w:r>
      <w:r>
        <w:instrText xml:space="preserve"> PAGEREF _Toc509184110 \h </w:instrText>
      </w:r>
      <w:r>
        <w:fldChar w:fldCharType="separate"/>
      </w:r>
      <w:r>
        <w:t>11</w:t>
      </w:r>
      <w:r>
        <w:fldChar w:fldCharType="end"/>
      </w:r>
    </w:p>
    <w:p w14:paraId="1698AA72" w14:textId="77777777" w:rsidR="00C25B48" w:rsidRDefault="00C25B48" w:rsidP="00C25B48">
      <w:pPr>
        <w:pStyle w:val="13"/>
      </w:pPr>
      <w:r>
        <w:t>Процедуры регистрации лекарственных средств</w:t>
      </w:r>
      <w:r>
        <w:tab/>
      </w:r>
      <w:r>
        <w:fldChar w:fldCharType="begin"/>
      </w:r>
      <w:r>
        <w:instrText xml:space="preserve"> PAGEREF _Toc509184111 \h </w:instrText>
      </w:r>
      <w:r>
        <w:fldChar w:fldCharType="separate"/>
      </w:r>
      <w:r>
        <w:t>13</w:t>
      </w:r>
      <w:r>
        <w:fldChar w:fldCharType="end"/>
      </w:r>
    </w:p>
    <w:p w14:paraId="79CFA33D" w14:textId="77777777" w:rsidR="00C25B48" w:rsidRDefault="00C25B48" w:rsidP="00C25B48">
      <w:pPr>
        <w:pStyle w:val="13"/>
      </w:pPr>
      <w:r>
        <w:t>Процедуры закупок лекарственных средств, включая антиретровирусные препараты, за средства национального бюджета</w:t>
      </w:r>
      <w:r>
        <w:tab/>
      </w:r>
      <w:r>
        <w:fldChar w:fldCharType="begin"/>
      </w:r>
      <w:r>
        <w:instrText xml:space="preserve"> PAGEREF _Toc509184112 \h </w:instrText>
      </w:r>
      <w:r>
        <w:fldChar w:fldCharType="separate"/>
      </w:r>
      <w:r>
        <w:t>15</w:t>
      </w:r>
      <w:r>
        <w:fldChar w:fldCharType="end"/>
      </w:r>
    </w:p>
    <w:p w14:paraId="2DB65478" w14:textId="77777777" w:rsidR="00C25B48" w:rsidRDefault="00C25B48" w:rsidP="00C25B48">
      <w:pPr>
        <w:pStyle w:val="13"/>
      </w:pPr>
      <w:r>
        <w:t>Ограничительные перечни лекарственных средств</w:t>
      </w:r>
      <w:r>
        <w:rPr>
          <w:lang w:eastAsia="ru-RU"/>
        </w:rPr>
        <w:t xml:space="preserve"> в Республике Казахстан</w:t>
      </w:r>
      <w:r>
        <w:tab/>
      </w:r>
      <w:r>
        <w:fldChar w:fldCharType="begin"/>
      </w:r>
      <w:r>
        <w:instrText xml:space="preserve"> PAGEREF _Toc509184113 \h </w:instrText>
      </w:r>
      <w:r>
        <w:fldChar w:fldCharType="separate"/>
      </w:r>
      <w:r>
        <w:t>19</w:t>
      </w:r>
      <w:r>
        <w:fldChar w:fldCharType="end"/>
      </w:r>
    </w:p>
    <w:p w14:paraId="46D35C6E" w14:textId="77777777" w:rsidR="00C25B48" w:rsidRDefault="00C25B48" w:rsidP="00C25B48">
      <w:pPr>
        <w:pStyle w:val="13"/>
      </w:pPr>
      <w:r>
        <w:t xml:space="preserve">Возможности и преграды для осуществления закупок лекарственных средств </w:t>
      </w:r>
      <w:r>
        <w:rPr>
          <w:lang w:eastAsia="ru-RU"/>
        </w:rPr>
        <w:t>посредством международных агентств</w:t>
      </w:r>
      <w:r>
        <w:tab/>
      </w:r>
      <w:r>
        <w:fldChar w:fldCharType="begin"/>
      </w:r>
      <w:r>
        <w:instrText xml:space="preserve"> PAGEREF _Toc509184114 \h </w:instrText>
      </w:r>
      <w:r>
        <w:fldChar w:fldCharType="separate"/>
      </w:r>
      <w:r>
        <w:t>21</w:t>
      </w:r>
      <w:r>
        <w:fldChar w:fldCharType="end"/>
      </w:r>
    </w:p>
    <w:p w14:paraId="358DC3D3" w14:textId="77777777" w:rsidR="00C25B48" w:rsidRDefault="00C25B48" w:rsidP="00C25B48">
      <w:pPr>
        <w:pStyle w:val="13"/>
      </w:pPr>
      <w:r>
        <w:t>АРВ-препараты в РК</w:t>
      </w:r>
      <w:r>
        <w:tab/>
      </w:r>
      <w:r>
        <w:fldChar w:fldCharType="begin"/>
      </w:r>
      <w:r>
        <w:instrText xml:space="preserve"> PAGEREF _Toc509184115 \h </w:instrText>
      </w:r>
      <w:r>
        <w:fldChar w:fldCharType="separate"/>
      </w:r>
      <w:r>
        <w:t>23</w:t>
      </w:r>
      <w:r>
        <w:fldChar w:fldCharType="end"/>
      </w:r>
    </w:p>
    <w:p w14:paraId="1A9E43A8" w14:textId="77777777" w:rsidR="00C25B48" w:rsidRDefault="00C25B48" w:rsidP="00C25B48">
      <w:pPr>
        <w:pStyle w:val="13"/>
      </w:pPr>
      <w:r>
        <w:t>Обзор текущей редакции национальных протоколов лечения ВИЧ в части рекомендуемых схем, сопоставление рекомендуемых схем с последними рекомендациями ВОЗ</w:t>
      </w:r>
      <w:r>
        <w:tab/>
      </w:r>
      <w:r>
        <w:fldChar w:fldCharType="begin"/>
      </w:r>
      <w:r>
        <w:instrText xml:space="preserve"> PAGEREF _Toc509184116 \h </w:instrText>
      </w:r>
      <w:r>
        <w:fldChar w:fldCharType="separate"/>
      </w:r>
      <w:r>
        <w:t>29</w:t>
      </w:r>
      <w:r>
        <w:fldChar w:fldCharType="end"/>
      </w:r>
    </w:p>
    <w:p w14:paraId="44963AE1" w14:textId="77777777" w:rsidR="00C25B48" w:rsidRDefault="00C25B48" w:rsidP="00C25B48">
      <w:pPr>
        <w:pStyle w:val="13"/>
      </w:pPr>
      <w:r>
        <w:t>Анализ закупок антиретровирусных препаратов в 2017 году</w:t>
      </w:r>
      <w:r>
        <w:tab/>
      </w:r>
      <w:r>
        <w:fldChar w:fldCharType="begin"/>
      </w:r>
      <w:r>
        <w:instrText xml:space="preserve"> PAGEREF _Toc509184117 \h </w:instrText>
      </w:r>
      <w:r>
        <w:fldChar w:fldCharType="separate"/>
      </w:r>
      <w:r>
        <w:t>31</w:t>
      </w:r>
      <w:r>
        <w:fldChar w:fldCharType="end"/>
      </w:r>
    </w:p>
    <w:p w14:paraId="525DA214" w14:textId="77777777" w:rsidR="00C25B48" w:rsidRDefault="00C25B48" w:rsidP="00C25B48">
      <w:pPr>
        <w:pStyle w:val="13"/>
      </w:pPr>
      <w:r>
        <w:t>Используемые механизмы закупки</w:t>
      </w:r>
      <w:r>
        <w:tab/>
      </w:r>
      <w:r>
        <w:fldChar w:fldCharType="begin"/>
      </w:r>
      <w:r>
        <w:instrText xml:space="preserve"> PAGEREF _Toc509184118 \h </w:instrText>
      </w:r>
      <w:r>
        <w:fldChar w:fldCharType="separate"/>
      </w:r>
      <w:r>
        <w:t>32</w:t>
      </w:r>
      <w:r>
        <w:fldChar w:fldCharType="end"/>
      </w:r>
    </w:p>
    <w:p w14:paraId="6D1FB906" w14:textId="77777777" w:rsidR="00C25B48" w:rsidRDefault="00C25B48" w:rsidP="00C25B48">
      <w:pPr>
        <w:pStyle w:val="13"/>
      </w:pPr>
      <w:r>
        <w:t>Наличие конкуренции в ходе торгов</w:t>
      </w:r>
      <w:r>
        <w:tab/>
      </w:r>
      <w:r>
        <w:fldChar w:fldCharType="begin"/>
      </w:r>
      <w:r>
        <w:instrText xml:space="preserve"> PAGEREF _Toc509184119 \h </w:instrText>
      </w:r>
      <w:r>
        <w:fldChar w:fldCharType="separate"/>
      </w:r>
      <w:r>
        <w:t>45</w:t>
      </w:r>
      <w:r>
        <w:fldChar w:fldCharType="end"/>
      </w:r>
    </w:p>
    <w:p w14:paraId="7509FA43" w14:textId="77777777" w:rsidR="00C25B48" w:rsidRDefault="00C25B48" w:rsidP="00C25B48">
      <w:pPr>
        <w:pStyle w:val="13"/>
      </w:pPr>
      <w:r>
        <w:t>Перебои</w:t>
      </w:r>
      <w:r>
        <w:tab/>
      </w:r>
      <w:r>
        <w:fldChar w:fldCharType="begin"/>
      </w:r>
      <w:r>
        <w:instrText xml:space="preserve"> PAGEREF _Toc509184120 \h </w:instrText>
      </w:r>
      <w:r>
        <w:fldChar w:fldCharType="separate"/>
      </w:r>
      <w:r>
        <w:t>56</w:t>
      </w:r>
      <w:r>
        <w:fldChar w:fldCharType="end"/>
      </w:r>
    </w:p>
    <w:p w14:paraId="1AD2C983" w14:textId="77777777" w:rsidR="00C25B48" w:rsidRDefault="00C25B48" w:rsidP="00C25B48">
      <w:pPr>
        <w:pStyle w:val="13"/>
      </w:pPr>
      <w:r>
        <w:t>Основные выводы:</w:t>
      </w:r>
      <w:r>
        <w:tab/>
      </w:r>
      <w:r>
        <w:fldChar w:fldCharType="begin"/>
      </w:r>
      <w:r>
        <w:instrText xml:space="preserve"> PAGEREF _Toc509184121 \h </w:instrText>
      </w:r>
      <w:r>
        <w:fldChar w:fldCharType="separate"/>
      </w:r>
      <w:r>
        <w:t>57</w:t>
      </w:r>
      <w:r>
        <w:fldChar w:fldCharType="end"/>
      </w:r>
    </w:p>
    <w:p w14:paraId="23897318" w14:textId="77777777" w:rsidR="00C25B48" w:rsidRDefault="00C25B48" w:rsidP="00C25B48">
      <w:pPr>
        <w:pStyle w:val="13"/>
      </w:pPr>
      <w:r>
        <w:t>Препараты, занимающие наибольшую долю в бюджете:</w:t>
      </w:r>
      <w:r>
        <w:tab/>
      </w:r>
      <w:r>
        <w:fldChar w:fldCharType="begin"/>
      </w:r>
      <w:r>
        <w:instrText xml:space="preserve"> PAGEREF _Toc509184122 \h </w:instrText>
      </w:r>
      <w:r>
        <w:fldChar w:fldCharType="separate"/>
      </w:r>
      <w:r>
        <w:t>58</w:t>
      </w:r>
      <w:r>
        <w:fldChar w:fldCharType="end"/>
      </w:r>
    </w:p>
    <w:p w14:paraId="6B1124A7" w14:textId="77777777" w:rsidR="00C25B48" w:rsidRDefault="00C25B48" w:rsidP="00C25B48">
      <w:pPr>
        <w:pStyle w:val="13"/>
      </w:pPr>
      <w:r>
        <w:t>Существующие возможности перехода на новые АРВ-препараты</w:t>
      </w:r>
      <w:r w:rsidRPr="00B55B6A">
        <w:rPr>
          <w:bdr w:val="none" w:sz="0" w:space="0" w:color="auto" w:frame="1"/>
          <w:lang w:eastAsia="ru-RU"/>
        </w:rPr>
        <w:t>, рекомендованные ВОЗ в 2017 году.</w:t>
      </w:r>
      <w:r>
        <w:tab/>
      </w:r>
      <w:r>
        <w:fldChar w:fldCharType="begin"/>
      </w:r>
      <w:r>
        <w:instrText xml:space="preserve"> PAGEREF _Toc509184123 \h </w:instrText>
      </w:r>
      <w:r>
        <w:fldChar w:fldCharType="separate"/>
      </w:r>
      <w:r>
        <w:t>59</w:t>
      </w:r>
      <w:r>
        <w:fldChar w:fldCharType="end"/>
      </w:r>
    </w:p>
    <w:p w14:paraId="0BB7F8B5" w14:textId="77777777" w:rsidR="00C25B48" w:rsidRDefault="00C25B48" w:rsidP="00C25B48">
      <w:pPr>
        <w:pStyle w:val="13"/>
      </w:pPr>
      <w:r>
        <w:t>Дальнейшие шаги, необходимые для оптимизации процесса закупок</w:t>
      </w:r>
      <w:r w:rsidRPr="00B55B6A">
        <w:rPr>
          <w:bdr w:val="none" w:sz="0" w:space="0" w:color="auto" w:frame="1"/>
          <w:lang w:eastAsia="ru-RU"/>
        </w:rPr>
        <w:t xml:space="preserve"> препаратов для лечения ВИЧ-инфекции:</w:t>
      </w:r>
      <w:r>
        <w:tab/>
      </w:r>
      <w:r>
        <w:fldChar w:fldCharType="begin"/>
      </w:r>
      <w:r>
        <w:instrText xml:space="preserve"> PAGEREF _Toc509184124 \h </w:instrText>
      </w:r>
      <w:r>
        <w:fldChar w:fldCharType="separate"/>
      </w:r>
      <w:r>
        <w:t>60</w:t>
      </w:r>
      <w:r>
        <w:fldChar w:fldCharType="end"/>
      </w:r>
    </w:p>
    <w:p w14:paraId="46E5B118" w14:textId="77777777" w:rsidR="00C25B48" w:rsidRPr="00D75E47" w:rsidRDefault="00C25B48" w:rsidP="00D75E47">
      <w:r>
        <w:fldChar w:fldCharType="end"/>
      </w:r>
    </w:p>
    <w:p w14:paraId="5C6C27EC" w14:textId="0D7A0697" w:rsidR="00C25B48" w:rsidRPr="00C25B48" w:rsidRDefault="00D75E47" w:rsidP="00F37DB4">
      <w:pPr>
        <w:pageBreakBefore/>
        <w:spacing w:after="120"/>
        <w:jc w:val="both"/>
        <w:rPr>
          <w:noProof/>
        </w:rPr>
      </w:pPr>
      <w:r w:rsidRPr="00C25B48">
        <w:rPr>
          <w:rFonts w:cs="Times New Roman"/>
          <w:b/>
          <w:color w:val="05A4BF"/>
          <w:szCs w:val="28"/>
        </w:rPr>
        <w:lastRenderedPageBreak/>
        <w:t>СПИСОК ТАБЛИЦ</w:t>
      </w:r>
      <w:r w:rsidR="00C25B48">
        <w:rPr>
          <w:rFonts w:cs="Times New Roman"/>
          <w:b/>
          <w:sz w:val="28"/>
          <w:szCs w:val="28"/>
        </w:rPr>
        <w:fldChar w:fldCharType="begin"/>
      </w:r>
      <w:r w:rsidR="00C25B48" w:rsidRPr="00C25B48">
        <w:rPr>
          <w:rFonts w:cs="Times New Roman"/>
          <w:b/>
          <w:sz w:val="28"/>
          <w:szCs w:val="28"/>
        </w:rPr>
        <w:instrText xml:space="preserve"> TOC \h \z \c "Таблица" </w:instrText>
      </w:r>
      <w:r w:rsidR="00C25B48">
        <w:rPr>
          <w:rFonts w:cs="Times New Roman"/>
          <w:b/>
          <w:sz w:val="28"/>
          <w:szCs w:val="28"/>
        </w:rPr>
        <w:fldChar w:fldCharType="separate"/>
      </w:r>
    </w:p>
    <w:p w14:paraId="3C446FB0"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33" w:history="1">
        <w:r w:rsidR="00C25B48" w:rsidRPr="00C25B48">
          <w:rPr>
            <w:rStyle w:val="ab"/>
            <w:rFonts w:asciiTheme="minorHAnsi" w:hAnsiTheme="minorHAnsi"/>
            <w:noProof/>
            <w:sz w:val="22"/>
          </w:rPr>
          <w:t>Таблица 1. Перечень зарегистрированных в стране АРВ- препаратов.</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_Toc509184233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25</w:t>
        </w:r>
        <w:r w:rsidR="00C25B48" w:rsidRPr="00C25B48">
          <w:rPr>
            <w:rFonts w:asciiTheme="minorHAnsi" w:hAnsiTheme="minorHAnsi"/>
            <w:noProof/>
            <w:webHidden/>
            <w:sz w:val="22"/>
          </w:rPr>
          <w:fldChar w:fldCharType="end"/>
        </w:r>
      </w:hyperlink>
    </w:p>
    <w:p w14:paraId="287D7C72"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34" w:history="1">
        <w:r w:rsidR="00C25B48" w:rsidRPr="00C25B48">
          <w:rPr>
            <w:rStyle w:val="ab"/>
            <w:rFonts w:asciiTheme="minorHAnsi" w:hAnsiTheme="minorHAnsi"/>
            <w:noProof/>
            <w:sz w:val="22"/>
            <w:bdr w:val="none" w:sz="0" w:space="0" w:color="auto" w:frame="1"/>
          </w:rPr>
          <w:t>Таблица 2. Все АРВ-препараты, закупленные ЕД на 2017 год.</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_Toc509184234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33</w:t>
        </w:r>
        <w:r w:rsidR="00C25B48" w:rsidRPr="00C25B48">
          <w:rPr>
            <w:rFonts w:asciiTheme="minorHAnsi" w:hAnsiTheme="minorHAnsi"/>
            <w:noProof/>
            <w:webHidden/>
            <w:sz w:val="22"/>
          </w:rPr>
          <w:fldChar w:fldCharType="end"/>
        </w:r>
      </w:hyperlink>
    </w:p>
    <w:p w14:paraId="711BDC28"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35" w:history="1">
        <w:r w:rsidR="00C25B48" w:rsidRPr="00C25B48">
          <w:rPr>
            <w:rStyle w:val="ab"/>
            <w:rFonts w:asciiTheme="minorHAnsi" w:hAnsiTheme="minorHAnsi"/>
            <w:noProof/>
            <w:sz w:val="22"/>
            <w:bdr w:val="none" w:sz="0" w:space="0" w:color="auto" w:frame="1"/>
          </w:rPr>
          <w:t>Таблица 3. АРВ-препараты, закупленные на 2017 год способом двухэтапного тендера.</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_Toc509184235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35</w:t>
        </w:r>
        <w:r w:rsidR="00C25B48" w:rsidRPr="00C25B48">
          <w:rPr>
            <w:rFonts w:asciiTheme="minorHAnsi" w:hAnsiTheme="minorHAnsi"/>
            <w:noProof/>
            <w:webHidden/>
            <w:sz w:val="22"/>
          </w:rPr>
          <w:fldChar w:fldCharType="end"/>
        </w:r>
      </w:hyperlink>
    </w:p>
    <w:p w14:paraId="54D9D3F4"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36" w:history="1">
        <w:r w:rsidR="00C25B48" w:rsidRPr="00C25B48">
          <w:rPr>
            <w:rStyle w:val="ab"/>
            <w:rFonts w:asciiTheme="minorHAnsi" w:hAnsiTheme="minorHAnsi"/>
            <w:noProof/>
            <w:sz w:val="22"/>
            <w:bdr w:val="none" w:sz="0" w:space="0" w:color="auto" w:frame="1"/>
          </w:rPr>
          <w:t>Таблица 4. Разница цен между АРВ-препаратами оригинального производства и генерическими препаратами отечественного поставщика.</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_Toc509184236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37</w:t>
        </w:r>
        <w:r w:rsidR="00C25B48" w:rsidRPr="00C25B48">
          <w:rPr>
            <w:rFonts w:asciiTheme="minorHAnsi" w:hAnsiTheme="minorHAnsi"/>
            <w:noProof/>
            <w:webHidden/>
            <w:sz w:val="22"/>
          </w:rPr>
          <w:fldChar w:fldCharType="end"/>
        </w:r>
      </w:hyperlink>
    </w:p>
    <w:p w14:paraId="43A5275C"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37" w:history="1">
        <w:r w:rsidR="00C25B48" w:rsidRPr="00C25B48">
          <w:rPr>
            <w:rStyle w:val="ab"/>
            <w:rFonts w:asciiTheme="minorHAnsi" w:hAnsiTheme="minorHAnsi"/>
            <w:noProof/>
            <w:sz w:val="22"/>
            <w:bdr w:val="none" w:sz="0" w:space="0" w:color="auto" w:frame="1"/>
          </w:rPr>
          <w:t>Таблица 5. АРВ-препараты, закупленные посредством механизма ЮНИСЕФ</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_Toc509184237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40</w:t>
        </w:r>
        <w:r w:rsidR="00C25B48" w:rsidRPr="00C25B48">
          <w:rPr>
            <w:rFonts w:asciiTheme="minorHAnsi" w:hAnsiTheme="minorHAnsi"/>
            <w:noProof/>
            <w:webHidden/>
            <w:sz w:val="22"/>
          </w:rPr>
          <w:fldChar w:fldCharType="end"/>
        </w:r>
      </w:hyperlink>
    </w:p>
    <w:p w14:paraId="31E3C798"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38" w:history="1">
        <w:r w:rsidR="00C25B48" w:rsidRPr="00C25B48">
          <w:rPr>
            <w:rStyle w:val="ab"/>
            <w:rFonts w:asciiTheme="minorHAnsi" w:hAnsiTheme="minorHAnsi"/>
            <w:noProof/>
            <w:sz w:val="22"/>
            <w:bdr w:val="none" w:sz="0" w:space="0" w:color="auto" w:frame="1"/>
          </w:rPr>
          <w:t>Таблица 6. Экономия, сложившаяся по каждому препарату в рамках закупа через ЮНИСЕФ.</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_Toc509184238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41</w:t>
        </w:r>
        <w:r w:rsidR="00C25B48" w:rsidRPr="00C25B48">
          <w:rPr>
            <w:rFonts w:asciiTheme="minorHAnsi" w:hAnsiTheme="minorHAnsi"/>
            <w:noProof/>
            <w:webHidden/>
            <w:sz w:val="22"/>
          </w:rPr>
          <w:fldChar w:fldCharType="end"/>
        </w:r>
      </w:hyperlink>
    </w:p>
    <w:p w14:paraId="0A6CDD86"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39" w:history="1">
        <w:r w:rsidR="00C25B48" w:rsidRPr="00C25B48">
          <w:rPr>
            <w:rStyle w:val="ab"/>
            <w:rFonts w:asciiTheme="minorHAnsi" w:hAnsiTheme="minorHAnsi"/>
            <w:noProof/>
            <w:sz w:val="22"/>
            <w:bdr w:val="none" w:sz="0" w:space="0" w:color="auto" w:frame="1"/>
          </w:rPr>
          <w:t>Таблица 7. Перечень АРВ-препаратов, закупленных для обеспечения дополнительной потребности в 2017 году.</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_Toc509184239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42</w:t>
        </w:r>
        <w:r w:rsidR="00C25B48" w:rsidRPr="00C25B48">
          <w:rPr>
            <w:rFonts w:asciiTheme="minorHAnsi" w:hAnsiTheme="minorHAnsi"/>
            <w:noProof/>
            <w:webHidden/>
            <w:sz w:val="22"/>
          </w:rPr>
          <w:fldChar w:fldCharType="end"/>
        </w:r>
      </w:hyperlink>
    </w:p>
    <w:p w14:paraId="0D7B2637"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40" w:history="1">
        <w:r w:rsidR="00C25B48" w:rsidRPr="00C25B48">
          <w:rPr>
            <w:rStyle w:val="ab"/>
            <w:rFonts w:asciiTheme="minorHAnsi" w:hAnsiTheme="minorHAnsi"/>
            <w:noProof/>
            <w:sz w:val="22"/>
            <w:bdr w:val="none" w:sz="0" w:space="0" w:color="auto" w:frame="1"/>
          </w:rPr>
          <w:t>Таблица 8. Затраты на каждый препарат от общего бюджета.</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_Toc509184240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42</w:t>
        </w:r>
        <w:r w:rsidR="00C25B48" w:rsidRPr="00C25B48">
          <w:rPr>
            <w:rFonts w:asciiTheme="minorHAnsi" w:hAnsiTheme="minorHAnsi"/>
            <w:noProof/>
            <w:webHidden/>
            <w:sz w:val="22"/>
          </w:rPr>
          <w:fldChar w:fldCharType="end"/>
        </w:r>
      </w:hyperlink>
    </w:p>
    <w:p w14:paraId="4875B8DD"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41" w:history="1">
        <w:r w:rsidR="00C25B48" w:rsidRPr="00C25B48">
          <w:rPr>
            <w:rStyle w:val="ab"/>
            <w:rFonts w:asciiTheme="minorHAnsi" w:hAnsiTheme="minorHAnsi"/>
            <w:noProof/>
            <w:sz w:val="22"/>
            <w:bdr w:val="none" w:sz="0" w:space="0" w:color="auto" w:frame="1"/>
          </w:rPr>
          <w:t>Таблица 9. Фактические цены и суммы контрактов на все АРВ-препараты, закупленные в 2017 году</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_Toc509184241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47</w:t>
        </w:r>
        <w:r w:rsidR="00C25B48" w:rsidRPr="00C25B48">
          <w:rPr>
            <w:rFonts w:asciiTheme="minorHAnsi" w:hAnsiTheme="minorHAnsi"/>
            <w:noProof/>
            <w:webHidden/>
            <w:sz w:val="22"/>
          </w:rPr>
          <w:fldChar w:fldCharType="end"/>
        </w:r>
      </w:hyperlink>
    </w:p>
    <w:p w14:paraId="6741C88E"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42" w:history="1">
        <w:r w:rsidR="00C25B48" w:rsidRPr="00C25B48">
          <w:rPr>
            <w:rStyle w:val="ab"/>
            <w:rFonts w:asciiTheme="minorHAnsi" w:hAnsiTheme="minorHAnsi"/>
            <w:noProof/>
            <w:sz w:val="22"/>
          </w:rPr>
          <w:t>Таблица 10. Расчетное количество годовых курсов отдельно взятых АРВ-препаратов</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_Toc509184242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50</w:t>
        </w:r>
        <w:r w:rsidR="00C25B48" w:rsidRPr="00C25B48">
          <w:rPr>
            <w:rFonts w:asciiTheme="minorHAnsi" w:hAnsiTheme="minorHAnsi"/>
            <w:noProof/>
            <w:webHidden/>
            <w:sz w:val="22"/>
          </w:rPr>
          <w:fldChar w:fldCharType="end"/>
        </w:r>
      </w:hyperlink>
    </w:p>
    <w:p w14:paraId="61B7DA5B"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43" w:history="1">
        <w:r w:rsidR="00C25B48" w:rsidRPr="00C25B48">
          <w:rPr>
            <w:rStyle w:val="ab"/>
            <w:rFonts w:asciiTheme="minorHAnsi" w:hAnsiTheme="minorHAnsi"/>
            <w:noProof/>
            <w:sz w:val="22"/>
            <w:lang w:eastAsia="ru-RU"/>
          </w:rPr>
          <w:t>Таблица 11. Схемы лечения в РК</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_Toc509184243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52</w:t>
        </w:r>
        <w:r w:rsidR="00C25B48" w:rsidRPr="00C25B48">
          <w:rPr>
            <w:rFonts w:asciiTheme="minorHAnsi" w:hAnsiTheme="minorHAnsi"/>
            <w:noProof/>
            <w:webHidden/>
            <w:sz w:val="22"/>
          </w:rPr>
          <w:fldChar w:fldCharType="end"/>
        </w:r>
      </w:hyperlink>
    </w:p>
    <w:p w14:paraId="6540CF0A"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44" w:history="1">
        <w:r w:rsidR="00C25B48" w:rsidRPr="00C25B48">
          <w:rPr>
            <w:rStyle w:val="ab"/>
            <w:rFonts w:asciiTheme="minorHAnsi" w:hAnsiTheme="minorHAnsi"/>
            <w:noProof/>
            <w:sz w:val="22"/>
          </w:rPr>
          <w:t>Таблица 12. Сравнение цен на оригинальные и генерические препараты первой линии.</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_Toc509184244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53</w:t>
        </w:r>
        <w:r w:rsidR="00C25B48" w:rsidRPr="00C25B48">
          <w:rPr>
            <w:rFonts w:asciiTheme="minorHAnsi" w:hAnsiTheme="minorHAnsi"/>
            <w:noProof/>
            <w:webHidden/>
            <w:sz w:val="22"/>
          </w:rPr>
          <w:fldChar w:fldCharType="end"/>
        </w:r>
      </w:hyperlink>
    </w:p>
    <w:p w14:paraId="0253A7C0"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45" w:history="1">
        <w:r w:rsidR="00C25B48" w:rsidRPr="00C25B48">
          <w:rPr>
            <w:rStyle w:val="ab"/>
            <w:rFonts w:asciiTheme="minorHAnsi" w:hAnsiTheme="minorHAnsi"/>
            <w:noProof/>
            <w:sz w:val="22"/>
          </w:rPr>
          <w:t>Таблица 13. Стоимость наиболее часто назначаемых схем первой линии в РК:</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_Toc509184245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53</w:t>
        </w:r>
        <w:r w:rsidR="00C25B48" w:rsidRPr="00C25B48">
          <w:rPr>
            <w:rFonts w:asciiTheme="minorHAnsi" w:hAnsiTheme="minorHAnsi"/>
            <w:noProof/>
            <w:webHidden/>
            <w:sz w:val="22"/>
          </w:rPr>
          <w:fldChar w:fldCharType="end"/>
        </w:r>
      </w:hyperlink>
    </w:p>
    <w:p w14:paraId="5E57208D"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46" w:history="1">
        <w:r w:rsidR="00C25B48" w:rsidRPr="00C25B48">
          <w:rPr>
            <w:rStyle w:val="ab"/>
            <w:rFonts w:asciiTheme="minorHAnsi" w:hAnsiTheme="minorHAnsi"/>
            <w:noProof/>
            <w:sz w:val="22"/>
          </w:rPr>
          <w:t>Таблица 14. Стоимость годового курса схем первой линии составляет:</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_Toc509184246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54</w:t>
        </w:r>
        <w:r w:rsidR="00C25B48" w:rsidRPr="00C25B48">
          <w:rPr>
            <w:rFonts w:asciiTheme="minorHAnsi" w:hAnsiTheme="minorHAnsi"/>
            <w:noProof/>
            <w:webHidden/>
            <w:sz w:val="22"/>
          </w:rPr>
          <w:fldChar w:fldCharType="end"/>
        </w:r>
      </w:hyperlink>
    </w:p>
    <w:p w14:paraId="4F88BD15"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47" w:history="1">
        <w:r w:rsidR="00C25B48" w:rsidRPr="00C25B48">
          <w:rPr>
            <w:rStyle w:val="ab"/>
            <w:rFonts w:asciiTheme="minorHAnsi" w:hAnsiTheme="minorHAnsi"/>
            <w:noProof/>
            <w:sz w:val="22"/>
          </w:rPr>
          <w:t>Таблица 15. Сравнение цен на оригинальные и генерические препараты второй линии.</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_Toc509184247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55</w:t>
        </w:r>
        <w:r w:rsidR="00C25B48" w:rsidRPr="00C25B48">
          <w:rPr>
            <w:rFonts w:asciiTheme="minorHAnsi" w:hAnsiTheme="minorHAnsi"/>
            <w:noProof/>
            <w:webHidden/>
            <w:sz w:val="22"/>
          </w:rPr>
          <w:fldChar w:fldCharType="end"/>
        </w:r>
      </w:hyperlink>
    </w:p>
    <w:p w14:paraId="4BCAA2C6"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48" w:history="1">
        <w:r w:rsidR="00C25B48" w:rsidRPr="00C25B48">
          <w:rPr>
            <w:rStyle w:val="ab"/>
            <w:rFonts w:asciiTheme="minorHAnsi" w:hAnsiTheme="minorHAnsi"/>
            <w:noProof/>
            <w:sz w:val="22"/>
          </w:rPr>
          <w:t>Таблица 16. Цены на схемы второй линии препаратов в разрезе генериков и брендов.</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_Toc509184248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55</w:t>
        </w:r>
        <w:r w:rsidR="00C25B48" w:rsidRPr="00C25B48">
          <w:rPr>
            <w:rFonts w:asciiTheme="minorHAnsi" w:hAnsiTheme="minorHAnsi"/>
            <w:noProof/>
            <w:webHidden/>
            <w:sz w:val="22"/>
          </w:rPr>
          <w:fldChar w:fldCharType="end"/>
        </w:r>
      </w:hyperlink>
    </w:p>
    <w:p w14:paraId="37D35F18"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49" w:history="1">
        <w:r w:rsidR="00C25B48" w:rsidRPr="00C25B48">
          <w:rPr>
            <w:rStyle w:val="ab"/>
            <w:rFonts w:asciiTheme="minorHAnsi" w:hAnsiTheme="minorHAnsi"/>
            <w:noProof/>
            <w:sz w:val="22"/>
          </w:rPr>
          <w:t>Таблица 17. Стоимость часто назначаемых схем второй линии в РК:</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_Toc509184249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56</w:t>
        </w:r>
        <w:r w:rsidR="00C25B48" w:rsidRPr="00C25B48">
          <w:rPr>
            <w:rFonts w:asciiTheme="minorHAnsi" w:hAnsiTheme="minorHAnsi"/>
            <w:noProof/>
            <w:webHidden/>
            <w:sz w:val="22"/>
          </w:rPr>
          <w:fldChar w:fldCharType="end"/>
        </w:r>
      </w:hyperlink>
    </w:p>
    <w:p w14:paraId="42F3FB67" w14:textId="77777777" w:rsidR="00C25B48" w:rsidRPr="00C25B48" w:rsidRDefault="006C3153" w:rsidP="00C25B48">
      <w:pPr>
        <w:pStyle w:val="afd"/>
        <w:tabs>
          <w:tab w:val="right" w:leader="dot" w:pos="9344"/>
        </w:tabs>
        <w:ind w:right="567"/>
        <w:rPr>
          <w:rFonts w:asciiTheme="minorHAnsi" w:hAnsiTheme="minorHAnsi"/>
          <w:noProof/>
          <w:sz w:val="22"/>
        </w:rPr>
      </w:pPr>
      <w:hyperlink w:anchor="_Toc509184250" w:history="1">
        <w:r w:rsidR="00C25B48" w:rsidRPr="00C25B48">
          <w:rPr>
            <w:rStyle w:val="ab"/>
            <w:rFonts w:asciiTheme="minorHAnsi" w:hAnsiTheme="minorHAnsi"/>
            <w:noProof/>
            <w:sz w:val="22"/>
          </w:rPr>
          <w:t>Таблица 18. Стоимость годового курса схем второй линии</w:t>
        </w:r>
        <w:r w:rsidR="00C25B48" w:rsidRPr="00C25B48">
          <w:rPr>
            <w:rFonts w:asciiTheme="minorHAnsi" w:hAnsiTheme="minorHAnsi"/>
            <w:noProof/>
            <w:webHidden/>
            <w:sz w:val="22"/>
          </w:rPr>
          <w:tab/>
        </w:r>
        <w:r w:rsidR="00C25B48" w:rsidRPr="00C25B48">
          <w:rPr>
            <w:rFonts w:asciiTheme="minorHAnsi" w:hAnsiTheme="minorHAnsi"/>
            <w:noProof/>
            <w:webHidden/>
            <w:sz w:val="22"/>
          </w:rPr>
          <w:fldChar w:fldCharType="begin"/>
        </w:r>
        <w:r w:rsidR="00C25B48" w:rsidRPr="00C25B48">
          <w:rPr>
            <w:rFonts w:asciiTheme="minorHAnsi" w:hAnsiTheme="minorHAnsi"/>
            <w:noProof/>
            <w:webHidden/>
            <w:sz w:val="22"/>
          </w:rPr>
          <w:instrText xml:space="preserve"> PAGEREF _Toc509184250 \h </w:instrText>
        </w:r>
        <w:r w:rsidR="00C25B48" w:rsidRPr="00C25B48">
          <w:rPr>
            <w:rFonts w:asciiTheme="minorHAnsi" w:hAnsiTheme="minorHAnsi"/>
            <w:noProof/>
            <w:webHidden/>
            <w:sz w:val="22"/>
          </w:rPr>
        </w:r>
        <w:r w:rsidR="00C25B48" w:rsidRPr="00C25B48">
          <w:rPr>
            <w:rFonts w:asciiTheme="minorHAnsi" w:hAnsiTheme="minorHAnsi"/>
            <w:noProof/>
            <w:webHidden/>
            <w:sz w:val="22"/>
          </w:rPr>
          <w:fldChar w:fldCharType="separate"/>
        </w:r>
        <w:r w:rsidR="00C25B48" w:rsidRPr="00C25B48">
          <w:rPr>
            <w:rFonts w:asciiTheme="minorHAnsi" w:hAnsiTheme="minorHAnsi"/>
            <w:noProof/>
            <w:webHidden/>
            <w:sz w:val="22"/>
          </w:rPr>
          <w:t>56</w:t>
        </w:r>
        <w:r w:rsidR="00C25B48" w:rsidRPr="00C25B48">
          <w:rPr>
            <w:rFonts w:asciiTheme="minorHAnsi" w:hAnsiTheme="minorHAnsi"/>
            <w:noProof/>
            <w:webHidden/>
            <w:sz w:val="22"/>
          </w:rPr>
          <w:fldChar w:fldCharType="end"/>
        </w:r>
      </w:hyperlink>
    </w:p>
    <w:p w14:paraId="2313DD4E" w14:textId="77777777" w:rsidR="00E81B7C" w:rsidRDefault="00C25B48" w:rsidP="00C25B48">
      <w:r>
        <w:fldChar w:fldCharType="end"/>
      </w:r>
    </w:p>
    <w:p w14:paraId="228DAC03" w14:textId="36FE1A52" w:rsidR="00BB5A59" w:rsidRPr="00D75E47" w:rsidRDefault="00D75E47" w:rsidP="00F37DB4">
      <w:pPr>
        <w:spacing w:after="120"/>
        <w:jc w:val="both"/>
        <w:rPr>
          <w:rFonts w:cs="Times New Roman"/>
          <w:b/>
          <w:color w:val="05A4BF"/>
          <w:szCs w:val="28"/>
        </w:rPr>
      </w:pPr>
      <w:r w:rsidRPr="00C25B48">
        <w:rPr>
          <w:rFonts w:cs="Times New Roman"/>
          <w:b/>
          <w:color w:val="05A4BF"/>
          <w:szCs w:val="28"/>
        </w:rPr>
        <w:t xml:space="preserve">СПИСОК </w:t>
      </w:r>
      <w:r>
        <w:rPr>
          <w:rFonts w:cs="Times New Roman"/>
          <w:b/>
          <w:color w:val="05A4BF"/>
          <w:szCs w:val="28"/>
        </w:rPr>
        <w:t>СХЕМ</w:t>
      </w:r>
    </w:p>
    <w:p w14:paraId="7FF0DB1D" w14:textId="07000440" w:rsidR="00BB5A59" w:rsidRDefault="00BB5A59" w:rsidP="00BB5A59">
      <w:pPr>
        <w:pStyle w:val="afd"/>
        <w:tabs>
          <w:tab w:val="right" w:leader="dot" w:pos="9344"/>
        </w:tabs>
        <w:ind w:right="567"/>
        <w:rPr>
          <w:rStyle w:val="ab"/>
          <w:rFonts w:asciiTheme="minorHAnsi" w:hAnsiTheme="minorHAnsi"/>
          <w:color w:val="auto"/>
          <w:sz w:val="22"/>
        </w:rPr>
      </w:pPr>
      <w:r w:rsidRPr="00F37DB4">
        <w:rPr>
          <w:rStyle w:val="ab"/>
          <w:rFonts w:asciiTheme="minorHAnsi" w:hAnsiTheme="minorHAnsi"/>
          <w:noProof/>
          <w:color w:val="auto"/>
          <w:sz w:val="22"/>
        </w:rPr>
        <w:fldChar w:fldCharType="begin"/>
      </w:r>
      <w:r w:rsidRPr="00F37DB4">
        <w:rPr>
          <w:rStyle w:val="ab"/>
          <w:rFonts w:asciiTheme="minorHAnsi" w:hAnsiTheme="minorHAnsi"/>
          <w:noProof/>
          <w:color w:val="auto"/>
          <w:sz w:val="22"/>
        </w:rPr>
        <w:instrText xml:space="preserve"> TOC \h \z \c "Схема" </w:instrText>
      </w:r>
      <w:r w:rsidRPr="00F37DB4">
        <w:rPr>
          <w:rStyle w:val="ab"/>
          <w:rFonts w:asciiTheme="minorHAnsi" w:hAnsiTheme="minorHAnsi"/>
          <w:noProof/>
          <w:color w:val="auto"/>
          <w:sz w:val="22"/>
        </w:rPr>
        <w:fldChar w:fldCharType="separate"/>
      </w:r>
      <w:hyperlink w:anchor="_Toc509184432" w:history="1">
        <w:r w:rsidRPr="00F37DB4">
          <w:rPr>
            <w:rStyle w:val="ab"/>
            <w:rFonts w:asciiTheme="minorHAnsi" w:hAnsiTheme="minorHAnsi"/>
            <w:noProof/>
            <w:color w:val="auto"/>
            <w:sz w:val="22"/>
          </w:rPr>
          <w:t>Схема 1.1. Соотношение оценочного числа ЛЖВ и ЛЖВ с неопределяемой вирусной нагрузкой.</w:t>
        </w:r>
        <w:r w:rsidRPr="00F37DB4">
          <w:rPr>
            <w:rStyle w:val="ab"/>
            <w:rFonts w:asciiTheme="minorHAnsi" w:hAnsiTheme="minorHAnsi"/>
            <w:webHidden/>
            <w:color w:val="auto"/>
            <w:sz w:val="22"/>
          </w:rPr>
          <w:tab/>
        </w:r>
        <w:r w:rsidRPr="00F37DB4">
          <w:rPr>
            <w:rStyle w:val="ab"/>
            <w:rFonts w:asciiTheme="minorHAnsi" w:hAnsiTheme="minorHAnsi"/>
            <w:webHidden/>
            <w:color w:val="auto"/>
            <w:sz w:val="22"/>
          </w:rPr>
          <w:fldChar w:fldCharType="begin"/>
        </w:r>
        <w:r w:rsidRPr="00F37DB4">
          <w:rPr>
            <w:rStyle w:val="ab"/>
            <w:rFonts w:asciiTheme="minorHAnsi" w:hAnsiTheme="minorHAnsi"/>
            <w:webHidden/>
            <w:color w:val="auto"/>
            <w:sz w:val="22"/>
          </w:rPr>
          <w:instrText xml:space="preserve"> PAGEREF _Toc509184432 \h </w:instrText>
        </w:r>
        <w:r w:rsidRPr="00F37DB4">
          <w:rPr>
            <w:rStyle w:val="ab"/>
            <w:rFonts w:asciiTheme="minorHAnsi" w:hAnsiTheme="minorHAnsi"/>
            <w:webHidden/>
            <w:color w:val="auto"/>
            <w:sz w:val="22"/>
          </w:rPr>
        </w:r>
        <w:r w:rsidRPr="00F37DB4">
          <w:rPr>
            <w:rStyle w:val="ab"/>
            <w:rFonts w:asciiTheme="minorHAnsi" w:hAnsiTheme="minorHAnsi"/>
            <w:webHidden/>
            <w:color w:val="auto"/>
            <w:sz w:val="22"/>
          </w:rPr>
          <w:fldChar w:fldCharType="separate"/>
        </w:r>
        <w:r w:rsidRPr="00F37DB4">
          <w:rPr>
            <w:rStyle w:val="ab"/>
            <w:rFonts w:asciiTheme="minorHAnsi" w:hAnsiTheme="minorHAnsi"/>
            <w:webHidden/>
            <w:color w:val="auto"/>
            <w:sz w:val="22"/>
          </w:rPr>
          <w:t>8</w:t>
        </w:r>
        <w:r w:rsidRPr="00F37DB4">
          <w:rPr>
            <w:rStyle w:val="ab"/>
            <w:rFonts w:asciiTheme="minorHAnsi" w:hAnsiTheme="minorHAnsi"/>
            <w:webHidden/>
            <w:color w:val="auto"/>
            <w:sz w:val="22"/>
          </w:rPr>
          <w:fldChar w:fldCharType="end"/>
        </w:r>
      </w:hyperlink>
    </w:p>
    <w:p w14:paraId="26AFBBCE" w14:textId="5A8CB4BC" w:rsidR="008E093C" w:rsidRPr="008E093C" w:rsidRDefault="008E093C" w:rsidP="008E093C">
      <w:r>
        <w:t xml:space="preserve">Схема 1.2. </w:t>
      </w:r>
      <w:r w:rsidRPr="008E093C">
        <w:t>Соотношение оценочного числа ЛЖВ и ЛЖВ с неопределяемой вирусной нагрузкой</w:t>
      </w:r>
      <w:r>
        <w:t>……………………………………………………………………………………………………………………...</w:t>
      </w:r>
      <w:r w:rsidRPr="008E093C">
        <w:t>8</w:t>
      </w:r>
    </w:p>
    <w:p w14:paraId="5612E1AB" w14:textId="77777777" w:rsidR="00BB5A59" w:rsidRPr="00F37DB4" w:rsidRDefault="006C3153" w:rsidP="00BB5A59">
      <w:pPr>
        <w:pStyle w:val="afd"/>
        <w:tabs>
          <w:tab w:val="right" w:leader="dot" w:pos="9344"/>
        </w:tabs>
        <w:ind w:right="567"/>
        <w:rPr>
          <w:rStyle w:val="ab"/>
          <w:color w:val="auto"/>
        </w:rPr>
      </w:pPr>
      <w:hyperlink w:anchor="_Toc509184433" w:history="1">
        <w:r w:rsidR="00BB5A59" w:rsidRPr="00F37DB4">
          <w:rPr>
            <w:rStyle w:val="ab"/>
            <w:rFonts w:asciiTheme="minorHAnsi" w:hAnsiTheme="minorHAnsi"/>
            <w:noProof/>
            <w:color w:val="auto"/>
            <w:sz w:val="22"/>
          </w:rPr>
          <w:t>Схема 2. Причины прерывания АРВ-терапии.</w:t>
        </w:r>
        <w:r w:rsidR="00BB5A59" w:rsidRPr="00F37DB4">
          <w:rPr>
            <w:rStyle w:val="ab"/>
            <w:rFonts w:asciiTheme="minorHAnsi" w:hAnsiTheme="minorHAnsi"/>
            <w:webHidden/>
            <w:color w:val="auto"/>
            <w:sz w:val="22"/>
          </w:rPr>
          <w:tab/>
        </w:r>
        <w:r w:rsidR="00BB5A59" w:rsidRPr="00F37DB4">
          <w:rPr>
            <w:rStyle w:val="ab"/>
            <w:rFonts w:asciiTheme="minorHAnsi" w:hAnsiTheme="minorHAnsi"/>
            <w:webHidden/>
            <w:color w:val="auto"/>
            <w:sz w:val="22"/>
          </w:rPr>
          <w:fldChar w:fldCharType="begin"/>
        </w:r>
        <w:r w:rsidR="00BB5A59" w:rsidRPr="00F37DB4">
          <w:rPr>
            <w:rStyle w:val="ab"/>
            <w:rFonts w:asciiTheme="minorHAnsi" w:hAnsiTheme="minorHAnsi"/>
            <w:webHidden/>
            <w:color w:val="auto"/>
            <w:sz w:val="22"/>
          </w:rPr>
          <w:instrText xml:space="preserve"> PAGEREF _Toc509184433 \h </w:instrText>
        </w:r>
        <w:r w:rsidR="00BB5A59" w:rsidRPr="00F37DB4">
          <w:rPr>
            <w:rStyle w:val="ab"/>
            <w:rFonts w:asciiTheme="minorHAnsi" w:hAnsiTheme="minorHAnsi"/>
            <w:webHidden/>
            <w:color w:val="auto"/>
            <w:sz w:val="22"/>
          </w:rPr>
        </w:r>
        <w:r w:rsidR="00BB5A59" w:rsidRPr="00F37DB4">
          <w:rPr>
            <w:rStyle w:val="ab"/>
            <w:rFonts w:asciiTheme="minorHAnsi" w:hAnsiTheme="minorHAnsi"/>
            <w:webHidden/>
            <w:color w:val="auto"/>
            <w:sz w:val="22"/>
          </w:rPr>
          <w:fldChar w:fldCharType="separate"/>
        </w:r>
        <w:r w:rsidR="00BB5A59" w:rsidRPr="00F37DB4">
          <w:rPr>
            <w:rStyle w:val="ab"/>
            <w:rFonts w:asciiTheme="minorHAnsi" w:hAnsiTheme="minorHAnsi"/>
            <w:webHidden/>
            <w:color w:val="auto"/>
            <w:sz w:val="22"/>
          </w:rPr>
          <w:t>9</w:t>
        </w:r>
        <w:r w:rsidR="00BB5A59" w:rsidRPr="00F37DB4">
          <w:rPr>
            <w:rStyle w:val="ab"/>
            <w:rFonts w:asciiTheme="minorHAnsi" w:hAnsiTheme="minorHAnsi"/>
            <w:webHidden/>
            <w:color w:val="auto"/>
            <w:sz w:val="22"/>
          </w:rPr>
          <w:fldChar w:fldCharType="end"/>
        </w:r>
      </w:hyperlink>
    </w:p>
    <w:p w14:paraId="2D6839CF" w14:textId="77777777" w:rsidR="00BB5A59" w:rsidRPr="00F37DB4" w:rsidRDefault="006C3153" w:rsidP="00BB5A59">
      <w:pPr>
        <w:pStyle w:val="afd"/>
        <w:tabs>
          <w:tab w:val="right" w:leader="dot" w:pos="9344"/>
        </w:tabs>
        <w:ind w:right="567"/>
        <w:rPr>
          <w:rStyle w:val="ab"/>
          <w:color w:val="auto"/>
        </w:rPr>
      </w:pPr>
      <w:hyperlink w:anchor="_Toc509184434" w:history="1">
        <w:r w:rsidR="00BB5A59" w:rsidRPr="00F37DB4">
          <w:rPr>
            <w:rStyle w:val="ab"/>
            <w:rFonts w:asciiTheme="minorHAnsi" w:hAnsiTheme="minorHAnsi"/>
            <w:noProof/>
            <w:color w:val="auto"/>
            <w:sz w:val="22"/>
          </w:rPr>
          <w:t>Схема 3. 8 шагов формирования бюджета.</w:t>
        </w:r>
        <w:r w:rsidR="00BB5A59" w:rsidRPr="00F37DB4">
          <w:rPr>
            <w:rStyle w:val="ab"/>
            <w:rFonts w:asciiTheme="minorHAnsi" w:hAnsiTheme="minorHAnsi"/>
            <w:webHidden/>
            <w:color w:val="auto"/>
            <w:sz w:val="22"/>
          </w:rPr>
          <w:tab/>
        </w:r>
        <w:r w:rsidR="00BB5A59" w:rsidRPr="00F37DB4">
          <w:rPr>
            <w:rStyle w:val="ab"/>
            <w:rFonts w:asciiTheme="minorHAnsi" w:hAnsiTheme="minorHAnsi"/>
            <w:webHidden/>
            <w:color w:val="auto"/>
            <w:sz w:val="22"/>
          </w:rPr>
          <w:fldChar w:fldCharType="begin"/>
        </w:r>
        <w:r w:rsidR="00BB5A59" w:rsidRPr="00F37DB4">
          <w:rPr>
            <w:rStyle w:val="ab"/>
            <w:rFonts w:asciiTheme="minorHAnsi" w:hAnsiTheme="minorHAnsi"/>
            <w:webHidden/>
            <w:color w:val="auto"/>
            <w:sz w:val="22"/>
          </w:rPr>
          <w:instrText xml:space="preserve"> PAGEREF _Toc509184434 \h </w:instrText>
        </w:r>
        <w:r w:rsidR="00BB5A59" w:rsidRPr="00F37DB4">
          <w:rPr>
            <w:rStyle w:val="ab"/>
            <w:rFonts w:asciiTheme="minorHAnsi" w:hAnsiTheme="minorHAnsi"/>
            <w:webHidden/>
            <w:color w:val="auto"/>
            <w:sz w:val="22"/>
          </w:rPr>
        </w:r>
        <w:r w:rsidR="00BB5A59" w:rsidRPr="00F37DB4">
          <w:rPr>
            <w:rStyle w:val="ab"/>
            <w:rFonts w:asciiTheme="minorHAnsi" w:hAnsiTheme="minorHAnsi"/>
            <w:webHidden/>
            <w:color w:val="auto"/>
            <w:sz w:val="22"/>
          </w:rPr>
          <w:fldChar w:fldCharType="separate"/>
        </w:r>
        <w:r w:rsidR="00BB5A59" w:rsidRPr="00F37DB4">
          <w:rPr>
            <w:rStyle w:val="ab"/>
            <w:rFonts w:asciiTheme="minorHAnsi" w:hAnsiTheme="minorHAnsi"/>
            <w:webHidden/>
            <w:color w:val="auto"/>
            <w:sz w:val="22"/>
          </w:rPr>
          <w:t>13</w:t>
        </w:r>
        <w:r w:rsidR="00BB5A59" w:rsidRPr="00F37DB4">
          <w:rPr>
            <w:rStyle w:val="ab"/>
            <w:rFonts w:asciiTheme="minorHAnsi" w:hAnsiTheme="minorHAnsi"/>
            <w:webHidden/>
            <w:color w:val="auto"/>
            <w:sz w:val="22"/>
          </w:rPr>
          <w:fldChar w:fldCharType="end"/>
        </w:r>
      </w:hyperlink>
    </w:p>
    <w:p w14:paraId="127E8821" w14:textId="77777777" w:rsidR="00BB5A59" w:rsidRPr="00F37DB4" w:rsidRDefault="006C3153" w:rsidP="00BB5A59">
      <w:pPr>
        <w:pStyle w:val="afd"/>
        <w:tabs>
          <w:tab w:val="right" w:leader="dot" w:pos="9344"/>
        </w:tabs>
        <w:ind w:right="567"/>
        <w:rPr>
          <w:rStyle w:val="ab"/>
          <w:color w:val="auto"/>
        </w:rPr>
      </w:pPr>
      <w:hyperlink w:anchor="_Toc509184435" w:history="1">
        <w:r w:rsidR="00BB5A59" w:rsidRPr="00F37DB4">
          <w:rPr>
            <w:rStyle w:val="ab"/>
            <w:rFonts w:asciiTheme="minorHAnsi" w:hAnsiTheme="minorHAnsi"/>
            <w:noProof/>
            <w:color w:val="auto"/>
            <w:sz w:val="22"/>
          </w:rPr>
          <w:t>Схема 4. Разница цен между генерическими препаратами отечественного поставщика и оригинальными препаратами</w:t>
        </w:r>
        <w:r w:rsidR="00BB5A59" w:rsidRPr="00F37DB4">
          <w:rPr>
            <w:rStyle w:val="ab"/>
            <w:rFonts w:asciiTheme="minorHAnsi" w:hAnsiTheme="minorHAnsi"/>
            <w:webHidden/>
            <w:color w:val="auto"/>
            <w:sz w:val="22"/>
          </w:rPr>
          <w:tab/>
        </w:r>
        <w:r w:rsidR="00BB5A59" w:rsidRPr="00F37DB4">
          <w:rPr>
            <w:rStyle w:val="ab"/>
            <w:rFonts w:asciiTheme="minorHAnsi" w:hAnsiTheme="minorHAnsi"/>
            <w:webHidden/>
            <w:color w:val="auto"/>
            <w:sz w:val="22"/>
          </w:rPr>
          <w:fldChar w:fldCharType="begin"/>
        </w:r>
        <w:r w:rsidR="00BB5A59" w:rsidRPr="00F37DB4">
          <w:rPr>
            <w:rStyle w:val="ab"/>
            <w:rFonts w:asciiTheme="minorHAnsi" w:hAnsiTheme="minorHAnsi"/>
            <w:webHidden/>
            <w:color w:val="auto"/>
            <w:sz w:val="22"/>
          </w:rPr>
          <w:instrText xml:space="preserve"> PAGEREF _Toc509184435 \h </w:instrText>
        </w:r>
        <w:r w:rsidR="00BB5A59" w:rsidRPr="00F37DB4">
          <w:rPr>
            <w:rStyle w:val="ab"/>
            <w:rFonts w:asciiTheme="minorHAnsi" w:hAnsiTheme="minorHAnsi"/>
            <w:webHidden/>
            <w:color w:val="auto"/>
            <w:sz w:val="22"/>
          </w:rPr>
        </w:r>
        <w:r w:rsidR="00BB5A59" w:rsidRPr="00F37DB4">
          <w:rPr>
            <w:rStyle w:val="ab"/>
            <w:rFonts w:asciiTheme="minorHAnsi" w:hAnsiTheme="minorHAnsi"/>
            <w:webHidden/>
            <w:color w:val="auto"/>
            <w:sz w:val="22"/>
          </w:rPr>
          <w:fldChar w:fldCharType="separate"/>
        </w:r>
        <w:r w:rsidR="00BB5A59" w:rsidRPr="00F37DB4">
          <w:rPr>
            <w:rStyle w:val="ab"/>
            <w:rFonts w:asciiTheme="minorHAnsi" w:hAnsiTheme="minorHAnsi"/>
            <w:webHidden/>
            <w:color w:val="auto"/>
            <w:sz w:val="22"/>
          </w:rPr>
          <w:t>39</w:t>
        </w:r>
        <w:r w:rsidR="00BB5A59" w:rsidRPr="00F37DB4">
          <w:rPr>
            <w:rStyle w:val="ab"/>
            <w:rFonts w:asciiTheme="minorHAnsi" w:hAnsiTheme="minorHAnsi"/>
            <w:webHidden/>
            <w:color w:val="auto"/>
            <w:sz w:val="22"/>
          </w:rPr>
          <w:fldChar w:fldCharType="end"/>
        </w:r>
      </w:hyperlink>
    </w:p>
    <w:p w14:paraId="1B3909DF" w14:textId="77777777" w:rsidR="00BB5A59" w:rsidRPr="00F37DB4" w:rsidRDefault="006C3153" w:rsidP="00BB5A59">
      <w:pPr>
        <w:pStyle w:val="afd"/>
        <w:tabs>
          <w:tab w:val="right" w:leader="dot" w:pos="9344"/>
        </w:tabs>
        <w:ind w:right="567"/>
        <w:rPr>
          <w:rStyle w:val="ab"/>
          <w:color w:val="auto"/>
        </w:rPr>
      </w:pPr>
      <w:hyperlink w:anchor="_Toc509184436" w:history="1">
        <w:r w:rsidR="00BB5A59" w:rsidRPr="00F37DB4">
          <w:rPr>
            <w:rStyle w:val="ab"/>
            <w:rFonts w:asciiTheme="minorHAnsi" w:hAnsiTheme="minorHAnsi"/>
            <w:noProof/>
            <w:color w:val="auto"/>
            <w:sz w:val="22"/>
          </w:rPr>
          <w:t>Схема 5. Затраты на АРВ-препараты в процентах от общего бюджета</w:t>
        </w:r>
        <w:r w:rsidR="00BB5A59" w:rsidRPr="00F37DB4">
          <w:rPr>
            <w:rStyle w:val="ab"/>
            <w:rFonts w:asciiTheme="minorHAnsi" w:hAnsiTheme="minorHAnsi"/>
            <w:webHidden/>
            <w:color w:val="auto"/>
            <w:sz w:val="22"/>
          </w:rPr>
          <w:tab/>
        </w:r>
        <w:r w:rsidR="00BB5A59" w:rsidRPr="00F37DB4">
          <w:rPr>
            <w:rStyle w:val="ab"/>
            <w:rFonts w:asciiTheme="minorHAnsi" w:hAnsiTheme="minorHAnsi"/>
            <w:webHidden/>
            <w:color w:val="auto"/>
            <w:sz w:val="22"/>
          </w:rPr>
          <w:fldChar w:fldCharType="begin"/>
        </w:r>
        <w:r w:rsidR="00BB5A59" w:rsidRPr="00F37DB4">
          <w:rPr>
            <w:rStyle w:val="ab"/>
            <w:rFonts w:asciiTheme="minorHAnsi" w:hAnsiTheme="minorHAnsi"/>
            <w:webHidden/>
            <w:color w:val="auto"/>
            <w:sz w:val="22"/>
          </w:rPr>
          <w:instrText xml:space="preserve"> PAGEREF _Toc509184436 \h </w:instrText>
        </w:r>
        <w:r w:rsidR="00BB5A59" w:rsidRPr="00F37DB4">
          <w:rPr>
            <w:rStyle w:val="ab"/>
            <w:rFonts w:asciiTheme="minorHAnsi" w:hAnsiTheme="minorHAnsi"/>
            <w:webHidden/>
            <w:color w:val="auto"/>
            <w:sz w:val="22"/>
          </w:rPr>
        </w:r>
        <w:r w:rsidR="00BB5A59" w:rsidRPr="00F37DB4">
          <w:rPr>
            <w:rStyle w:val="ab"/>
            <w:rFonts w:asciiTheme="minorHAnsi" w:hAnsiTheme="minorHAnsi"/>
            <w:webHidden/>
            <w:color w:val="auto"/>
            <w:sz w:val="22"/>
          </w:rPr>
          <w:fldChar w:fldCharType="separate"/>
        </w:r>
        <w:r w:rsidR="00BB5A59" w:rsidRPr="00F37DB4">
          <w:rPr>
            <w:rStyle w:val="ab"/>
            <w:rFonts w:asciiTheme="minorHAnsi" w:hAnsiTheme="minorHAnsi"/>
            <w:webHidden/>
            <w:color w:val="auto"/>
            <w:sz w:val="22"/>
          </w:rPr>
          <w:t>45</w:t>
        </w:r>
        <w:r w:rsidR="00BB5A59" w:rsidRPr="00F37DB4">
          <w:rPr>
            <w:rStyle w:val="ab"/>
            <w:rFonts w:asciiTheme="minorHAnsi" w:hAnsiTheme="minorHAnsi"/>
            <w:webHidden/>
            <w:color w:val="auto"/>
            <w:sz w:val="22"/>
          </w:rPr>
          <w:fldChar w:fldCharType="end"/>
        </w:r>
      </w:hyperlink>
    </w:p>
    <w:p w14:paraId="763C661B" w14:textId="77777777" w:rsidR="00BB5A59" w:rsidRPr="00F37DB4" w:rsidRDefault="006C3153" w:rsidP="00BB5A59">
      <w:pPr>
        <w:pStyle w:val="afd"/>
        <w:tabs>
          <w:tab w:val="right" w:leader="dot" w:pos="9344"/>
        </w:tabs>
        <w:ind w:right="567"/>
        <w:rPr>
          <w:rStyle w:val="ab"/>
          <w:color w:val="auto"/>
        </w:rPr>
      </w:pPr>
      <w:hyperlink w:anchor="_Toc509184437" w:history="1">
        <w:r w:rsidR="00BB5A59" w:rsidRPr="00F37DB4">
          <w:rPr>
            <w:rStyle w:val="ab"/>
            <w:rFonts w:asciiTheme="minorHAnsi" w:hAnsiTheme="minorHAnsi"/>
            <w:noProof/>
            <w:color w:val="auto"/>
            <w:sz w:val="22"/>
          </w:rPr>
          <w:t>Схема 6. Разница цен между схемами, содержащими генерические препараты отечественного поставщика и схемами из оригинальных препаратов (годовой курс)</w:t>
        </w:r>
        <w:r w:rsidR="00BB5A59" w:rsidRPr="00F37DB4">
          <w:rPr>
            <w:rStyle w:val="ab"/>
            <w:rFonts w:asciiTheme="minorHAnsi" w:hAnsiTheme="minorHAnsi"/>
            <w:webHidden/>
            <w:color w:val="auto"/>
            <w:sz w:val="22"/>
          </w:rPr>
          <w:tab/>
        </w:r>
        <w:r w:rsidR="00BB5A59" w:rsidRPr="00F37DB4">
          <w:rPr>
            <w:rStyle w:val="ab"/>
            <w:rFonts w:asciiTheme="minorHAnsi" w:hAnsiTheme="minorHAnsi"/>
            <w:webHidden/>
            <w:color w:val="auto"/>
            <w:sz w:val="22"/>
          </w:rPr>
          <w:fldChar w:fldCharType="begin"/>
        </w:r>
        <w:r w:rsidR="00BB5A59" w:rsidRPr="00F37DB4">
          <w:rPr>
            <w:rStyle w:val="ab"/>
            <w:rFonts w:asciiTheme="minorHAnsi" w:hAnsiTheme="minorHAnsi"/>
            <w:webHidden/>
            <w:color w:val="auto"/>
            <w:sz w:val="22"/>
          </w:rPr>
          <w:instrText xml:space="preserve"> PAGEREF _Toc509184437 \h </w:instrText>
        </w:r>
        <w:r w:rsidR="00BB5A59" w:rsidRPr="00F37DB4">
          <w:rPr>
            <w:rStyle w:val="ab"/>
            <w:rFonts w:asciiTheme="minorHAnsi" w:hAnsiTheme="minorHAnsi"/>
            <w:webHidden/>
            <w:color w:val="auto"/>
            <w:sz w:val="22"/>
          </w:rPr>
        </w:r>
        <w:r w:rsidR="00BB5A59" w:rsidRPr="00F37DB4">
          <w:rPr>
            <w:rStyle w:val="ab"/>
            <w:rFonts w:asciiTheme="minorHAnsi" w:hAnsiTheme="minorHAnsi"/>
            <w:webHidden/>
            <w:color w:val="auto"/>
            <w:sz w:val="22"/>
          </w:rPr>
          <w:fldChar w:fldCharType="separate"/>
        </w:r>
        <w:r w:rsidR="00BB5A59" w:rsidRPr="00F37DB4">
          <w:rPr>
            <w:rStyle w:val="ab"/>
            <w:rFonts w:asciiTheme="minorHAnsi" w:hAnsiTheme="minorHAnsi"/>
            <w:webHidden/>
            <w:color w:val="auto"/>
            <w:sz w:val="22"/>
          </w:rPr>
          <w:t>54</w:t>
        </w:r>
        <w:r w:rsidR="00BB5A59" w:rsidRPr="00F37DB4">
          <w:rPr>
            <w:rStyle w:val="ab"/>
            <w:rFonts w:asciiTheme="minorHAnsi" w:hAnsiTheme="minorHAnsi"/>
            <w:webHidden/>
            <w:color w:val="auto"/>
            <w:sz w:val="22"/>
          </w:rPr>
          <w:fldChar w:fldCharType="end"/>
        </w:r>
      </w:hyperlink>
    </w:p>
    <w:p w14:paraId="47830DD5" w14:textId="77777777" w:rsidR="00C25B48" w:rsidRPr="00C25B48" w:rsidRDefault="00BB5A59" w:rsidP="00BB5A59">
      <w:pPr>
        <w:pStyle w:val="afd"/>
        <w:tabs>
          <w:tab w:val="right" w:leader="dot" w:pos="9344"/>
        </w:tabs>
        <w:ind w:right="567"/>
      </w:pPr>
      <w:r w:rsidRPr="00F37DB4">
        <w:rPr>
          <w:rStyle w:val="ab"/>
          <w:rFonts w:asciiTheme="minorHAnsi" w:hAnsiTheme="minorHAnsi"/>
          <w:noProof/>
          <w:color w:val="auto"/>
          <w:sz w:val="22"/>
        </w:rPr>
        <w:fldChar w:fldCharType="end"/>
      </w:r>
    </w:p>
    <w:p w14:paraId="2C312BB1" w14:textId="3137340C" w:rsidR="00F4708D" w:rsidRPr="00E970BC" w:rsidRDefault="00F4708D" w:rsidP="00FE5BC8">
      <w:pPr>
        <w:pStyle w:val="1"/>
        <w:rPr>
          <w:rStyle w:val="up"/>
        </w:rPr>
      </w:pPr>
      <w:bookmarkStart w:id="4" w:name="_Toc509184106"/>
      <w:r w:rsidRPr="00E970BC">
        <w:rPr>
          <w:rStyle w:val="up"/>
        </w:rPr>
        <w:lastRenderedPageBreak/>
        <w:t>Список сокращений</w:t>
      </w:r>
      <w:bookmarkEnd w:id="4"/>
      <w:r w:rsidRPr="00E970BC">
        <w:rPr>
          <w:rStyle w:val="up"/>
        </w:rPr>
        <w:t xml:space="preserve"> </w:t>
      </w:r>
    </w:p>
    <w:p w14:paraId="7565EC7B" w14:textId="0FED51C6" w:rsidR="00F4708D" w:rsidRPr="00195F28" w:rsidRDefault="00F4708D" w:rsidP="00F37DB4">
      <w:pPr>
        <w:pStyle w:val="afb"/>
        <w:spacing w:after="0" w:line="276" w:lineRule="auto"/>
        <w:ind w:left="1985" w:hanging="1985"/>
      </w:pPr>
      <w:r w:rsidRPr="00195F28">
        <w:t xml:space="preserve">АРВ, АРТ – </w:t>
      </w:r>
      <w:r w:rsidR="00CD7F42">
        <w:tab/>
      </w:r>
      <w:r w:rsidRPr="00195F28">
        <w:t xml:space="preserve">антиретровирусные препараты </w:t>
      </w:r>
    </w:p>
    <w:p w14:paraId="622E19F3" w14:textId="1E66C058" w:rsidR="00F4708D" w:rsidRPr="00195F28" w:rsidRDefault="00F4708D" w:rsidP="00F37DB4">
      <w:pPr>
        <w:pStyle w:val="afb"/>
        <w:spacing w:after="0" w:line="276" w:lineRule="auto"/>
        <w:ind w:left="1985" w:hanging="1985"/>
      </w:pPr>
      <w:r w:rsidRPr="00195F28">
        <w:t xml:space="preserve">ВИЧ – </w:t>
      </w:r>
      <w:r w:rsidR="00CD7F42">
        <w:tab/>
      </w:r>
      <w:r w:rsidRPr="00195F28">
        <w:t xml:space="preserve">вирус иммунодефицита человека </w:t>
      </w:r>
    </w:p>
    <w:p w14:paraId="1DA67571" w14:textId="66EDB846" w:rsidR="00F4708D" w:rsidRPr="00195F28" w:rsidRDefault="00F4708D" w:rsidP="00F37DB4">
      <w:pPr>
        <w:pStyle w:val="afb"/>
        <w:spacing w:after="0" w:line="276" w:lineRule="auto"/>
        <w:ind w:left="1985" w:hanging="1985"/>
      </w:pPr>
      <w:r w:rsidRPr="00195F28">
        <w:t xml:space="preserve">ВОЗ – </w:t>
      </w:r>
      <w:r w:rsidR="00CD7F42">
        <w:tab/>
      </w:r>
      <w:r w:rsidRPr="00195F28">
        <w:t xml:space="preserve">Всемирная организация здравоохранения </w:t>
      </w:r>
    </w:p>
    <w:p w14:paraId="15F434B0" w14:textId="38974951" w:rsidR="00F4708D" w:rsidRPr="00195F28" w:rsidRDefault="00F4708D" w:rsidP="00F37DB4">
      <w:pPr>
        <w:pStyle w:val="afb"/>
        <w:spacing w:after="0" w:line="276" w:lineRule="auto"/>
        <w:ind w:left="1985" w:hanging="1985"/>
      </w:pPr>
      <w:r w:rsidRPr="00195F28">
        <w:t>ГОБМП –</w:t>
      </w:r>
      <w:r w:rsidR="00CD7F42">
        <w:tab/>
      </w:r>
      <w:r w:rsidRPr="00195F28">
        <w:t>гарантированный объем бесплатной медицинской помощи</w:t>
      </w:r>
    </w:p>
    <w:p w14:paraId="54960619" w14:textId="049A08FD" w:rsidR="00F4708D" w:rsidRPr="00195F28" w:rsidRDefault="00F4708D" w:rsidP="00F37DB4">
      <w:pPr>
        <w:pStyle w:val="afb"/>
        <w:spacing w:after="0" w:line="276" w:lineRule="auto"/>
        <w:ind w:left="1985" w:hanging="1985"/>
      </w:pPr>
      <w:r w:rsidRPr="00195F28">
        <w:t xml:space="preserve">ИИ – </w:t>
      </w:r>
      <w:r w:rsidR="00CD7F42">
        <w:tab/>
      </w:r>
      <w:r w:rsidRPr="00195F28">
        <w:t xml:space="preserve">ингибиторы интегразы </w:t>
      </w:r>
    </w:p>
    <w:p w14:paraId="1A74D5D6" w14:textId="24579533" w:rsidR="00F4708D" w:rsidRPr="00195F28" w:rsidRDefault="00F4708D" w:rsidP="00F37DB4">
      <w:pPr>
        <w:pStyle w:val="afb"/>
        <w:spacing w:after="0" w:line="276" w:lineRule="auto"/>
        <w:ind w:left="1985" w:hanging="1985"/>
      </w:pPr>
      <w:r w:rsidRPr="00195F28">
        <w:t xml:space="preserve">ИП – </w:t>
      </w:r>
      <w:r w:rsidR="00CD7F42">
        <w:tab/>
      </w:r>
      <w:r w:rsidRPr="00195F28">
        <w:t xml:space="preserve">ингибиторы протеазы </w:t>
      </w:r>
    </w:p>
    <w:p w14:paraId="0F3C23AC" w14:textId="1EE48C62" w:rsidR="00F4708D" w:rsidRPr="00195F28" w:rsidRDefault="00F4708D" w:rsidP="00F37DB4">
      <w:pPr>
        <w:pStyle w:val="afb"/>
        <w:spacing w:after="0" w:line="276" w:lineRule="auto"/>
        <w:ind w:left="1985" w:hanging="1985"/>
      </w:pPr>
      <w:r w:rsidRPr="00195F28">
        <w:t xml:space="preserve">ЛЖВ – </w:t>
      </w:r>
      <w:r w:rsidR="000253EB">
        <w:tab/>
      </w:r>
      <w:r w:rsidRPr="00195F28">
        <w:t>люди, живущие с ВИЧ</w:t>
      </w:r>
    </w:p>
    <w:p w14:paraId="1131486A" w14:textId="40EA4AEB" w:rsidR="00F4708D" w:rsidRPr="00195F28" w:rsidRDefault="00F4708D" w:rsidP="00F37DB4">
      <w:pPr>
        <w:pStyle w:val="afb"/>
        <w:spacing w:after="0" w:line="276" w:lineRule="auto"/>
        <w:ind w:left="1985" w:hanging="1985"/>
      </w:pPr>
      <w:r w:rsidRPr="00195F28">
        <w:t xml:space="preserve">МЗСР – </w:t>
      </w:r>
      <w:r w:rsidR="000253EB">
        <w:tab/>
      </w:r>
      <w:r w:rsidRPr="00195F28">
        <w:t>Министерство здравоохранения и социальной защиты</w:t>
      </w:r>
    </w:p>
    <w:p w14:paraId="2AB3D690" w14:textId="7748DF80" w:rsidR="00F4708D" w:rsidRPr="00195F28" w:rsidRDefault="00F4708D" w:rsidP="00F37DB4">
      <w:pPr>
        <w:pStyle w:val="afb"/>
        <w:spacing w:after="0" w:line="276" w:lineRule="auto"/>
        <w:ind w:left="1985" w:hanging="1985"/>
      </w:pPr>
      <w:r w:rsidRPr="00195F28">
        <w:t xml:space="preserve">МНН – </w:t>
      </w:r>
      <w:r w:rsidR="000253EB">
        <w:tab/>
      </w:r>
      <w:r w:rsidRPr="00195F28">
        <w:t xml:space="preserve">международное непатентованное наименование </w:t>
      </w:r>
    </w:p>
    <w:p w14:paraId="503B13CD" w14:textId="41B3324D" w:rsidR="00F4708D" w:rsidRPr="00195F28" w:rsidRDefault="00F4708D" w:rsidP="00F37DB4">
      <w:pPr>
        <w:pStyle w:val="afb"/>
        <w:spacing w:after="0" w:line="276" w:lineRule="auto"/>
        <w:ind w:left="1985" w:hanging="1985"/>
      </w:pPr>
      <w:r w:rsidRPr="00195F28">
        <w:t xml:space="preserve">НИОТ – </w:t>
      </w:r>
      <w:r w:rsidR="000253EB">
        <w:tab/>
      </w:r>
      <w:r w:rsidRPr="00195F28">
        <w:t>нуклеозидные ингибиторы обратной транскриптазы</w:t>
      </w:r>
      <w:r w:rsidR="007B3620">
        <w:t xml:space="preserve"> </w:t>
      </w:r>
    </w:p>
    <w:p w14:paraId="05736FE0" w14:textId="129D971B" w:rsidR="00F4708D" w:rsidRPr="00195F28" w:rsidRDefault="00F4708D" w:rsidP="00F37DB4">
      <w:pPr>
        <w:pStyle w:val="afb"/>
        <w:spacing w:after="0" w:line="276" w:lineRule="auto"/>
        <w:ind w:left="1985" w:hanging="1985"/>
      </w:pPr>
      <w:r w:rsidRPr="00195F28">
        <w:t xml:space="preserve">НтИОТ – </w:t>
      </w:r>
      <w:r w:rsidR="000253EB">
        <w:tab/>
      </w:r>
      <w:r w:rsidRPr="00195F28">
        <w:t xml:space="preserve">нуклеотидные ингибиторы обратной транскриптазы </w:t>
      </w:r>
    </w:p>
    <w:p w14:paraId="2A16BE77" w14:textId="42BAA633" w:rsidR="00F4708D" w:rsidRPr="00195F28" w:rsidRDefault="00F4708D" w:rsidP="00F37DB4">
      <w:pPr>
        <w:pStyle w:val="afb"/>
        <w:spacing w:after="0" w:line="276" w:lineRule="auto"/>
        <w:ind w:left="1985" w:hanging="1985"/>
      </w:pPr>
      <w:r w:rsidRPr="00195F28">
        <w:t xml:space="preserve">ННИОТ – </w:t>
      </w:r>
      <w:r w:rsidR="000253EB">
        <w:tab/>
      </w:r>
      <w:r w:rsidRPr="00195F28">
        <w:t>ненуклеозидные инг</w:t>
      </w:r>
      <w:r w:rsidR="00DC5B79" w:rsidRPr="00195F28">
        <w:t xml:space="preserve">ибиторы обратной транскриптазы </w:t>
      </w:r>
    </w:p>
    <w:p w14:paraId="4595A09D" w14:textId="0D86BFA2" w:rsidR="00F4708D" w:rsidRPr="00195F28" w:rsidRDefault="00F4708D" w:rsidP="00F37DB4">
      <w:pPr>
        <w:pStyle w:val="afb"/>
        <w:spacing w:after="0" w:line="276" w:lineRule="auto"/>
        <w:ind w:left="1985" w:hanging="1985"/>
      </w:pPr>
      <w:r w:rsidRPr="00195F28">
        <w:t xml:space="preserve">ТН – </w:t>
      </w:r>
      <w:r w:rsidR="000253EB">
        <w:tab/>
      </w:r>
      <w:r w:rsidRPr="00195F28">
        <w:t xml:space="preserve">торговое наименование </w:t>
      </w:r>
    </w:p>
    <w:p w14:paraId="183F8885" w14:textId="057259CF" w:rsidR="00F4708D" w:rsidRPr="00195F28" w:rsidRDefault="00F4708D" w:rsidP="00F37DB4">
      <w:pPr>
        <w:pStyle w:val="afb"/>
        <w:spacing w:after="0" w:line="276" w:lineRule="auto"/>
        <w:ind w:left="1985" w:hanging="1985"/>
      </w:pPr>
      <w:r w:rsidRPr="00195F28">
        <w:t xml:space="preserve">РК – </w:t>
      </w:r>
      <w:r w:rsidR="000253EB">
        <w:tab/>
      </w:r>
      <w:r w:rsidRPr="00195F28">
        <w:t>Республика Казахстан</w:t>
      </w:r>
    </w:p>
    <w:p w14:paraId="11CE0F8A" w14:textId="0EEC1745" w:rsidR="00A7228F" w:rsidRPr="00195F28" w:rsidRDefault="00A7228F" w:rsidP="00F37DB4">
      <w:pPr>
        <w:pStyle w:val="afb"/>
        <w:spacing w:after="0" w:line="276" w:lineRule="auto"/>
        <w:ind w:left="1985" w:hanging="1985"/>
      </w:pPr>
      <w:r w:rsidRPr="00195F28">
        <w:t xml:space="preserve">ОСМС – </w:t>
      </w:r>
      <w:r w:rsidR="000253EB">
        <w:tab/>
      </w:r>
      <w:r w:rsidRPr="00195F28">
        <w:t>обязательное социальное медицинское страхование</w:t>
      </w:r>
    </w:p>
    <w:p w14:paraId="1D5166E5" w14:textId="7EDC25D3" w:rsidR="00A7228F" w:rsidRDefault="00A7228F" w:rsidP="00F37DB4">
      <w:pPr>
        <w:pStyle w:val="afb"/>
        <w:spacing w:after="0" w:line="276" w:lineRule="auto"/>
        <w:ind w:left="1985" w:hanging="1985"/>
      </w:pPr>
      <w:r w:rsidRPr="00195F28">
        <w:t xml:space="preserve">СПИД – </w:t>
      </w:r>
      <w:r w:rsidR="000253EB">
        <w:tab/>
      </w:r>
      <w:r w:rsidRPr="00195F28">
        <w:t xml:space="preserve">синдром приобретенного иммунодефицита человека </w:t>
      </w:r>
    </w:p>
    <w:p w14:paraId="49292E25" w14:textId="6D3E01E8" w:rsidR="007B3620" w:rsidRDefault="0008026E" w:rsidP="00F37DB4">
      <w:pPr>
        <w:pStyle w:val="afb"/>
        <w:spacing w:after="0" w:line="276" w:lineRule="auto"/>
        <w:ind w:left="1985" w:hanging="1985"/>
      </w:pPr>
      <w:r>
        <w:t xml:space="preserve">ФОМС – </w:t>
      </w:r>
      <w:r w:rsidR="000253EB">
        <w:tab/>
      </w:r>
      <w:r>
        <w:t>фонд обязательного медицинского страхования</w:t>
      </w:r>
    </w:p>
    <w:p w14:paraId="73E7AE7D" w14:textId="5C6C7DF6" w:rsidR="0097593B" w:rsidRDefault="0097593B">
      <w:pPr>
        <w:rPr>
          <w:rFonts w:ascii="Times New Roman" w:hAnsi="Times New Roman" w:cs="Times New Roman"/>
          <w:b/>
          <w:sz w:val="28"/>
          <w:szCs w:val="28"/>
        </w:rPr>
      </w:pPr>
      <w:r>
        <w:rPr>
          <w:rFonts w:ascii="Times New Roman" w:hAnsi="Times New Roman" w:cs="Times New Roman"/>
          <w:b/>
          <w:sz w:val="28"/>
          <w:szCs w:val="28"/>
        </w:rPr>
        <w:br w:type="page"/>
      </w:r>
    </w:p>
    <w:p w14:paraId="58C0AFB1" w14:textId="44A59F27" w:rsidR="00F4708D" w:rsidRPr="00E970BC" w:rsidRDefault="00F4708D" w:rsidP="0060181F">
      <w:pPr>
        <w:pStyle w:val="1"/>
        <w:rPr>
          <w:rStyle w:val="up"/>
        </w:rPr>
      </w:pPr>
      <w:bookmarkStart w:id="5" w:name="_Toc509184107"/>
      <w:r w:rsidRPr="00E970BC">
        <w:rPr>
          <w:rStyle w:val="up"/>
        </w:rPr>
        <w:lastRenderedPageBreak/>
        <w:t>Введение</w:t>
      </w:r>
      <w:bookmarkEnd w:id="5"/>
      <w:r w:rsidR="007B3620" w:rsidRPr="00E970BC">
        <w:rPr>
          <w:rStyle w:val="up"/>
        </w:rPr>
        <w:t xml:space="preserve"> </w:t>
      </w:r>
    </w:p>
    <w:p w14:paraId="36D463D1" w14:textId="04449445" w:rsidR="0094581B" w:rsidRPr="00195F28" w:rsidRDefault="00575881" w:rsidP="0060181F">
      <w:pPr>
        <w:pStyle w:val="afb"/>
        <w:rPr>
          <w:color w:val="000000" w:themeColor="text1"/>
        </w:rPr>
      </w:pPr>
      <w:r w:rsidRPr="00195F28">
        <w:t xml:space="preserve">Эпидемия ВИЧ-инфекции в Республике Казахстан находится в концентрированной стадии. Оценочное </w:t>
      </w:r>
      <w:r w:rsidR="002059F1" w:rsidRPr="00195F28">
        <w:t>число</w:t>
      </w:r>
      <w:r w:rsidRPr="00195F28">
        <w:t xml:space="preserve"> людей с ВИЧ </w:t>
      </w:r>
      <w:r w:rsidR="0094581B" w:rsidRPr="00195F28">
        <w:t>на 31.12</w:t>
      </w:r>
      <w:r w:rsidRPr="00195F28">
        <w:t>.2017 г</w:t>
      </w:r>
      <w:r w:rsidR="007026DA" w:rsidRPr="00195F28">
        <w:t xml:space="preserve">ода </w:t>
      </w:r>
      <w:r w:rsidR="001868C2" w:rsidRPr="00195F28">
        <w:t>–</w:t>
      </w:r>
      <w:r w:rsidR="007026DA" w:rsidRPr="00195F28">
        <w:t xml:space="preserve"> 26</w:t>
      </w:r>
      <w:r w:rsidR="001868C2" w:rsidRPr="00195F28">
        <w:t xml:space="preserve"> </w:t>
      </w:r>
      <w:r w:rsidR="007026DA" w:rsidRPr="00195F28">
        <w:t>000 человек.</w:t>
      </w:r>
      <w:r w:rsidR="001868C2" w:rsidRPr="00195F28">
        <w:t xml:space="preserve"> </w:t>
      </w:r>
      <w:r w:rsidRPr="00195F28">
        <w:t>Состоит на диспансерном</w:t>
      </w:r>
      <w:r w:rsidR="00F23E13" w:rsidRPr="00195F28">
        <w:t xml:space="preserve"> учете</w:t>
      </w:r>
      <w:r w:rsidRPr="00195F28">
        <w:t xml:space="preserve"> </w:t>
      </w:r>
      <w:r w:rsidR="00F23E13" w:rsidRPr="00195F28">
        <w:t>–</w:t>
      </w:r>
      <w:r w:rsidRPr="00195F28">
        <w:t xml:space="preserve"> </w:t>
      </w:r>
      <w:r w:rsidR="0094581B" w:rsidRPr="00195F28">
        <w:rPr>
          <w:color w:val="000000" w:themeColor="text1"/>
        </w:rPr>
        <w:t>20 841 (80%</w:t>
      </w:r>
      <w:r w:rsidRPr="00195F28">
        <w:rPr>
          <w:color w:val="000000" w:themeColor="text1"/>
        </w:rPr>
        <w:t xml:space="preserve"> от </w:t>
      </w:r>
      <w:r w:rsidR="0094581B" w:rsidRPr="00195F28">
        <w:rPr>
          <w:color w:val="000000" w:themeColor="text1"/>
        </w:rPr>
        <w:t>оценочного числа</w:t>
      </w:r>
      <w:r w:rsidRPr="00195F28">
        <w:rPr>
          <w:color w:val="000000" w:themeColor="text1"/>
        </w:rPr>
        <w:t>)</w:t>
      </w:r>
      <w:r w:rsidR="001868C2" w:rsidRPr="00195F28">
        <w:rPr>
          <w:color w:val="000000" w:themeColor="text1"/>
        </w:rPr>
        <w:t xml:space="preserve">. </w:t>
      </w:r>
    </w:p>
    <w:p w14:paraId="2F5071BC" w14:textId="194F2E87" w:rsidR="00D668CD" w:rsidRPr="00195F28" w:rsidRDefault="00D668CD" w:rsidP="0060181F">
      <w:pPr>
        <w:pStyle w:val="afb"/>
        <w:rPr>
          <w:b/>
        </w:rPr>
      </w:pPr>
      <w:r w:rsidRPr="00195F28">
        <w:t>По с</w:t>
      </w:r>
      <w:r w:rsidR="00585654" w:rsidRPr="00195F28">
        <w:t>остоянию на 31 декабря 2017 г. з</w:t>
      </w:r>
      <w:r w:rsidRPr="00195F28">
        <w:t xml:space="preserve">арегистрировано всего </w:t>
      </w:r>
      <w:r w:rsidRPr="00195F28">
        <w:rPr>
          <w:bCs/>
          <w:color w:val="000000"/>
        </w:rPr>
        <w:t xml:space="preserve">32573 </w:t>
      </w:r>
      <w:r w:rsidRPr="00195F28">
        <w:t xml:space="preserve">случая ВИЧ-инфекции, в том числе: иностранных граждан </w:t>
      </w:r>
      <w:r w:rsidR="00195F28" w:rsidRPr="00195F28">
        <w:t>–</w:t>
      </w:r>
      <w:r w:rsidRPr="00195F28">
        <w:t xml:space="preserve"> </w:t>
      </w:r>
      <w:r w:rsidRPr="00195F28">
        <w:rPr>
          <w:color w:val="000000"/>
        </w:rPr>
        <w:t>1969</w:t>
      </w:r>
      <w:r w:rsidRPr="00195F28">
        <w:t xml:space="preserve">, анонимно обследованных лиц – 624 человека и граждан РК – </w:t>
      </w:r>
      <w:r w:rsidRPr="00195F28">
        <w:rPr>
          <w:b/>
        </w:rPr>
        <w:t>29980</w:t>
      </w:r>
      <w:r w:rsidRPr="00195F28">
        <w:t xml:space="preserve">. </w:t>
      </w:r>
    </w:p>
    <w:p w14:paraId="3C2814EF" w14:textId="2FFAC3E5" w:rsidR="00D668CD" w:rsidRPr="00195F28" w:rsidRDefault="00D668CD" w:rsidP="0060181F">
      <w:pPr>
        <w:pStyle w:val="afb"/>
      </w:pPr>
      <w:r w:rsidRPr="00195F28">
        <w:t xml:space="preserve">Всего ЛЖВ </w:t>
      </w:r>
      <w:r w:rsidR="00B7240F" w:rsidRPr="00195F28">
        <w:t>–</w:t>
      </w:r>
      <w:r w:rsidRPr="00195F28">
        <w:t xml:space="preserve"> </w:t>
      </w:r>
      <w:r w:rsidRPr="00195F28">
        <w:rPr>
          <w:b/>
        </w:rPr>
        <w:t>20841</w:t>
      </w:r>
      <w:r w:rsidRPr="00195F28">
        <w:t>, показатель распространенности лиц, живущих с ВИЧ (ЛЖВ) на 100 тысяч населения – 117,7 (с вычетом умерших от ВИЧ/СПИД, анонимно выявленных лиц и иностранных граждан на 31.12.2017 г.).</w:t>
      </w:r>
    </w:p>
    <w:p w14:paraId="68B7F448" w14:textId="0C6D18CE" w:rsidR="00D668CD" w:rsidRPr="00195F28" w:rsidRDefault="00D668CD" w:rsidP="0060181F">
      <w:pPr>
        <w:pStyle w:val="afb"/>
      </w:pPr>
      <w:r w:rsidRPr="00195F28">
        <w:t>Наибольший показатель распространенности ЛЖВ о</w:t>
      </w:r>
      <w:r w:rsidR="00B7240F" w:rsidRPr="00195F28">
        <w:t xml:space="preserve">тмечен в Павлодарской области </w:t>
      </w:r>
      <w:r w:rsidRPr="00195F28">
        <w:t xml:space="preserve">(230,6), </w:t>
      </w:r>
      <w:r w:rsidR="00B7240F" w:rsidRPr="00195F28">
        <w:t xml:space="preserve">Карагандинской </w:t>
      </w:r>
      <w:r w:rsidRPr="00195F28">
        <w:t>(214,8</w:t>
      </w:r>
      <w:r w:rsidR="00B7240F" w:rsidRPr="00195F28">
        <w:t xml:space="preserve">), г. Алматы </w:t>
      </w:r>
      <w:r w:rsidRPr="00195F28">
        <w:t xml:space="preserve">(213,9), </w:t>
      </w:r>
      <w:r w:rsidR="00B7240F" w:rsidRPr="00195F28">
        <w:t xml:space="preserve">Восточно-Казахстанской (185,7), Северо-Казахстанской (164,1), Костанайской </w:t>
      </w:r>
      <w:r w:rsidRPr="00195F28">
        <w:t>(156,7) и г. Астане (123,1).</w:t>
      </w:r>
    </w:p>
    <w:p w14:paraId="6F5744B2" w14:textId="01F05F16" w:rsidR="003F190E" w:rsidRPr="00195F28" w:rsidRDefault="003F190E" w:rsidP="0060181F">
      <w:pPr>
        <w:pStyle w:val="afb"/>
      </w:pPr>
      <w:r w:rsidRPr="00195F28">
        <w:t>С 2011 года в РК отмечается рос</w:t>
      </w:r>
      <w:r w:rsidR="00B7240F" w:rsidRPr="00195F28">
        <w:t xml:space="preserve">т полового пути передачи (2011– </w:t>
      </w:r>
      <w:r w:rsidRPr="00195F28">
        <w:t>52%; 2016</w:t>
      </w:r>
      <w:r w:rsidR="00B7240F" w:rsidRPr="00195F28">
        <w:t xml:space="preserve"> – </w:t>
      </w:r>
      <w:r w:rsidRPr="00195F28">
        <w:t>63%; 2017</w:t>
      </w:r>
      <w:r w:rsidR="00B7240F" w:rsidRPr="00195F28">
        <w:t xml:space="preserve"> –</w:t>
      </w:r>
      <w:r w:rsidRPr="00195F28">
        <w:t xml:space="preserve"> 66,7%).</w:t>
      </w:r>
      <w:r w:rsidR="007B3620">
        <w:t xml:space="preserve"> </w:t>
      </w:r>
    </w:p>
    <w:p w14:paraId="070C3F3C" w14:textId="3695F3EB" w:rsidR="004519D5" w:rsidRPr="00195F28" w:rsidRDefault="00B53B95" w:rsidP="0060181F">
      <w:pPr>
        <w:pStyle w:val="afb"/>
      </w:pPr>
      <w:r w:rsidRPr="00195F28">
        <w:t xml:space="preserve">За 12 месяцев 2017 года удельный вес инфицированных при употреблении инъекционных наркотиков составил </w:t>
      </w:r>
      <w:r w:rsidRPr="00195F28">
        <w:rPr>
          <w:b/>
        </w:rPr>
        <w:t>29,2</w:t>
      </w:r>
      <w:r w:rsidRPr="00195F28">
        <w:t xml:space="preserve">% (12 месяцев 2016 года – 31,0%), доля зараженных половым путем – </w:t>
      </w:r>
      <w:r w:rsidRPr="00195F28">
        <w:rPr>
          <w:b/>
        </w:rPr>
        <w:t>66,7</w:t>
      </w:r>
      <w:r w:rsidRPr="00195F28">
        <w:t xml:space="preserve">% (12 месяцев 2016 года </w:t>
      </w:r>
      <w:r w:rsidR="00B7240F" w:rsidRPr="00195F28">
        <w:t>–</w:t>
      </w:r>
      <w:r w:rsidRPr="00195F28">
        <w:t xml:space="preserve"> 6</w:t>
      </w:r>
      <w:r w:rsidR="00B7240F" w:rsidRPr="00195F28">
        <w:t>4,5</w:t>
      </w:r>
      <w:r w:rsidRPr="00195F28">
        <w:t xml:space="preserve">%), неустановленный путь передачи – </w:t>
      </w:r>
      <w:r w:rsidRPr="00195F28">
        <w:rPr>
          <w:b/>
        </w:rPr>
        <w:t>2,8</w:t>
      </w:r>
      <w:r w:rsidRPr="00195F28">
        <w:t>% (12 месяцев 2016 года –</w:t>
      </w:r>
      <w:r w:rsidR="00B7240F" w:rsidRPr="00195F28">
        <w:t xml:space="preserve"> </w:t>
      </w:r>
      <w:r w:rsidRPr="00195F28">
        <w:t xml:space="preserve">3,4%), вертикальный путь – </w:t>
      </w:r>
      <w:r w:rsidRPr="00195F28">
        <w:rPr>
          <w:b/>
        </w:rPr>
        <w:t>1,1</w:t>
      </w:r>
      <w:r w:rsidRPr="00195F28">
        <w:t>% (12 месяцев 2016 года – 0,8).</w:t>
      </w:r>
    </w:p>
    <w:p w14:paraId="72071ED6" w14:textId="18F83E05" w:rsidR="004519D5" w:rsidRPr="0060181F" w:rsidRDefault="00614DC2" w:rsidP="0060181F">
      <w:pPr>
        <w:pStyle w:val="afb"/>
        <w:spacing w:after="120"/>
        <w:rPr>
          <w:i/>
        </w:rPr>
      </w:pPr>
      <w:r w:rsidRPr="0060181F">
        <w:rPr>
          <w:i/>
        </w:rPr>
        <w:t>Смертность</w:t>
      </w:r>
      <w:r w:rsidR="00667939" w:rsidRPr="0060181F">
        <w:rPr>
          <w:i/>
        </w:rPr>
        <w:tab/>
      </w:r>
    </w:p>
    <w:p w14:paraId="7BE29911" w14:textId="0AD8F3DF" w:rsidR="004519D5" w:rsidRPr="00195F28" w:rsidRDefault="00614DC2" w:rsidP="0060181F">
      <w:pPr>
        <w:pStyle w:val="afb"/>
      </w:pPr>
      <w:r w:rsidRPr="00195F28">
        <w:t>Показатель смертности</w:t>
      </w:r>
      <w:r w:rsidR="00620587" w:rsidRPr="00195F28">
        <w:t xml:space="preserve"> в 2017 году</w:t>
      </w:r>
      <w:r w:rsidRPr="00195F28">
        <w:t xml:space="preserve"> от СПИДа составил</w:t>
      </w:r>
      <w:r w:rsidR="00620587" w:rsidRPr="00195F28">
        <w:t xml:space="preserve"> 10,2 на 1000 ЛЖВ</w:t>
      </w:r>
      <w:r w:rsidRPr="00195F28">
        <w:t xml:space="preserve"> </w:t>
      </w:r>
      <w:r w:rsidR="00620587" w:rsidRPr="00195F28">
        <w:t>(9,4 на 1000 ЛЖВ на 2016 год)</w:t>
      </w:r>
    </w:p>
    <w:p w14:paraId="3F170AD3" w14:textId="09F1B6A3" w:rsidR="004519D5" w:rsidRPr="0060181F" w:rsidRDefault="00614DC2" w:rsidP="0060181F">
      <w:pPr>
        <w:pStyle w:val="afb"/>
        <w:spacing w:after="120"/>
        <w:rPr>
          <w:i/>
        </w:rPr>
      </w:pPr>
      <w:r w:rsidRPr="0060181F">
        <w:rPr>
          <w:i/>
        </w:rPr>
        <w:t>АРВ – терапия</w:t>
      </w:r>
    </w:p>
    <w:p w14:paraId="0EEE2BC8" w14:textId="2E6952F7" w:rsidR="003311C1" w:rsidRPr="00195F28" w:rsidRDefault="004519D5" w:rsidP="0060181F">
      <w:pPr>
        <w:pStyle w:val="afb"/>
      </w:pPr>
      <w:r w:rsidRPr="00195F28">
        <w:t>В Центральной Азии</w:t>
      </w:r>
      <w:r w:rsidR="003311C1" w:rsidRPr="00195F28">
        <w:t xml:space="preserve"> только в Р</w:t>
      </w:r>
      <w:r w:rsidR="008760AD" w:rsidRPr="00195F28">
        <w:t xml:space="preserve">еспублике Казахстан, начиная с </w:t>
      </w:r>
      <w:r w:rsidR="003311C1" w:rsidRPr="00195F28">
        <w:t>2009</w:t>
      </w:r>
      <w:r w:rsidRPr="00195F28">
        <w:t xml:space="preserve"> года, закупка АРВ-</w:t>
      </w:r>
      <w:r w:rsidR="003311C1" w:rsidRPr="00195F28">
        <w:t>пр</w:t>
      </w:r>
      <w:r w:rsidR="00DC5B79" w:rsidRPr="00195F28">
        <w:t>епаратов дл</w:t>
      </w:r>
      <w:r w:rsidRPr="00195F28">
        <w:t>я взрослых и детей</w:t>
      </w:r>
      <w:r w:rsidR="00DC5B79" w:rsidRPr="00195F28">
        <w:t xml:space="preserve"> </w:t>
      </w:r>
      <w:r w:rsidR="003311C1" w:rsidRPr="00195F28">
        <w:t>обеспечивается полностью за счет государственных средств. Медицинская помощь ВИЧ-инфицированным пациентам осуществляется в рамках гарантированного объема бесплатной медицинской помощи.</w:t>
      </w:r>
      <w:r w:rsidR="007B3620">
        <w:t xml:space="preserve"> </w:t>
      </w:r>
    </w:p>
    <w:p w14:paraId="4CDC4211" w14:textId="77777777" w:rsidR="007B3620" w:rsidRDefault="003311C1" w:rsidP="0060181F">
      <w:pPr>
        <w:pStyle w:val="afb"/>
      </w:pPr>
      <w:r w:rsidRPr="00195F28">
        <w:t xml:space="preserve">В стране </w:t>
      </w:r>
      <w:r w:rsidR="00A93CF0" w:rsidRPr="00195F28">
        <w:t xml:space="preserve">разработан и </w:t>
      </w:r>
      <w:r w:rsidRPr="00195F28">
        <w:t>утвержден клинический протокол ве</w:t>
      </w:r>
      <w:r w:rsidR="00A93CF0" w:rsidRPr="00195F28">
        <w:t>дения пациентов с ВИЧ-инфекцией</w:t>
      </w:r>
      <w:r w:rsidRPr="00195F28">
        <w:t xml:space="preserve"> </w:t>
      </w:r>
      <w:r w:rsidR="005D6B3C" w:rsidRPr="00195F28">
        <w:t>и клиническое</w:t>
      </w:r>
      <w:r w:rsidR="00A93CF0" w:rsidRPr="00195F28">
        <w:t xml:space="preserve"> руков</w:t>
      </w:r>
      <w:r w:rsidR="005D6B3C" w:rsidRPr="00195F28">
        <w:t>одство</w:t>
      </w:r>
      <w:r w:rsidR="00A93CF0" w:rsidRPr="00195F28">
        <w:t xml:space="preserve"> по лечению в связи нициативой ВОЗ «Тестируй и </w:t>
      </w:r>
      <w:r w:rsidR="00195F28" w:rsidRPr="00195F28">
        <w:t>л</w:t>
      </w:r>
      <w:r w:rsidR="00A93CF0" w:rsidRPr="00195F28">
        <w:t xml:space="preserve">ечи», </w:t>
      </w:r>
      <w:r w:rsidRPr="00195F28">
        <w:t>в соотве</w:t>
      </w:r>
      <w:r w:rsidR="00A93CF0" w:rsidRPr="00195F28">
        <w:t>тствии с рекомендациями ВОЗ 2016 года.</w:t>
      </w:r>
      <w:r w:rsidRPr="00195F28">
        <w:t xml:space="preserve"> </w:t>
      </w:r>
      <w:r w:rsidR="001D3FF8" w:rsidRPr="00195F28">
        <w:t>Новые протокол</w:t>
      </w:r>
      <w:r w:rsidR="005D6B3C" w:rsidRPr="00195F28">
        <w:t>ы</w:t>
      </w:r>
      <w:r w:rsidR="001D3FF8" w:rsidRPr="00195F28">
        <w:t xml:space="preserve"> введены в работу с 01 января 2018 года.</w:t>
      </w:r>
    </w:p>
    <w:p w14:paraId="15A62903" w14:textId="619EBB92" w:rsidR="00CC18D9" w:rsidRPr="00195F28" w:rsidRDefault="00DE2B79" w:rsidP="0060181F">
      <w:pPr>
        <w:pStyle w:val="afb"/>
      </w:pPr>
      <w:r w:rsidRPr="00195F28">
        <w:t>За 2017</w:t>
      </w:r>
      <w:r w:rsidR="00614DC2" w:rsidRPr="00195F28">
        <w:t xml:space="preserve"> год</w:t>
      </w:r>
      <w:r w:rsidR="00CA4634" w:rsidRPr="00195F28">
        <w:t xml:space="preserve">: </w:t>
      </w:r>
      <w:r w:rsidR="00614DC2" w:rsidRPr="00195F28">
        <w:t xml:space="preserve">впервые взято на лечение – </w:t>
      </w:r>
      <w:r w:rsidR="00620587" w:rsidRPr="00195F28">
        <w:t>4469</w:t>
      </w:r>
      <w:r w:rsidR="00614DC2" w:rsidRPr="00195F28">
        <w:t xml:space="preserve"> ЛЖВ, возобновили лечение –</w:t>
      </w:r>
      <w:r w:rsidR="00620587" w:rsidRPr="00195F28">
        <w:t>1107</w:t>
      </w:r>
      <w:r w:rsidR="00F37DB4">
        <w:t> </w:t>
      </w:r>
      <w:r w:rsidR="00620587" w:rsidRPr="00195F28">
        <w:t>ЛЖВ.</w:t>
      </w:r>
      <w:r w:rsidR="00614DC2" w:rsidRPr="00195F28">
        <w:t xml:space="preserve"> </w:t>
      </w:r>
    </w:p>
    <w:p w14:paraId="11104D25" w14:textId="0AD9E474" w:rsidR="007B3620" w:rsidRPr="002B20AF" w:rsidRDefault="00AF158C" w:rsidP="002B20AF">
      <w:pPr>
        <w:pStyle w:val="a0"/>
      </w:pPr>
      <w:bookmarkStart w:id="6" w:name="_Toc509184432"/>
      <w:r w:rsidRPr="002B20AF">
        <w:lastRenderedPageBreak/>
        <w:t>Схема 1.</w:t>
      </w:r>
      <w:fldSimple w:instr=" SEQ Схема \* ARABIC ">
        <w:r w:rsidR="0078493D">
          <w:rPr>
            <w:noProof/>
          </w:rPr>
          <w:t>1</w:t>
        </w:r>
      </w:fldSimple>
      <w:r w:rsidR="00DB46C7" w:rsidRPr="002B20AF">
        <w:t>.</w:t>
      </w:r>
      <w:r w:rsidRPr="002B20AF">
        <w:t xml:space="preserve"> </w:t>
      </w:r>
      <w:r w:rsidR="00FA03F7" w:rsidRPr="002B20AF">
        <w:t>С</w:t>
      </w:r>
      <w:r w:rsidR="00B553A3" w:rsidRPr="002B20AF">
        <w:t>оотношение оценочного числа ЛЖВ и ЛЖВ с неопределяемой вирусной нагрузкой.</w:t>
      </w:r>
      <w:bookmarkEnd w:id="6"/>
    </w:p>
    <w:p w14:paraId="03E9200E" w14:textId="393DC08A" w:rsidR="00DB46C7" w:rsidRDefault="00277201" w:rsidP="00277201">
      <w:pPr>
        <w:jc w:val="cente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5E1A23A6" wp14:editId="2BD68F0B">
            <wp:extent cx="4442250" cy="33534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2250" cy="3353435"/>
                    </a:xfrm>
                    <a:prstGeom prst="rect">
                      <a:avLst/>
                    </a:prstGeom>
                    <a:noFill/>
                  </pic:spPr>
                </pic:pic>
              </a:graphicData>
            </a:graphic>
          </wp:inline>
        </w:drawing>
      </w:r>
    </w:p>
    <w:p w14:paraId="09816ED6" w14:textId="0CCCA16D" w:rsidR="007B3620" w:rsidRDefault="00DB46C7" w:rsidP="00647425">
      <w:pPr>
        <w:pStyle w:val="a0"/>
        <w:spacing w:before="480"/>
      </w:pPr>
      <w:r w:rsidRPr="00356226">
        <w:t>Схема 1.</w:t>
      </w:r>
      <w:r w:rsidR="00647425">
        <w:t>2</w:t>
      </w:r>
      <w:r w:rsidRPr="00356226">
        <w:t>. Соотношение оценочного числа ЛЖВ и ЛЖВ с неопределяемой вирусной нагрузкой</w:t>
      </w:r>
      <w:r w:rsidRPr="00DB46C7">
        <w:t>.</w:t>
      </w:r>
    </w:p>
    <w:p w14:paraId="54463A3E" w14:textId="396C4435" w:rsidR="00356226" w:rsidRPr="00277201" w:rsidRDefault="00277201" w:rsidP="00C25B48">
      <w:pPr>
        <w:spacing w:after="360"/>
        <w:jc w:val="center"/>
      </w:pPr>
      <w:r w:rsidRPr="00DB46C7">
        <w:rPr>
          <w:noProof/>
          <w:lang w:val="en-US"/>
        </w:rPr>
        <w:drawing>
          <wp:inline distT="0" distB="0" distL="0" distR="0" wp14:anchorId="7FDC1A49" wp14:editId="39E95C5B">
            <wp:extent cx="4269839" cy="3057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69839" cy="3057525"/>
                    </a:xfrm>
                    <a:prstGeom prst="rect">
                      <a:avLst/>
                    </a:prstGeom>
                  </pic:spPr>
                </pic:pic>
              </a:graphicData>
            </a:graphic>
          </wp:inline>
        </w:drawing>
      </w:r>
    </w:p>
    <w:p w14:paraId="0EA4B784" w14:textId="32FF742D" w:rsidR="00B96710" w:rsidRPr="00195F28" w:rsidRDefault="00B96710" w:rsidP="002B20AF">
      <w:pPr>
        <w:pStyle w:val="afb"/>
      </w:pPr>
      <w:r w:rsidRPr="00195F28">
        <w:lastRenderedPageBreak/>
        <w:t xml:space="preserve">Всего </w:t>
      </w:r>
      <w:r w:rsidR="00195F28" w:rsidRPr="00195F28">
        <w:t>терапию</w:t>
      </w:r>
      <w:r w:rsidRPr="00195F28">
        <w:t xml:space="preserve"> на конец 2017 года</w:t>
      </w:r>
      <w:r w:rsidR="00195F28" w:rsidRPr="00195F28">
        <w:t xml:space="preserve"> получало</w:t>
      </w:r>
      <w:r w:rsidRPr="00195F28">
        <w:t xml:space="preserve"> 11 482 ЛЖВ (55</w:t>
      </w:r>
      <w:r w:rsidR="00356226">
        <w:t>,08</w:t>
      </w:r>
      <w:r w:rsidRPr="00195F28">
        <w:t>% от числа состоящих на учете</w:t>
      </w:r>
      <w:r w:rsidR="000D5488" w:rsidRPr="00195F28">
        <w:t xml:space="preserve"> </w:t>
      </w:r>
      <w:r w:rsidR="003749E1" w:rsidRPr="00195F28">
        <w:t>или 44% от оценочного числа ЛЖВ</w:t>
      </w:r>
      <w:r w:rsidRPr="00195F28">
        <w:t>)</w:t>
      </w:r>
      <w:r w:rsidR="00DB46C7">
        <w:t>.</w:t>
      </w:r>
      <w:r w:rsidRPr="00195F28">
        <w:t xml:space="preserve"> </w:t>
      </w:r>
      <w:r w:rsidR="00195F28" w:rsidRPr="00195F28">
        <w:t>Количество л</w:t>
      </w:r>
      <w:r w:rsidRPr="00195F28">
        <w:t>юдей с неопре</w:t>
      </w:r>
      <w:r w:rsidR="00E67EE9" w:rsidRPr="00195F28">
        <w:t>д</w:t>
      </w:r>
      <w:r w:rsidRPr="00195F28">
        <w:t xml:space="preserve">еляемой вирусной нагрузкой </w:t>
      </w:r>
      <w:r w:rsidR="00195F28" w:rsidRPr="00195F28">
        <w:t xml:space="preserve">составляет </w:t>
      </w:r>
      <w:r w:rsidRPr="00195F28">
        <w:t>6 338 (55</w:t>
      </w:r>
      <w:r w:rsidR="00356226">
        <w:t>,2</w:t>
      </w:r>
      <w:r w:rsidRPr="00195F28">
        <w:t>% от числа принимающих терапию</w:t>
      </w:r>
      <w:r w:rsidR="003749E1" w:rsidRPr="00195F28">
        <w:t>, или 24,37% от оценочного числа ЛЖВ</w:t>
      </w:r>
      <w:r w:rsidRPr="00195F28">
        <w:t>).</w:t>
      </w:r>
    </w:p>
    <w:p w14:paraId="388E4C72" w14:textId="77777777" w:rsidR="007B3620" w:rsidRDefault="00B553A3" w:rsidP="002B20AF">
      <w:pPr>
        <w:pStyle w:val="afb"/>
      </w:pPr>
      <w:r w:rsidRPr="00195F28">
        <w:t>Прервали лечение по различным причинам 1882 пациентов. 751 пациент из числа прервавших</w:t>
      </w:r>
      <w:r w:rsidR="005D6B3C" w:rsidRPr="00195F28">
        <w:t xml:space="preserve"> остановил</w:t>
      </w:r>
      <w:r w:rsidRPr="00195F28">
        <w:t xml:space="preserve"> АРТ в связи с низкой приверженностью, 77 в связи с побочными/токсическими эффектами от АРТ, 469 ЛЖВ отказались от терапии, 465 ЛЖВ прекратили прием в связи со смертью. (Схема 1. Причины прерывания АРВ-терапии)</w:t>
      </w:r>
    </w:p>
    <w:p w14:paraId="0DD92A39" w14:textId="0253FA42" w:rsidR="007B3620" w:rsidRDefault="00B553A3" w:rsidP="00647425">
      <w:pPr>
        <w:pStyle w:val="a0"/>
      </w:pPr>
      <w:bookmarkStart w:id="7" w:name="_Toc509184433"/>
      <w:r w:rsidRPr="00195F28">
        <w:t xml:space="preserve">Схема </w:t>
      </w:r>
      <w:fldSimple w:instr=" SEQ Схема \* ARABIC ">
        <w:r w:rsidR="0078493D">
          <w:rPr>
            <w:noProof/>
          </w:rPr>
          <w:t>2</w:t>
        </w:r>
      </w:fldSimple>
      <w:r w:rsidRPr="00195F28">
        <w:t>. Причины прерывания АРВ-терапии.</w:t>
      </w:r>
      <w:bookmarkEnd w:id="7"/>
    </w:p>
    <w:p w14:paraId="6E19D81D" w14:textId="77777777" w:rsidR="007B3620" w:rsidRDefault="00B553A3" w:rsidP="005A163C">
      <w:pPr>
        <w:tabs>
          <w:tab w:val="left" w:pos="4303"/>
        </w:tabs>
        <w:jc w:val="both"/>
        <w:rPr>
          <w:rFonts w:ascii="Arial" w:hAnsi="Arial" w:cs="Arial"/>
          <w:color w:val="FF0000"/>
          <w:sz w:val="20"/>
          <w:szCs w:val="20"/>
        </w:rPr>
      </w:pPr>
      <w:r w:rsidRPr="00195F28">
        <w:rPr>
          <w:rFonts w:ascii="Times New Roman" w:hAnsi="Times New Roman" w:cs="Times New Roman"/>
          <w:noProof/>
          <w:sz w:val="28"/>
          <w:szCs w:val="28"/>
          <w:lang w:val="en-US"/>
        </w:rPr>
        <w:drawing>
          <wp:inline distT="0" distB="0" distL="0" distR="0" wp14:anchorId="3DF83E09" wp14:editId="493DD6C7">
            <wp:extent cx="5819775" cy="374332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EE6502" w14:textId="28749F57" w:rsidR="00250E71" w:rsidRPr="00E970BC" w:rsidRDefault="00250E71" w:rsidP="00647425">
      <w:pPr>
        <w:pStyle w:val="1"/>
        <w:rPr>
          <w:rStyle w:val="up"/>
        </w:rPr>
      </w:pPr>
      <w:bookmarkStart w:id="8" w:name="_Toc509184108"/>
      <w:r w:rsidRPr="00E970BC">
        <w:rPr>
          <w:rStyle w:val="up"/>
        </w:rPr>
        <w:lastRenderedPageBreak/>
        <w:t>Методология</w:t>
      </w:r>
      <w:bookmarkEnd w:id="8"/>
    </w:p>
    <w:p w14:paraId="67A5BAA4" w14:textId="4D99F488" w:rsidR="008760AD" w:rsidRPr="00195F28" w:rsidRDefault="008760AD" w:rsidP="00647425">
      <w:pPr>
        <w:pStyle w:val="afb"/>
      </w:pPr>
      <w:r w:rsidRPr="00195F28">
        <w:t>Целью отчета является получение выводов, основанных на анализе данных мониторинга государственных закупок АРВ-препаратов в 2017 году, и разработка рекомендаций по улучшению ситуации с лекарственным обеспечением в РК.</w:t>
      </w:r>
    </w:p>
    <w:p w14:paraId="2C56B8F0" w14:textId="608AC4F2" w:rsidR="00353BDA" w:rsidRPr="00195F28" w:rsidRDefault="0067793E" w:rsidP="00647425">
      <w:pPr>
        <w:pStyle w:val="afb"/>
      </w:pPr>
      <w:r w:rsidRPr="00195F28">
        <w:t>Анализировались данные на конец августа</w:t>
      </w:r>
      <w:r w:rsidR="00A62130" w:rsidRPr="00195F28">
        <w:t xml:space="preserve"> 2017 года</w:t>
      </w:r>
      <w:r w:rsidRPr="00195F28">
        <w:t>, предоставленые Единым дис</w:t>
      </w:r>
      <w:r w:rsidR="0097593B">
        <w:t>трибьюто</w:t>
      </w:r>
      <w:r w:rsidR="00A62130" w:rsidRPr="00195F28">
        <w:t>ром, а также данные, пре</w:t>
      </w:r>
      <w:r w:rsidRPr="00195F28">
        <w:t>доставленные Республиканским Центром по профилактике и борьбе со СПИД</w:t>
      </w:r>
      <w:r w:rsidR="0097593B">
        <w:t xml:space="preserve"> и</w:t>
      </w:r>
      <w:r w:rsidRPr="00195F28">
        <w:t xml:space="preserve"> </w:t>
      </w:r>
      <w:r w:rsidR="000B48F0" w:rsidRPr="00195F28">
        <w:t>Национальным</w:t>
      </w:r>
      <w:r w:rsidR="00353BDA" w:rsidRPr="00195F28">
        <w:t xml:space="preserve"> центр</w:t>
      </w:r>
      <w:r w:rsidR="000B48F0" w:rsidRPr="00195F28">
        <w:t>ом</w:t>
      </w:r>
      <w:r w:rsidR="00353BDA" w:rsidRPr="00195F28">
        <w:t xml:space="preserve"> экспертизы лекарственных средств.</w:t>
      </w:r>
    </w:p>
    <w:p w14:paraId="1DF6E633" w14:textId="6B899C65" w:rsidR="00D52591" w:rsidRPr="00195F28" w:rsidRDefault="00A62130" w:rsidP="00647425">
      <w:pPr>
        <w:pStyle w:val="afb"/>
      </w:pPr>
      <w:r w:rsidRPr="00195F28">
        <w:t xml:space="preserve"> </w:t>
      </w:r>
      <w:r w:rsidR="00CC60C5" w:rsidRPr="00195F28">
        <w:t xml:space="preserve">В ходе подготовки отчета </w:t>
      </w:r>
      <w:r w:rsidRPr="00195F28">
        <w:t>было изучено законодательство регламентирующее</w:t>
      </w:r>
      <w:r w:rsidR="00D52591" w:rsidRPr="00195F28">
        <w:t xml:space="preserve"> экспертизу, регистрацию</w:t>
      </w:r>
      <w:r w:rsidRPr="00195F28">
        <w:t xml:space="preserve"> лекарственных средств, </w:t>
      </w:r>
      <w:r w:rsidR="00D52591" w:rsidRPr="00195F28">
        <w:t>процесс формирования бюджетной заявки и процесс закупа АРВ-препаратов.</w:t>
      </w:r>
      <w:r w:rsidR="007B3620">
        <w:t xml:space="preserve"> </w:t>
      </w:r>
    </w:p>
    <w:p w14:paraId="2B7CBF3B" w14:textId="77777777" w:rsidR="007B3620" w:rsidRPr="00647425" w:rsidRDefault="00D52591" w:rsidP="00647425">
      <w:pPr>
        <w:pStyle w:val="afb"/>
        <w:rPr>
          <w:szCs w:val="24"/>
        </w:rPr>
      </w:pPr>
      <w:r w:rsidRPr="00647425">
        <w:rPr>
          <w:szCs w:val="24"/>
        </w:rPr>
        <w:t xml:space="preserve">Использовались открытые источники информации: </w:t>
      </w:r>
      <w:hyperlink r:id="rId13" w:history="1">
        <w:r w:rsidRPr="00647425">
          <w:rPr>
            <w:rStyle w:val="ab"/>
            <w:rFonts w:cs="Times New Roman"/>
            <w:szCs w:val="24"/>
          </w:rPr>
          <w:t>https://medelement.com/</w:t>
        </w:r>
      </w:hyperlink>
      <w:r w:rsidRPr="00647425">
        <w:rPr>
          <w:szCs w:val="24"/>
        </w:rPr>
        <w:t xml:space="preserve">, </w:t>
      </w:r>
      <w:hyperlink r:id="rId14" w:history="1">
        <w:r w:rsidR="00A25987" w:rsidRPr="00647425">
          <w:rPr>
            <w:rStyle w:val="ab"/>
            <w:rFonts w:cs="Times New Roman"/>
            <w:szCs w:val="24"/>
          </w:rPr>
          <w:t>http://www.dari.kz/</w:t>
        </w:r>
      </w:hyperlink>
      <w:r w:rsidR="00A25987" w:rsidRPr="00647425">
        <w:rPr>
          <w:szCs w:val="24"/>
        </w:rPr>
        <w:t>.</w:t>
      </w:r>
      <w:r w:rsidRPr="00647425">
        <w:rPr>
          <w:szCs w:val="24"/>
        </w:rPr>
        <w:t xml:space="preserve"> </w:t>
      </w:r>
    </w:p>
    <w:p w14:paraId="0AAFBF8D" w14:textId="4DA419C0" w:rsidR="00250E71" w:rsidRPr="00647425" w:rsidRDefault="00250E71" w:rsidP="00647425">
      <w:pPr>
        <w:pStyle w:val="1"/>
      </w:pPr>
      <w:bookmarkStart w:id="9" w:name="_Toc509184109"/>
      <w:r w:rsidRPr="00E970BC">
        <w:rPr>
          <w:rStyle w:val="up"/>
        </w:rPr>
        <w:lastRenderedPageBreak/>
        <w:t>Обзор нормативно-правовой базы</w:t>
      </w:r>
      <w:r w:rsidR="000539E0" w:rsidRPr="00647425">
        <w:t xml:space="preserve"> по противодействию ВИЧ-инфекции.</w:t>
      </w:r>
      <w:bookmarkEnd w:id="9"/>
    </w:p>
    <w:p w14:paraId="13542F3C" w14:textId="319D76E4" w:rsidR="00250E71" w:rsidRPr="00195F28" w:rsidRDefault="00250E71" w:rsidP="00647425">
      <w:pPr>
        <w:pStyle w:val="afb"/>
      </w:pPr>
      <w:r w:rsidRPr="00195F28">
        <w:t xml:space="preserve">Начиная с 1996 года, в </w:t>
      </w:r>
      <w:r w:rsidR="00B74ED8" w:rsidRPr="00195F28">
        <w:t>РК</w:t>
      </w:r>
      <w:r w:rsidRPr="00195F28">
        <w:t xml:space="preserve"> м</w:t>
      </w:r>
      <w:r w:rsidR="008C75BA" w:rsidRPr="00195F28">
        <w:t>ероприятия по профилактике ВИЧ-</w:t>
      </w:r>
      <w:r w:rsidRPr="00195F28">
        <w:t xml:space="preserve">инфекции проводились в соответствии со следующими национальными программами: </w:t>
      </w:r>
    </w:p>
    <w:p w14:paraId="1FA4CE51" w14:textId="74CB98C2" w:rsidR="00250E71" w:rsidRPr="00195F28" w:rsidRDefault="00250E71" w:rsidP="00647425">
      <w:pPr>
        <w:pStyle w:val="afb"/>
      </w:pPr>
      <w:r w:rsidRPr="00195F28">
        <w:t xml:space="preserve">Государственная программа по противодействию эпидемии СПИДа в </w:t>
      </w:r>
      <w:r w:rsidR="00B74ED8" w:rsidRPr="00195F28">
        <w:t>РК</w:t>
      </w:r>
      <w:r w:rsidRPr="00195F28">
        <w:t xml:space="preserve"> </w:t>
      </w:r>
      <w:r w:rsidR="00C25B48" w:rsidRPr="001912E7">
        <w:br/>
      </w:r>
      <w:r w:rsidRPr="00195F28">
        <w:t>1996 – 2000</w:t>
      </w:r>
      <w:r w:rsidR="008C75BA" w:rsidRPr="00195F28">
        <w:t xml:space="preserve"> </w:t>
      </w:r>
      <w:r w:rsidR="005D6B3C" w:rsidRPr="00195F28">
        <w:t>гг.;</w:t>
      </w:r>
    </w:p>
    <w:p w14:paraId="108BB1C6" w14:textId="7EA3DE8E" w:rsidR="00250E71" w:rsidRPr="00195F28" w:rsidRDefault="00250E71" w:rsidP="00647425">
      <w:pPr>
        <w:pStyle w:val="afb"/>
      </w:pPr>
      <w:r w:rsidRPr="00195F28">
        <w:t xml:space="preserve">Программа по противодействию эпидемии СПИДа в </w:t>
      </w:r>
      <w:r w:rsidR="00B74ED8" w:rsidRPr="00195F28">
        <w:t>РК</w:t>
      </w:r>
      <w:r w:rsidRPr="00195F28">
        <w:t xml:space="preserve"> 2001– 2005</w:t>
      </w:r>
      <w:r w:rsidR="008C75BA" w:rsidRPr="00195F28">
        <w:t xml:space="preserve"> </w:t>
      </w:r>
      <w:r w:rsidRPr="00195F28">
        <w:t xml:space="preserve">гг; </w:t>
      </w:r>
    </w:p>
    <w:p w14:paraId="5A2FC32F" w14:textId="1A1DD598" w:rsidR="00250E71" w:rsidRPr="00195F28" w:rsidRDefault="00250E71" w:rsidP="00647425">
      <w:pPr>
        <w:pStyle w:val="afb"/>
      </w:pPr>
      <w:r w:rsidRPr="00195F28">
        <w:t xml:space="preserve">Программа по противодействию эпидемии СПИДа в </w:t>
      </w:r>
      <w:r w:rsidR="00B74ED8" w:rsidRPr="00195F28">
        <w:t>РК</w:t>
      </w:r>
      <w:r w:rsidRPr="00195F28">
        <w:t xml:space="preserve"> 2006– 2010</w:t>
      </w:r>
      <w:r w:rsidR="0097593B">
        <w:t xml:space="preserve"> </w:t>
      </w:r>
      <w:r w:rsidRPr="00195F28">
        <w:t xml:space="preserve">гг.; </w:t>
      </w:r>
    </w:p>
    <w:p w14:paraId="755FBC23" w14:textId="0597D627" w:rsidR="00250E71" w:rsidRPr="00195F28" w:rsidRDefault="00250E71" w:rsidP="00647425">
      <w:pPr>
        <w:pStyle w:val="afb"/>
      </w:pPr>
      <w:r w:rsidRPr="00195F28">
        <w:t xml:space="preserve">Государственная Программа развития здравоохранения </w:t>
      </w:r>
      <w:r w:rsidR="00B74ED8" w:rsidRPr="00195F28">
        <w:t>РК</w:t>
      </w:r>
      <w:r w:rsidRPr="00195F28">
        <w:t xml:space="preserve"> «Саламатты Қазақстан» 2011-2015</w:t>
      </w:r>
      <w:r w:rsidR="0097593B">
        <w:t xml:space="preserve"> </w:t>
      </w:r>
      <w:r w:rsidRPr="00195F28">
        <w:t xml:space="preserve">гг.; </w:t>
      </w:r>
    </w:p>
    <w:p w14:paraId="74C1714A" w14:textId="47A735E6" w:rsidR="00250E71" w:rsidRPr="00195F28" w:rsidRDefault="00250E71" w:rsidP="00647425">
      <w:pPr>
        <w:pStyle w:val="afb"/>
      </w:pPr>
      <w:r w:rsidRPr="00195F28">
        <w:t xml:space="preserve">Государственная Программа развития здравоохранения </w:t>
      </w:r>
      <w:r w:rsidR="00B74ED8" w:rsidRPr="00195F28">
        <w:t>РК</w:t>
      </w:r>
      <w:r w:rsidRPr="00195F28">
        <w:t xml:space="preserve"> «Денсаулык» </w:t>
      </w:r>
      <w:r w:rsidR="00C25B48" w:rsidRPr="001912E7">
        <w:br/>
      </w:r>
      <w:r w:rsidRPr="00195F28">
        <w:t>2016-2019</w:t>
      </w:r>
      <w:r w:rsidR="00C25B48">
        <w:rPr>
          <w:lang w:val="en-US"/>
        </w:rPr>
        <w:t> </w:t>
      </w:r>
      <w:r w:rsidRPr="00195F28">
        <w:t xml:space="preserve">гг. </w:t>
      </w:r>
    </w:p>
    <w:p w14:paraId="3C241759" w14:textId="20F8C4DB" w:rsidR="004B49DD" w:rsidRPr="00195F28" w:rsidRDefault="004B49DD" w:rsidP="00647425">
      <w:pPr>
        <w:pStyle w:val="afb"/>
      </w:pPr>
      <w:r w:rsidRPr="00195F28">
        <w:t xml:space="preserve">В </w:t>
      </w:r>
      <w:r w:rsidR="00B74ED8" w:rsidRPr="00195F28">
        <w:t>РК</w:t>
      </w:r>
      <w:r w:rsidRPr="00195F28">
        <w:t xml:space="preserve"> медико-социаль</w:t>
      </w:r>
      <w:r w:rsidR="00B74ED8" w:rsidRPr="00195F28">
        <w:t xml:space="preserve">ная помощь и социальная защита </w:t>
      </w:r>
      <w:r w:rsidRPr="00195F28">
        <w:t>людям, живущим с ВИЧ и больным СПИД, оказывается в соответствии с Кодексом Республики Казахстан «О здоровье народа и системе здравоохранения» от 18 сентября 2009 г. № 193-IV.</w:t>
      </w:r>
    </w:p>
    <w:p w14:paraId="66C98EE8" w14:textId="77777777" w:rsidR="007B3620" w:rsidRDefault="0097593B" w:rsidP="00F31C8B">
      <w:pPr>
        <w:pStyle w:val="afb"/>
      </w:pPr>
      <w:r>
        <w:t>АРВ-терапия</w:t>
      </w:r>
      <w:r w:rsidR="004B49DD" w:rsidRPr="00195F28">
        <w:t xml:space="preserve"> назначается в соответствии с Клиническим протоколом диагностики и лечения ВИЧ-инфекции у взрослых №21 от 12.05.2017.</w:t>
      </w:r>
    </w:p>
    <w:p w14:paraId="5447B8DB" w14:textId="6BC10429" w:rsidR="007B3620" w:rsidRPr="00E970BC" w:rsidRDefault="000539E0" w:rsidP="00AD6856">
      <w:pPr>
        <w:pStyle w:val="1"/>
        <w:rPr>
          <w:rStyle w:val="up"/>
        </w:rPr>
      </w:pPr>
      <w:bookmarkStart w:id="10" w:name="_Toc509184110"/>
      <w:r w:rsidRPr="00E970BC">
        <w:rPr>
          <w:rStyle w:val="up"/>
        </w:rPr>
        <w:lastRenderedPageBreak/>
        <w:t>Бюджетное законодательство</w:t>
      </w:r>
      <w:bookmarkEnd w:id="10"/>
    </w:p>
    <w:p w14:paraId="24FDEEA6" w14:textId="5DCB1DEB" w:rsidR="000539E0" w:rsidRPr="00195F28" w:rsidRDefault="000539E0" w:rsidP="00F31C8B">
      <w:pPr>
        <w:pStyle w:val="afb"/>
        <w:rPr>
          <w:bdr w:val="none" w:sz="0" w:space="0" w:color="auto" w:frame="1"/>
          <w:lang w:eastAsia="ru-RU"/>
        </w:rPr>
      </w:pPr>
      <w:r w:rsidRPr="00195F28">
        <w:rPr>
          <w:bdr w:val="none" w:sz="0" w:space="0" w:color="auto" w:frame="1"/>
          <w:lang w:eastAsia="ru-RU"/>
        </w:rPr>
        <w:t xml:space="preserve">В </w:t>
      </w:r>
      <w:r w:rsidR="00B74ED8" w:rsidRPr="00195F28">
        <w:rPr>
          <w:bdr w:val="none" w:sz="0" w:space="0" w:color="auto" w:frame="1"/>
          <w:lang w:eastAsia="ru-RU"/>
        </w:rPr>
        <w:t>РК</w:t>
      </w:r>
      <w:r w:rsidRPr="00195F28">
        <w:rPr>
          <w:bdr w:val="none" w:sz="0" w:space="0" w:color="auto" w:frame="1"/>
          <w:lang w:eastAsia="ru-RU"/>
        </w:rPr>
        <w:t xml:space="preserve"> лекарственные средства для лечения ВИЧ-инфекции закупаются за счет бюджетных средств. Данные средства поступают из вышестоящего республиканского бюджета в нижестоящий местный бюджет регионов (областной бюджет, бюджет города республиканского значения, столицы) в виде целевых текущих трансфертов</w:t>
      </w:r>
      <w:r w:rsidR="005D6B3C" w:rsidRPr="00195F28">
        <w:rPr>
          <w:rStyle w:val="a6"/>
          <w:rFonts w:ascii="Times New Roman" w:eastAsia="Calibri" w:hAnsi="Times New Roman"/>
          <w:bCs/>
          <w:spacing w:val="2"/>
          <w:sz w:val="28"/>
          <w:szCs w:val="28"/>
          <w:bdr w:val="none" w:sz="0" w:space="0" w:color="auto" w:frame="1"/>
          <w:lang w:eastAsia="ru-RU"/>
        </w:rPr>
        <w:footnoteReference w:id="1"/>
      </w:r>
      <w:r w:rsidRPr="00195F28">
        <w:rPr>
          <w:bdr w:val="none" w:sz="0" w:space="0" w:color="auto" w:frame="1"/>
          <w:lang w:eastAsia="ru-RU"/>
        </w:rPr>
        <w:t>.</w:t>
      </w:r>
      <w:r w:rsidR="007B3620">
        <w:rPr>
          <w:bdr w:val="none" w:sz="0" w:space="0" w:color="auto" w:frame="1"/>
          <w:lang w:eastAsia="ru-RU"/>
        </w:rPr>
        <w:t xml:space="preserve"> </w:t>
      </w:r>
    </w:p>
    <w:p w14:paraId="270160DC" w14:textId="1DD6931B" w:rsidR="00353BDA" w:rsidRPr="00195F28" w:rsidRDefault="007B3620" w:rsidP="00F31C8B">
      <w:pPr>
        <w:pStyle w:val="afb"/>
        <w:rPr>
          <w:color w:val="000000"/>
          <w:bdr w:val="none" w:sz="0" w:space="0" w:color="auto" w:frame="1"/>
          <w:lang w:eastAsia="ru-RU"/>
        </w:rPr>
      </w:pPr>
      <w:r>
        <w:rPr>
          <w:bdr w:val="none" w:sz="0" w:space="0" w:color="auto" w:frame="1"/>
          <w:lang w:eastAsia="ru-RU"/>
        </w:rPr>
        <w:t xml:space="preserve"> </w:t>
      </w:r>
      <w:r w:rsidR="00977BE2" w:rsidRPr="00195F28">
        <w:rPr>
          <w:bdr w:val="none" w:sz="0" w:space="0" w:color="auto" w:frame="1"/>
          <w:lang w:eastAsia="ru-RU"/>
        </w:rPr>
        <w:t>Министерством здравоохране</w:t>
      </w:r>
      <w:r w:rsidR="005D6B3C" w:rsidRPr="00195F28">
        <w:rPr>
          <w:bdr w:val="none" w:sz="0" w:space="0" w:color="auto" w:frame="1"/>
          <w:lang w:eastAsia="ru-RU"/>
        </w:rPr>
        <w:t>ния</w:t>
      </w:r>
      <w:r w:rsidR="00977BE2" w:rsidRPr="00195F28">
        <w:rPr>
          <w:bdr w:val="none" w:sz="0" w:space="0" w:color="auto" w:frame="1"/>
          <w:lang w:eastAsia="ru-RU"/>
        </w:rPr>
        <w:t xml:space="preserve"> формируется бюджетная заявка</w:t>
      </w:r>
      <w:r w:rsidR="006A18D1" w:rsidRPr="00195F28">
        <w:rPr>
          <w:rStyle w:val="a6"/>
          <w:rFonts w:ascii="Times New Roman" w:eastAsia="Calibri" w:hAnsi="Times New Roman"/>
          <w:bCs/>
          <w:spacing w:val="2"/>
          <w:sz w:val="28"/>
          <w:szCs w:val="28"/>
          <w:bdr w:val="none" w:sz="0" w:space="0" w:color="auto" w:frame="1"/>
          <w:lang w:eastAsia="ru-RU"/>
        </w:rPr>
        <w:footnoteReference w:id="2"/>
      </w:r>
      <w:r w:rsidR="00977BE2" w:rsidRPr="00195F28">
        <w:rPr>
          <w:bdr w:val="none" w:sz="0" w:space="0" w:color="auto" w:frame="1"/>
          <w:lang w:eastAsia="ru-RU"/>
        </w:rPr>
        <w:t xml:space="preserve"> с необходимыми рас</w:t>
      </w:r>
      <w:r w:rsidR="00A25987" w:rsidRPr="00195F28">
        <w:rPr>
          <w:bdr w:val="none" w:sz="0" w:space="0" w:color="auto" w:frame="1"/>
          <w:lang w:eastAsia="ru-RU"/>
        </w:rPr>
        <w:t>четами (количеством пациентов,</w:t>
      </w:r>
      <w:r w:rsidR="00977BE2" w:rsidRPr="00195F28">
        <w:rPr>
          <w:bdr w:val="none" w:sz="0" w:space="0" w:color="auto" w:frame="1"/>
          <w:lang w:eastAsia="ru-RU"/>
        </w:rPr>
        <w:t xml:space="preserve"> необходимым об</w:t>
      </w:r>
      <w:r w:rsidR="00A25987" w:rsidRPr="00195F28">
        <w:rPr>
          <w:bdr w:val="none" w:sz="0" w:space="0" w:color="auto" w:frame="1"/>
          <w:lang w:eastAsia="ru-RU"/>
        </w:rPr>
        <w:t>ъемом лекарственных препаратов</w:t>
      </w:r>
      <w:r w:rsidR="00EB41B4">
        <w:rPr>
          <w:bdr w:val="none" w:sz="0" w:space="0" w:color="auto" w:frame="1"/>
          <w:lang w:eastAsia="ru-RU"/>
        </w:rPr>
        <w:t xml:space="preserve"> и т.д.</w:t>
      </w:r>
      <w:r w:rsidR="00A25987" w:rsidRPr="00195F28">
        <w:rPr>
          <w:bdr w:val="none" w:sz="0" w:space="0" w:color="auto" w:frame="1"/>
          <w:lang w:eastAsia="ru-RU"/>
        </w:rPr>
        <w:t>).</w:t>
      </w:r>
      <w:r w:rsidR="00977BE2" w:rsidRPr="00195F28">
        <w:rPr>
          <w:bdr w:val="none" w:sz="0" w:space="0" w:color="auto" w:frame="1"/>
          <w:lang w:eastAsia="ru-RU"/>
        </w:rPr>
        <w:t xml:space="preserve"> Далее бюджетная заявка до 15 мая текущего года подается в Мин</w:t>
      </w:r>
      <w:r w:rsidR="00A25987" w:rsidRPr="00195F28">
        <w:rPr>
          <w:bdr w:val="none" w:sz="0" w:space="0" w:color="auto" w:frame="1"/>
          <w:lang w:eastAsia="ru-RU"/>
        </w:rPr>
        <w:t>истерство национальной экономики</w:t>
      </w:r>
      <w:r w:rsidR="00977BE2" w:rsidRPr="00195F28">
        <w:rPr>
          <w:bdr w:val="none" w:sz="0" w:space="0" w:color="auto" w:frame="1"/>
          <w:lang w:eastAsia="ru-RU"/>
        </w:rPr>
        <w:t>, которое составляет проект республиканского бюджета и вносит его на рассмотрение Республиканской бюджетной комиссии. Рассмотрение проекта бюджета должно завершиться до 1 августа текущего финансового года, после чего не позднее 15 августа он подается на рассмотрение в Правительство РК. Правительство</w:t>
      </w:r>
      <w:r w:rsidR="00A25987" w:rsidRPr="00195F28">
        <w:rPr>
          <w:bdr w:val="none" w:sz="0" w:space="0" w:color="auto" w:frame="1"/>
          <w:lang w:eastAsia="ru-RU"/>
        </w:rPr>
        <w:t>,</w:t>
      </w:r>
      <w:r w:rsidR="00977BE2" w:rsidRPr="00195F28">
        <w:rPr>
          <w:bdr w:val="none" w:sz="0" w:space="0" w:color="auto" w:frame="1"/>
          <w:lang w:eastAsia="ru-RU"/>
        </w:rPr>
        <w:t xml:space="preserve"> в свою очередь</w:t>
      </w:r>
      <w:r w:rsidR="00A25987" w:rsidRPr="00195F28">
        <w:rPr>
          <w:bdr w:val="none" w:sz="0" w:space="0" w:color="auto" w:frame="1"/>
          <w:lang w:eastAsia="ru-RU"/>
        </w:rPr>
        <w:t>,</w:t>
      </w:r>
      <w:r w:rsidR="00977BE2" w:rsidRPr="00195F28">
        <w:rPr>
          <w:bdr w:val="none" w:sz="0" w:space="0" w:color="auto" w:frame="1"/>
          <w:lang w:eastAsia="ru-RU"/>
        </w:rPr>
        <w:t xml:space="preserve"> вносит не позднее 1 сентября текущего года проект закона о республиканском бюджете в Парламент Республики Казахстан. Принятие закона о республиканском бюджете осуществляется не позднее 1 декабря текущего финансового года. Далее</w:t>
      </w:r>
      <w:r w:rsidR="00A25987" w:rsidRPr="00195F28">
        <w:rPr>
          <w:bdr w:val="none" w:sz="0" w:space="0" w:color="auto" w:frame="1"/>
          <w:lang w:eastAsia="ru-RU"/>
        </w:rPr>
        <w:t xml:space="preserve"> в течение 7 календарных дней с</w:t>
      </w:r>
      <w:r w:rsidR="00977BE2" w:rsidRPr="00195F28">
        <w:rPr>
          <w:bdr w:val="none" w:sz="0" w:space="0" w:color="auto" w:frame="1"/>
          <w:lang w:eastAsia="ru-RU"/>
        </w:rPr>
        <w:t xml:space="preserve"> подписани</w:t>
      </w:r>
      <w:r w:rsidR="00073D9A" w:rsidRPr="00195F28">
        <w:rPr>
          <w:bdr w:val="none" w:sz="0" w:space="0" w:color="auto" w:frame="1"/>
          <w:lang w:eastAsia="ru-RU"/>
        </w:rPr>
        <w:t>я данного закона Президентом РК</w:t>
      </w:r>
      <w:r w:rsidR="00977BE2" w:rsidRPr="00195F28">
        <w:rPr>
          <w:bdr w:val="none" w:sz="0" w:space="0" w:color="auto" w:frame="1"/>
          <w:lang w:eastAsia="ru-RU"/>
        </w:rPr>
        <w:t xml:space="preserve"> утверждается Постановление</w:t>
      </w:r>
      <w:r w:rsidR="00A25987" w:rsidRPr="00195F28">
        <w:rPr>
          <w:bdr w:val="none" w:sz="0" w:space="0" w:color="auto" w:frame="1"/>
          <w:lang w:eastAsia="ru-RU"/>
        </w:rPr>
        <w:t xml:space="preserve"> Правительства о его реализации.</w:t>
      </w:r>
      <w:r w:rsidR="00977BE2" w:rsidRPr="00195F28">
        <w:rPr>
          <w:bdr w:val="none" w:sz="0" w:space="0" w:color="auto" w:frame="1"/>
          <w:lang w:eastAsia="ru-RU"/>
        </w:rPr>
        <w:t xml:space="preserve"> Порядок использования данных трансфертов также определ</w:t>
      </w:r>
      <w:r w:rsidR="00073D9A" w:rsidRPr="00195F28">
        <w:rPr>
          <w:bdr w:val="none" w:sz="0" w:space="0" w:color="auto" w:frame="1"/>
          <w:lang w:eastAsia="ru-RU"/>
        </w:rPr>
        <w:t>яется отдельным Постановлением П</w:t>
      </w:r>
      <w:r w:rsidR="00977BE2" w:rsidRPr="00195F28">
        <w:rPr>
          <w:bdr w:val="none" w:sz="0" w:space="0" w:color="auto" w:frame="1"/>
          <w:lang w:eastAsia="ru-RU"/>
        </w:rPr>
        <w:t>равительства, которое уточняет</w:t>
      </w:r>
      <w:r w:rsidR="00F23E13" w:rsidRPr="00195F28">
        <w:rPr>
          <w:bdr w:val="none" w:sz="0" w:space="0" w:color="auto" w:frame="1"/>
          <w:lang w:eastAsia="ru-RU"/>
        </w:rPr>
        <w:t>,</w:t>
      </w:r>
      <w:r w:rsidR="00977BE2" w:rsidRPr="00195F28">
        <w:rPr>
          <w:bdr w:val="none" w:sz="0" w:space="0" w:color="auto" w:frame="1"/>
          <w:lang w:eastAsia="ru-RU"/>
        </w:rPr>
        <w:t xml:space="preserve"> на обеспечение каких именно пациентов выделяются финансовые средства. Объем выделенных средств конкретно на лекарственное обеспечение ВИЧ-инфицированных пациентов содержится в утвержденной бюджетной заявке, которая является в дальнейшем основой для формирования заявки на закуп</w:t>
      </w:r>
      <w:r w:rsidR="008C75BA" w:rsidRPr="00195F28">
        <w:rPr>
          <w:bdr w:val="none" w:sz="0" w:space="0" w:color="auto" w:frame="1"/>
          <w:lang w:eastAsia="ru-RU"/>
        </w:rPr>
        <w:t>ку</w:t>
      </w:r>
      <w:r w:rsidR="00977BE2" w:rsidRPr="00195F28">
        <w:rPr>
          <w:bdr w:val="none" w:sz="0" w:space="0" w:color="auto" w:frame="1"/>
          <w:lang w:eastAsia="ru-RU"/>
        </w:rPr>
        <w:t xml:space="preserve"> лекарственных препаратов. </w:t>
      </w:r>
    </w:p>
    <w:p w14:paraId="26799C5B" w14:textId="7C363084" w:rsidR="002E1C48" w:rsidRPr="00195F28" w:rsidRDefault="00353BDA" w:rsidP="00F31C8B">
      <w:pPr>
        <w:pStyle w:val="afb"/>
        <w:rPr>
          <w:bdr w:val="none" w:sz="0" w:space="0" w:color="auto" w:frame="1"/>
          <w:lang w:eastAsia="ru-RU"/>
        </w:rPr>
      </w:pPr>
      <w:r w:rsidRPr="00195F28">
        <w:rPr>
          <w:color w:val="000000"/>
          <w:bdr w:val="none" w:sz="0" w:space="0" w:color="auto" w:frame="1"/>
          <w:lang w:eastAsia="ru-RU"/>
        </w:rPr>
        <w:t>О</w:t>
      </w:r>
      <w:r w:rsidRPr="00195F28">
        <w:rPr>
          <w:bdr w:val="none" w:sz="0" w:space="0" w:color="auto" w:frame="1"/>
          <w:lang w:eastAsia="ru-RU"/>
        </w:rPr>
        <w:t>бъем выделенных средств на ВИЧ-инфицированных лиц определяется в соответствии с бюджетной заявкой.</w:t>
      </w:r>
      <w:r w:rsidR="007B3620">
        <w:rPr>
          <w:bdr w:val="none" w:sz="0" w:space="0" w:color="auto" w:frame="1"/>
          <w:lang w:eastAsia="ru-RU"/>
        </w:rPr>
        <w:t xml:space="preserve"> </w:t>
      </w:r>
      <w:r w:rsidR="002E1C48" w:rsidRPr="00195F28">
        <w:rPr>
          <w:bdr w:val="none" w:sz="0" w:space="0" w:color="auto" w:frame="1"/>
          <w:lang w:eastAsia="ru-RU"/>
        </w:rPr>
        <w:t xml:space="preserve">Данные расчеты не публикуются. Кроме того, в бюджет в течение года вносятся изменения с учетом экономии и дополнительной потребности. В этой связи </w:t>
      </w:r>
      <w:r w:rsidR="00631DA7" w:rsidRPr="00195F28">
        <w:rPr>
          <w:bdr w:val="none" w:sz="0" w:space="0" w:color="auto" w:frame="1"/>
          <w:lang w:eastAsia="ru-RU"/>
        </w:rPr>
        <w:t xml:space="preserve">предоставление данных о </w:t>
      </w:r>
      <w:r w:rsidR="002E1C48" w:rsidRPr="00195F28">
        <w:rPr>
          <w:bdr w:val="none" w:sz="0" w:space="0" w:color="auto" w:frame="1"/>
          <w:lang w:eastAsia="ru-RU"/>
        </w:rPr>
        <w:t>бюджете</w:t>
      </w:r>
      <w:r w:rsidR="00EA75EF" w:rsidRPr="00195F28">
        <w:rPr>
          <w:bdr w:val="none" w:sz="0" w:space="0" w:color="auto" w:frame="1"/>
          <w:lang w:eastAsia="ru-RU"/>
        </w:rPr>
        <w:t>,</w:t>
      </w:r>
      <w:r w:rsidR="002E1C48" w:rsidRPr="00195F28">
        <w:rPr>
          <w:bdr w:val="none" w:sz="0" w:space="0" w:color="auto" w:frame="1"/>
          <w:lang w:eastAsia="ru-RU"/>
        </w:rPr>
        <w:t xml:space="preserve"> выделенном на лекарственное обеспечение ВИЧ по годам</w:t>
      </w:r>
      <w:r w:rsidR="00F23E13" w:rsidRPr="00195F28">
        <w:rPr>
          <w:bdr w:val="none" w:sz="0" w:space="0" w:color="auto" w:frame="1"/>
          <w:lang w:eastAsia="ru-RU"/>
        </w:rPr>
        <w:t>,</w:t>
      </w:r>
      <w:r w:rsidR="002E1C48" w:rsidRPr="00195F28">
        <w:rPr>
          <w:bdr w:val="none" w:sz="0" w:space="0" w:color="auto" w:frame="1"/>
          <w:lang w:eastAsia="ru-RU"/>
        </w:rPr>
        <w:t xml:space="preserve"> не представляется возможным.</w:t>
      </w:r>
      <w:r w:rsidR="007B3620">
        <w:rPr>
          <w:bdr w:val="none" w:sz="0" w:space="0" w:color="auto" w:frame="1"/>
          <w:lang w:eastAsia="ru-RU"/>
        </w:rPr>
        <w:t xml:space="preserve"> </w:t>
      </w:r>
    </w:p>
    <w:p w14:paraId="29AFAC8E" w14:textId="77777777" w:rsidR="007B3620" w:rsidRDefault="00277201">
      <w:pPr>
        <w:rPr>
          <w:rFonts w:ascii="Times New Roman" w:eastAsia="Calibri" w:hAnsi="Times New Roman" w:cs="Times New Roman"/>
          <w:bCs/>
          <w:spacing w:val="2"/>
          <w:sz w:val="28"/>
          <w:szCs w:val="28"/>
          <w:bdr w:val="none" w:sz="0" w:space="0" w:color="auto" w:frame="1"/>
          <w:lang w:eastAsia="ru-RU"/>
        </w:rPr>
      </w:pPr>
      <w:r>
        <w:rPr>
          <w:rFonts w:ascii="Times New Roman" w:eastAsia="Calibri" w:hAnsi="Times New Roman" w:cs="Times New Roman"/>
          <w:bCs/>
          <w:spacing w:val="2"/>
          <w:sz w:val="28"/>
          <w:szCs w:val="28"/>
          <w:bdr w:val="none" w:sz="0" w:space="0" w:color="auto" w:frame="1"/>
          <w:lang w:eastAsia="ru-RU"/>
        </w:rPr>
        <w:br w:type="page"/>
      </w:r>
    </w:p>
    <w:p w14:paraId="468D04B4" w14:textId="59A7D616" w:rsidR="007B3620" w:rsidRDefault="00EA75EF" w:rsidP="00F31C8B">
      <w:pPr>
        <w:pStyle w:val="a0"/>
      </w:pPr>
      <w:bookmarkStart w:id="11" w:name="_Toc509184434"/>
      <w:r w:rsidRPr="00195F28">
        <w:lastRenderedPageBreak/>
        <w:t xml:space="preserve">Схема </w:t>
      </w:r>
      <w:fldSimple w:instr=" SEQ Схема \* ARABIC ">
        <w:r w:rsidR="0078493D">
          <w:rPr>
            <w:noProof/>
          </w:rPr>
          <w:t>3</w:t>
        </w:r>
      </w:fldSimple>
      <w:r w:rsidR="007519B5" w:rsidRPr="00195F28">
        <w:t>. 8 шагов формирования бюджета.</w:t>
      </w:r>
      <w:bookmarkEnd w:id="11"/>
      <w:r w:rsidR="007B3620">
        <w:t xml:space="preserve"> </w:t>
      </w:r>
    </w:p>
    <w:tbl>
      <w:tblPr>
        <w:tblStyle w:val="a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881"/>
        <w:gridCol w:w="1255"/>
        <w:gridCol w:w="626"/>
        <w:gridCol w:w="1882"/>
        <w:gridCol w:w="629"/>
        <w:gridCol w:w="1254"/>
        <w:gridCol w:w="1883"/>
      </w:tblGrid>
      <w:tr w:rsidR="00F31C8B" w:rsidRPr="00E924D0" w14:paraId="1250BE2F" w14:textId="77777777" w:rsidTr="00E924D0">
        <w:trPr>
          <w:jc w:val="center"/>
        </w:trPr>
        <w:tc>
          <w:tcPr>
            <w:tcW w:w="1825" w:type="dxa"/>
          </w:tcPr>
          <w:p w14:paraId="6342EC1E" w14:textId="77777777" w:rsidR="00F31C8B" w:rsidRPr="00E924D0" w:rsidRDefault="00F31C8B" w:rsidP="00E924D0">
            <w:pPr>
              <w:spacing w:line="240" w:lineRule="auto"/>
              <w:rPr>
                <w:rFonts w:asciiTheme="minorHAnsi" w:hAnsiTheme="minorHAnsi"/>
                <w:sz w:val="20"/>
              </w:rPr>
            </w:pPr>
          </w:p>
        </w:tc>
        <w:tc>
          <w:tcPr>
            <w:tcW w:w="1825" w:type="dxa"/>
            <w:gridSpan w:val="2"/>
          </w:tcPr>
          <w:p w14:paraId="196913FE" w14:textId="66CD5186" w:rsidR="00F31C8B" w:rsidRPr="00E924D0" w:rsidRDefault="00F31C8B" w:rsidP="00E924D0">
            <w:pPr>
              <w:spacing w:line="240" w:lineRule="auto"/>
              <w:rPr>
                <w:rFonts w:asciiTheme="minorHAnsi" w:hAnsiTheme="minorHAnsi"/>
                <w:i/>
                <w:noProof/>
                <w:color w:val="FF0000"/>
                <w:sz w:val="20"/>
                <w:lang w:eastAsia="ru-RU"/>
              </w:rPr>
            </w:pPr>
            <w:r w:rsidRPr="00E924D0">
              <w:rPr>
                <w:rFonts w:asciiTheme="minorHAnsi" w:hAnsiTheme="minorHAnsi"/>
                <w:i/>
                <w:color w:val="FF0000"/>
                <w:sz w:val="20"/>
              </w:rPr>
              <w:t>формирует Бюджетную заявку</w:t>
            </w:r>
            <w:r w:rsidRPr="00E924D0">
              <w:rPr>
                <w:rFonts w:asciiTheme="minorHAnsi" w:hAnsiTheme="minorHAnsi"/>
                <w:b/>
                <w:color w:val="FF0000"/>
                <w:sz w:val="20"/>
              </w:rPr>
              <w:t xml:space="preserve"> </w:t>
            </w:r>
            <w:r w:rsidRPr="00E924D0">
              <w:rPr>
                <w:rFonts w:asciiTheme="minorHAnsi" w:hAnsiTheme="minorHAnsi"/>
                <w:i/>
                <w:color w:val="FF0000"/>
                <w:sz w:val="20"/>
              </w:rPr>
              <w:t xml:space="preserve">до 15 мая </w:t>
            </w:r>
          </w:p>
        </w:tc>
        <w:tc>
          <w:tcPr>
            <w:tcW w:w="1825" w:type="dxa"/>
          </w:tcPr>
          <w:p w14:paraId="6F30A99F" w14:textId="77777777" w:rsidR="00F31C8B" w:rsidRPr="00E924D0" w:rsidRDefault="00F31C8B" w:rsidP="00E924D0">
            <w:pPr>
              <w:spacing w:line="240" w:lineRule="auto"/>
              <w:rPr>
                <w:rFonts w:asciiTheme="minorHAnsi" w:hAnsiTheme="minorHAnsi"/>
                <w:sz w:val="20"/>
              </w:rPr>
            </w:pPr>
          </w:p>
        </w:tc>
        <w:tc>
          <w:tcPr>
            <w:tcW w:w="1826" w:type="dxa"/>
            <w:gridSpan w:val="2"/>
          </w:tcPr>
          <w:p w14:paraId="38E83B5D" w14:textId="19C7F14D" w:rsidR="00F31C8B" w:rsidRPr="00E924D0" w:rsidRDefault="00E924D0" w:rsidP="00E924D0">
            <w:pPr>
              <w:spacing w:line="240" w:lineRule="auto"/>
              <w:rPr>
                <w:rFonts w:asciiTheme="minorHAnsi" w:hAnsiTheme="minorHAnsi"/>
                <w:i/>
                <w:noProof/>
                <w:color w:val="FF0000"/>
                <w:sz w:val="20"/>
                <w:lang w:eastAsia="ru-RU"/>
              </w:rPr>
            </w:pPr>
            <w:r w:rsidRPr="00E924D0">
              <w:rPr>
                <w:rFonts w:asciiTheme="minorHAnsi" w:hAnsiTheme="minorHAnsi"/>
                <w:i/>
                <w:color w:val="FF0000"/>
                <w:sz w:val="20"/>
              </w:rPr>
              <w:t>составляет Проект РБ до 01 августа</w:t>
            </w:r>
          </w:p>
        </w:tc>
        <w:tc>
          <w:tcPr>
            <w:tcW w:w="1826" w:type="dxa"/>
          </w:tcPr>
          <w:p w14:paraId="403A2957" w14:textId="77777777" w:rsidR="00F31C8B" w:rsidRPr="00E924D0" w:rsidRDefault="00F31C8B" w:rsidP="00E924D0">
            <w:pPr>
              <w:spacing w:line="240" w:lineRule="auto"/>
              <w:rPr>
                <w:rFonts w:asciiTheme="minorHAnsi" w:hAnsiTheme="minorHAnsi"/>
                <w:sz w:val="20"/>
              </w:rPr>
            </w:pPr>
          </w:p>
        </w:tc>
      </w:tr>
      <w:tr w:rsidR="00F31C8B" w:rsidRPr="00E924D0" w14:paraId="26CAD464" w14:textId="77777777" w:rsidTr="00E924D0">
        <w:trPr>
          <w:jc w:val="center"/>
        </w:trPr>
        <w:tc>
          <w:tcPr>
            <w:tcW w:w="1825" w:type="dxa"/>
            <w:vAlign w:val="center"/>
          </w:tcPr>
          <w:p w14:paraId="7CCF40CD" w14:textId="77777777" w:rsidR="00F31C8B" w:rsidRPr="00E924D0" w:rsidRDefault="00F31C8B" w:rsidP="00E924D0">
            <w:pPr>
              <w:spacing w:line="240" w:lineRule="auto"/>
              <w:rPr>
                <w:rFonts w:asciiTheme="minorHAnsi" w:hAnsiTheme="minorHAnsi"/>
                <w:sz w:val="22"/>
              </w:rPr>
            </w:pPr>
            <w:r w:rsidRPr="00E924D0">
              <w:rPr>
                <w:rFonts w:asciiTheme="minorHAnsi" w:hAnsiTheme="minorHAnsi"/>
                <w:b/>
                <w:sz w:val="22"/>
              </w:rPr>
              <w:t>МЗ РК</w:t>
            </w:r>
            <w:r w:rsidRPr="00E924D0">
              <w:rPr>
                <w:rFonts w:asciiTheme="minorHAnsi" w:hAnsiTheme="minorHAnsi"/>
                <w:sz w:val="22"/>
              </w:rPr>
              <w:t xml:space="preserve"> </w:t>
            </w:r>
          </w:p>
          <w:p w14:paraId="165AF04E" w14:textId="35E7D961" w:rsidR="00F31C8B" w:rsidRPr="00E924D0" w:rsidRDefault="00F31C8B" w:rsidP="00E924D0">
            <w:pPr>
              <w:spacing w:line="240" w:lineRule="auto"/>
              <w:rPr>
                <w:rFonts w:asciiTheme="minorHAnsi" w:hAnsiTheme="minorHAnsi"/>
                <w:sz w:val="22"/>
              </w:rPr>
            </w:pPr>
            <w:r w:rsidRPr="00E924D0">
              <w:rPr>
                <w:rFonts w:asciiTheme="minorHAnsi" w:hAnsiTheme="minorHAnsi"/>
                <w:sz w:val="22"/>
              </w:rPr>
              <w:t>Министерство Здравоохранения</w:t>
            </w:r>
          </w:p>
        </w:tc>
        <w:tc>
          <w:tcPr>
            <w:tcW w:w="1825" w:type="dxa"/>
            <w:gridSpan w:val="2"/>
            <w:vAlign w:val="center"/>
          </w:tcPr>
          <w:p w14:paraId="39C19875" w14:textId="1341C569" w:rsidR="00F31C8B" w:rsidRPr="00E924D0" w:rsidRDefault="00F31C8B" w:rsidP="00E924D0">
            <w:pPr>
              <w:spacing w:line="240" w:lineRule="auto"/>
              <w:rPr>
                <w:rFonts w:asciiTheme="minorHAnsi" w:hAnsiTheme="minorHAnsi"/>
                <w:sz w:val="20"/>
              </w:rPr>
            </w:pPr>
            <w:r w:rsidRPr="00E924D0">
              <w:rPr>
                <w:rFonts w:asciiTheme="minorHAnsi" w:hAnsiTheme="minorHAnsi"/>
                <w:i/>
                <w:noProof/>
                <w:color w:val="FF0000"/>
                <w:sz w:val="20"/>
                <w:lang w:val="en-US"/>
              </w:rPr>
              <mc:AlternateContent>
                <mc:Choice Requires="wps">
                  <w:drawing>
                    <wp:inline distT="0" distB="0" distL="0" distR="0" wp14:anchorId="5D3F00B2" wp14:editId="550A854E">
                      <wp:extent cx="1028700" cy="723900"/>
                      <wp:effectExtent l="0" t="19050" r="38100" b="38100"/>
                      <wp:docPr id="1" name="Стрелка вправо 1"/>
                      <wp:cNvGraphicFramePr/>
                      <a:graphic xmlns:a="http://schemas.openxmlformats.org/drawingml/2006/main">
                        <a:graphicData uri="http://schemas.microsoft.com/office/word/2010/wordprocessingShape">
                          <wps:wsp>
                            <wps:cNvSpPr/>
                            <wps:spPr>
                              <a:xfrm>
                                <a:off x="0" y="0"/>
                                <a:ext cx="1028700" cy="723900"/>
                              </a:xfrm>
                              <a:prstGeom prst="rightArrow">
                                <a:avLst>
                                  <a:gd name="adj1" fmla="val 4473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374C56" w14:textId="77777777" w:rsidR="006C3153" w:rsidRDefault="006C3153" w:rsidP="00F31C8B">
                                  <w:pPr>
                                    <w:jc w:val="center"/>
                                  </w:pPr>
                                </w:p>
                                <w:p w14:paraId="63782574" w14:textId="77777777" w:rsidR="006C3153" w:rsidRDefault="006C3153" w:rsidP="00F31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D3F00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26" type="#_x0000_t13" style="width:81pt;height: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" adj="14000,5968" fillcolor="#5b9bd5 [3204]" strokecolor="#1f4d78 [1604]" strokeweight="1pt">
                      <v:textbox>
                        <w:txbxContent>
                          <w:p w14:paraId="0B374C56" w14:textId="77777777" w:rsidR="006C3153" w:rsidRDefault="006C3153" w:rsidP="00F31C8B">
                            <w:pPr>
                              <w:jc w:val="center"/>
                            </w:pPr>
                          </w:p>
                          <w:p w14:paraId="63782574" w14:textId="77777777" w:rsidR="006C3153" w:rsidRDefault="006C3153" w:rsidP="00F31C8B">
                            <w:pPr>
                              <w:jc w:val="center"/>
                            </w:pPr>
                          </w:p>
                        </w:txbxContent>
                      </v:textbox>
                      <w10:anchorlock/>
                    </v:shape>
                  </w:pict>
                </mc:Fallback>
              </mc:AlternateContent>
            </w:r>
          </w:p>
        </w:tc>
        <w:tc>
          <w:tcPr>
            <w:tcW w:w="1825" w:type="dxa"/>
            <w:vAlign w:val="center"/>
          </w:tcPr>
          <w:p w14:paraId="35103C1A" w14:textId="77777777" w:rsidR="00F31C8B" w:rsidRPr="00E924D0" w:rsidRDefault="00F31C8B" w:rsidP="00E924D0">
            <w:pPr>
              <w:spacing w:line="240" w:lineRule="auto"/>
              <w:rPr>
                <w:rFonts w:asciiTheme="minorHAnsi" w:hAnsiTheme="minorHAnsi"/>
                <w:b/>
                <w:sz w:val="22"/>
              </w:rPr>
            </w:pPr>
            <w:r w:rsidRPr="00E924D0">
              <w:rPr>
                <w:rFonts w:asciiTheme="minorHAnsi" w:hAnsiTheme="minorHAnsi"/>
                <w:b/>
                <w:sz w:val="22"/>
              </w:rPr>
              <w:t>МНЭ РК</w:t>
            </w:r>
          </w:p>
          <w:p w14:paraId="53029C37" w14:textId="67BF4025" w:rsidR="00F31C8B" w:rsidRPr="00E924D0" w:rsidRDefault="00F31C8B" w:rsidP="00E924D0">
            <w:pPr>
              <w:spacing w:line="240" w:lineRule="auto"/>
              <w:rPr>
                <w:rFonts w:asciiTheme="minorHAnsi" w:hAnsiTheme="minorHAnsi"/>
                <w:sz w:val="22"/>
              </w:rPr>
            </w:pPr>
            <w:proofErr w:type="gramStart"/>
            <w:r w:rsidRPr="00E924D0">
              <w:rPr>
                <w:rFonts w:asciiTheme="minorHAnsi" w:hAnsiTheme="minorHAnsi"/>
                <w:sz w:val="22"/>
              </w:rPr>
              <w:t>Министерство  Экономики</w:t>
            </w:r>
            <w:proofErr w:type="gramEnd"/>
          </w:p>
        </w:tc>
        <w:tc>
          <w:tcPr>
            <w:tcW w:w="1826" w:type="dxa"/>
            <w:gridSpan w:val="2"/>
            <w:vAlign w:val="center"/>
          </w:tcPr>
          <w:p w14:paraId="262FD069" w14:textId="089C8F1D" w:rsidR="00F31C8B" w:rsidRPr="00E924D0" w:rsidRDefault="00F31C8B" w:rsidP="00E924D0">
            <w:pPr>
              <w:spacing w:line="240" w:lineRule="auto"/>
              <w:rPr>
                <w:rFonts w:asciiTheme="minorHAnsi" w:hAnsiTheme="minorHAnsi"/>
                <w:sz w:val="20"/>
              </w:rPr>
            </w:pPr>
            <w:r w:rsidRPr="00E924D0">
              <w:rPr>
                <w:rFonts w:asciiTheme="minorHAnsi" w:hAnsiTheme="minorHAnsi"/>
                <w:i/>
                <w:noProof/>
                <w:color w:val="FF0000"/>
                <w:sz w:val="20"/>
                <w:lang w:val="en-US"/>
              </w:rPr>
              <mc:AlternateContent>
                <mc:Choice Requires="wps">
                  <w:drawing>
                    <wp:inline distT="0" distB="0" distL="0" distR="0" wp14:anchorId="792B0800" wp14:editId="02DED83F">
                      <wp:extent cx="1028700" cy="723900"/>
                      <wp:effectExtent l="0" t="19050" r="38100" b="38100"/>
                      <wp:docPr id="28" name="Стрелка вправо 28"/>
                      <wp:cNvGraphicFramePr/>
                      <a:graphic xmlns:a="http://schemas.openxmlformats.org/drawingml/2006/main">
                        <a:graphicData uri="http://schemas.microsoft.com/office/word/2010/wordprocessingShape">
                          <wps:wsp>
                            <wps:cNvSpPr/>
                            <wps:spPr>
                              <a:xfrm>
                                <a:off x="0" y="0"/>
                                <a:ext cx="1028700" cy="723900"/>
                              </a:xfrm>
                              <a:prstGeom prst="rightArrow">
                                <a:avLst>
                                  <a:gd name="adj1" fmla="val 4473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A8D69C" w14:textId="77777777" w:rsidR="006C3153" w:rsidRDefault="006C3153" w:rsidP="00F31C8B">
                                  <w:pPr>
                                    <w:jc w:val="center"/>
                                  </w:pPr>
                                </w:p>
                                <w:p w14:paraId="5B3DC6E8" w14:textId="77777777" w:rsidR="006C3153" w:rsidRDefault="006C3153" w:rsidP="00F31C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2B0800" id="Стрелка вправо 28" o:spid="_x0000_s1027" type="#_x0000_t13" style="width:81pt;height: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" adj="14000,5968" fillcolor="#5b9bd5 [3204]" strokecolor="#1f4d78 [1604]" strokeweight="1pt">
                      <v:textbox>
                        <w:txbxContent>
                          <w:p w14:paraId="0FA8D69C" w14:textId="77777777" w:rsidR="006C3153" w:rsidRDefault="006C3153" w:rsidP="00F31C8B">
                            <w:pPr>
                              <w:jc w:val="center"/>
                            </w:pPr>
                          </w:p>
                          <w:p w14:paraId="5B3DC6E8" w14:textId="77777777" w:rsidR="006C3153" w:rsidRDefault="006C3153" w:rsidP="00F31C8B">
                            <w:pPr>
                              <w:jc w:val="center"/>
                            </w:pPr>
                          </w:p>
                        </w:txbxContent>
                      </v:textbox>
                      <w10:anchorlock/>
                    </v:shape>
                  </w:pict>
                </mc:Fallback>
              </mc:AlternateContent>
            </w:r>
          </w:p>
        </w:tc>
        <w:tc>
          <w:tcPr>
            <w:tcW w:w="1826" w:type="dxa"/>
            <w:vAlign w:val="center"/>
          </w:tcPr>
          <w:p w14:paraId="52ACCE11" w14:textId="77777777" w:rsidR="00F31C8B" w:rsidRPr="00E924D0" w:rsidRDefault="00F31C8B" w:rsidP="00E924D0">
            <w:pPr>
              <w:spacing w:line="240" w:lineRule="auto"/>
              <w:rPr>
                <w:rFonts w:asciiTheme="minorHAnsi" w:hAnsiTheme="minorHAnsi"/>
                <w:b/>
                <w:sz w:val="22"/>
              </w:rPr>
            </w:pPr>
            <w:r w:rsidRPr="00E924D0">
              <w:rPr>
                <w:rFonts w:asciiTheme="minorHAnsi" w:hAnsiTheme="minorHAnsi"/>
                <w:b/>
                <w:sz w:val="22"/>
              </w:rPr>
              <w:t>РБК</w:t>
            </w:r>
          </w:p>
          <w:p w14:paraId="135B0B3D" w14:textId="416A2920" w:rsidR="00F31C8B" w:rsidRPr="00E924D0" w:rsidRDefault="00F31C8B" w:rsidP="00E924D0">
            <w:pPr>
              <w:spacing w:line="240" w:lineRule="auto"/>
              <w:rPr>
                <w:rFonts w:asciiTheme="minorHAnsi" w:hAnsiTheme="minorHAnsi"/>
                <w:sz w:val="22"/>
              </w:rPr>
            </w:pPr>
            <w:r w:rsidRPr="00E924D0">
              <w:rPr>
                <w:rFonts w:asciiTheme="minorHAnsi" w:hAnsiTheme="minorHAnsi"/>
                <w:sz w:val="22"/>
              </w:rPr>
              <w:t>Республиканская Бюджетная Комиссия</w:t>
            </w:r>
          </w:p>
        </w:tc>
      </w:tr>
      <w:tr w:rsidR="00F31C8B" w:rsidRPr="00E924D0" w14:paraId="003115F6" w14:textId="77777777" w:rsidTr="00E924D0">
        <w:trPr>
          <w:jc w:val="center"/>
        </w:trPr>
        <w:tc>
          <w:tcPr>
            <w:tcW w:w="1825" w:type="dxa"/>
          </w:tcPr>
          <w:p w14:paraId="65719ABE" w14:textId="77777777" w:rsidR="00F31C8B" w:rsidRPr="00E924D0" w:rsidRDefault="00F31C8B" w:rsidP="00E924D0">
            <w:pPr>
              <w:spacing w:line="240" w:lineRule="auto"/>
              <w:rPr>
                <w:rFonts w:asciiTheme="minorHAnsi" w:hAnsiTheme="minorHAnsi"/>
                <w:b/>
                <w:sz w:val="20"/>
              </w:rPr>
            </w:pPr>
          </w:p>
        </w:tc>
        <w:tc>
          <w:tcPr>
            <w:tcW w:w="1825" w:type="dxa"/>
            <w:gridSpan w:val="2"/>
          </w:tcPr>
          <w:p w14:paraId="524A5C2A" w14:textId="77777777" w:rsidR="00F31C8B" w:rsidRPr="00E924D0" w:rsidRDefault="00F31C8B" w:rsidP="00E924D0">
            <w:pPr>
              <w:spacing w:line="240" w:lineRule="auto"/>
              <w:rPr>
                <w:rFonts w:asciiTheme="minorHAnsi" w:hAnsiTheme="minorHAnsi"/>
                <w:i/>
                <w:noProof/>
                <w:color w:val="FF0000"/>
                <w:sz w:val="20"/>
                <w:lang w:eastAsia="ru-RU"/>
              </w:rPr>
            </w:pPr>
          </w:p>
        </w:tc>
        <w:tc>
          <w:tcPr>
            <w:tcW w:w="1825" w:type="dxa"/>
          </w:tcPr>
          <w:p w14:paraId="09BE9BBE" w14:textId="77777777" w:rsidR="00F31C8B" w:rsidRPr="00E924D0" w:rsidRDefault="00F31C8B" w:rsidP="00E924D0">
            <w:pPr>
              <w:spacing w:line="240" w:lineRule="auto"/>
              <w:rPr>
                <w:rFonts w:asciiTheme="minorHAnsi" w:hAnsiTheme="minorHAnsi"/>
                <w:b/>
                <w:sz w:val="20"/>
              </w:rPr>
            </w:pPr>
          </w:p>
        </w:tc>
        <w:tc>
          <w:tcPr>
            <w:tcW w:w="1826" w:type="dxa"/>
            <w:gridSpan w:val="2"/>
          </w:tcPr>
          <w:p w14:paraId="70696B63" w14:textId="77777777" w:rsidR="00F31C8B" w:rsidRPr="00E924D0" w:rsidRDefault="00F31C8B" w:rsidP="00E924D0">
            <w:pPr>
              <w:spacing w:line="240" w:lineRule="auto"/>
              <w:rPr>
                <w:rFonts w:asciiTheme="minorHAnsi" w:hAnsiTheme="minorHAnsi"/>
                <w:i/>
                <w:noProof/>
                <w:color w:val="FF0000"/>
                <w:sz w:val="20"/>
                <w:lang w:eastAsia="ru-RU"/>
              </w:rPr>
            </w:pPr>
          </w:p>
        </w:tc>
        <w:tc>
          <w:tcPr>
            <w:tcW w:w="1826" w:type="dxa"/>
          </w:tcPr>
          <w:p w14:paraId="1749AAFB" w14:textId="77777777" w:rsidR="00F31C8B" w:rsidRPr="00E924D0" w:rsidRDefault="00F31C8B" w:rsidP="00E924D0">
            <w:pPr>
              <w:spacing w:line="240" w:lineRule="auto"/>
              <w:rPr>
                <w:rFonts w:asciiTheme="minorHAnsi" w:hAnsiTheme="minorHAnsi"/>
                <w:b/>
                <w:sz w:val="20"/>
              </w:rPr>
            </w:pPr>
          </w:p>
        </w:tc>
      </w:tr>
      <w:tr w:rsidR="00F31C8B" w:rsidRPr="00E924D0" w14:paraId="09BCA375" w14:textId="77777777" w:rsidTr="00E924D0">
        <w:trPr>
          <w:jc w:val="center"/>
        </w:trPr>
        <w:tc>
          <w:tcPr>
            <w:tcW w:w="1825" w:type="dxa"/>
          </w:tcPr>
          <w:p w14:paraId="33B6FA5A" w14:textId="77777777" w:rsidR="00F31C8B" w:rsidRPr="00E924D0" w:rsidRDefault="00F31C8B" w:rsidP="00E924D0">
            <w:pPr>
              <w:spacing w:line="240" w:lineRule="auto"/>
              <w:rPr>
                <w:rFonts w:asciiTheme="minorHAnsi" w:hAnsiTheme="minorHAnsi"/>
                <w:b/>
                <w:sz w:val="20"/>
              </w:rPr>
            </w:pPr>
          </w:p>
        </w:tc>
        <w:tc>
          <w:tcPr>
            <w:tcW w:w="1825" w:type="dxa"/>
            <w:gridSpan w:val="2"/>
          </w:tcPr>
          <w:p w14:paraId="0DAF0E17" w14:textId="77777777" w:rsidR="00F31C8B" w:rsidRPr="00E924D0" w:rsidRDefault="00F31C8B" w:rsidP="00E924D0">
            <w:pPr>
              <w:spacing w:line="240" w:lineRule="auto"/>
              <w:rPr>
                <w:rFonts w:asciiTheme="minorHAnsi" w:hAnsiTheme="minorHAnsi"/>
                <w:i/>
                <w:noProof/>
                <w:color w:val="FF0000"/>
                <w:sz w:val="20"/>
                <w:lang w:eastAsia="ru-RU"/>
              </w:rPr>
            </w:pPr>
          </w:p>
        </w:tc>
        <w:tc>
          <w:tcPr>
            <w:tcW w:w="1825" w:type="dxa"/>
          </w:tcPr>
          <w:p w14:paraId="0FBC3A99" w14:textId="77777777" w:rsidR="00F31C8B" w:rsidRPr="00E924D0" w:rsidRDefault="00F31C8B" w:rsidP="00E924D0">
            <w:pPr>
              <w:spacing w:line="240" w:lineRule="auto"/>
              <w:rPr>
                <w:rFonts w:asciiTheme="minorHAnsi" w:hAnsiTheme="minorHAnsi"/>
                <w:b/>
                <w:sz w:val="20"/>
              </w:rPr>
            </w:pPr>
          </w:p>
        </w:tc>
        <w:tc>
          <w:tcPr>
            <w:tcW w:w="1826" w:type="dxa"/>
            <w:gridSpan w:val="2"/>
          </w:tcPr>
          <w:p w14:paraId="4320BE2F" w14:textId="1E24CE19" w:rsidR="00F31C8B" w:rsidRPr="00E924D0" w:rsidRDefault="00F31C8B" w:rsidP="00E924D0">
            <w:pPr>
              <w:spacing w:line="240" w:lineRule="auto"/>
              <w:jc w:val="right"/>
              <w:rPr>
                <w:rFonts w:asciiTheme="minorHAnsi" w:hAnsiTheme="minorHAnsi"/>
                <w:i/>
                <w:noProof/>
                <w:color w:val="FF0000"/>
                <w:sz w:val="20"/>
                <w:lang w:eastAsia="ru-RU"/>
              </w:rPr>
            </w:pPr>
            <w:r w:rsidRPr="00E924D0">
              <w:rPr>
                <w:rFonts w:asciiTheme="minorHAnsi" w:hAnsiTheme="minorHAnsi"/>
                <w:noProof/>
                <w:color w:val="FF0000"/>
                <w:sz w:val="20"/>
                <w:lang w:val="en-US"/>
              </w:rPr>
              <mc:AlternateContent>
                <mc:Choice Requires="wps">
                  <w:drawing>
                    <wp:inline distT="0" distB="0" distL="0" distR="0" wp14:anchorId="050360B0" wp14:editId="6DA0FDFA">
                      <wp:extent cx="542925" cy="1476375"/>
                      <wp:effectExtent l="19050" t="0" r="47625" b="47625"/>
                      <wp:docPr id="3" name="Стрелка вниз 3"/>
                      <wp:cNvGraphicFramePr/>
                      <a:graphic xmlns:a="http://schemas.openxmlformats.org/drawingml/2006/main">
                        <a:graphicData uri="http://schemas.microsoft.com/office/word/2010/wordprocessingShape">
                          <wps:wsp>
                            <wps:cNvSpPr/>
                            <wps:spPr>
                              <a:xfrm>
                                <a:off x="0" y="0"/>
                                <a:ext cx="542925" cy="1476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9DF69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width:42.75pt;height:11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" adj="17628" fillcolor="#5b9bd5 [3204]" strokecolor="#1f4d78 [1604]" strokeweight="1pt">
                      <w10:anchorlock/>
                    </v:shape>
                  </w:pict>
                </mc:Fallback>
              </mc:AlternateContent>
            </w:r>
          </w:p>
        </w:tc>
        <w:tc>
          <w:tcPr>
            <w:tcW w:w="1826" w:type="dxa"/>
          </w:tcPr>
          <w:p w14:paraId="428F6B21" w14:textId="77777777" w:rsidR="00F31C8B" w:rsidRPr="00E924D0" w:rsidRDefault="00F31C8B" w:rsidP="00E924D0">
            <w:pPr>
              <w:spacing w:line="240" w:lineRule="auto"/>
              <w:jc w:val="right"/>
              <w:rPr>
                <w:rFonts w:asciiTheme="minorHAnsi" w:hAnsiTheme="minorHAnsi"/>
                <w:sz w:val="20"/>
              </w:rPr>
            </w:pPr>
            <w:r w:rsidRPr="00E924D0">
              <w:rPr>
                <w:rFonts w:asciiTheme="minorHAnsi" w:hAnsiTheme="minorHAnsi"/>
                <w:i/>
                <w:color w:val="FF0000"/>
                <w:sz w:val="20"/>
              </w:rPr>
              <w:t xml:space="preserve">рассматривает и определяет Проект закона о РБ до 15 августа </w:t>
            </w:r>
            <w:r w:rsidRPr="00E924D0">
              <w:rPr>
                <w:rFonts w:asciiTheme="minorHAnsi" w:hAnsiTheme="minorHAnsi"/>
                <w:sz w:val="20"/>
              </w:rPr>
              <w:t xml:space="preserve"> </w:t>
            </w:r>
          </w:p>
          <w:p w14:paraId="5A2CF4EA" w14:textId="77777777" w:rsidR="00F31C8B" w:rsidRPr="00E924D0" w:rsidRDefault="00F31C8B" w:rsidP="00E924D0">
            <w:pPr>
              <w:spacing w:line="240" w:lineRule="auto"/>
              <w:rPr>
                <w:rFonts w:asciiTheme="minorHAnsi" w:hAnsiTheme="minorHAnsi"/>
                <w:b/>
                <w:sz w:val="20"/>
              </w:rPr>
            </w:pPr>
          </w:p>
        </w:tc>
      </w:tr>
      <w:tr w:rsidR="00F31C8B" w:rsidRPr="00E924D0" w14:paraId="01B8802F" w14:textId="77777777" w:rsidTr="00E924D0">
        <w:trPr>
          <w:jc w:val="center"/>
        </w:trPr>
        <w:tc>
          <w:tcPr>
            <w:tcW w:w="1825" w:type="dxa"/>
          </w:tcPr>
          <w:p w14:paraId="61E651C8" w14:textId="77777777" w:rsidR="00F31C8B" w:rsidRPr="00E924D0" w:rsidRDefault="00F31C8B" w:rsidP="00E924D0">
            <w:pPr>
              <w:spacing w:line="240" w:lineRule="auto"/>
              <w:rPr>
                <w:rFonts w:asciiTheme="minorHAnsi" w:hAnsiTheme="minorHAnsi"/>
                <w:b/>
                <w:sz w:val="20"/>
              </w:rPr>
            </w:pPr>
          </w:p>
        </w:tc>
        <w:tc>
          <w:tcPr>
            <w:tcW w:w="1825" w:type="dxa"/>
            <w:gridSpan w:val="2"/>
          </w:tcPr>
          <w:p w14:paraId="5BDC4E7B" w14:textId="77777777" w:rsidR="00F31C8B" w:rsidRPr="00E924D0" w:rsidRDefault="00F31C8B" w:rsidP="00E924D0">
            <w:pPr>
              <w:spacing w:line="240" w:lineRule="auto"/>
              <w:rPr>
                <w:rFonts w:asciiTheme="minorHAnsi" w:hAnsiTheme="minorHAnsi"/>
                <w:i/>
                <w:noProof/>
                <w:color w:val="FF0000"/>
                <w:sz w:val="20"/>
                <w:lang w:eastAsia="ru-RU"/>
              </w:rPr>
            </w:pPr>
          </w:p>
        </w:tc>
        <w:tc>
          <w:tcPr>
            <w:tcW w:w="1825" w:type="dxa"/>
          </w:tcPr>
          <w:p w14:paraId="2DBBA2F2" w14:textId="77777777" w:rsidR="00F31C8B" w:rsidRPr="00E924D0" w:rsidRDefault="00F31C8B" w:rsidP="00E924D0">
            <w:pPr>
              <w:spacing w:line="240" w:lineRule="auto"/>
              <w:rPr>
                <w:rFonts w:asciiTheme="minorHAnsi" w:hAnsiTheme="minorHAnsi"/>
                <w:b/>
                <w:sz w:val="20"/>
              </w:rPr>
            </w:pPr>
          </w:p>
        </w:tc>
        <w:tc>
          <w:tcPr>
            <w:tcW w:w="3652" w:type="dxa"/>
            <w:gridSpan w:val="3"/>
          </w:tcPr>
          <w:p w14:paraId="106159A3" w14:textId="7A3A4B65" w:rsidR="00F31C8B" w:rsidRPr="00E924D0" w:rsidRDefault="00F31C8B" w:rsidP="00E924D0">
            <w:pPr>
              <w:spacing w:after="120" w:line="240" w:lineRule="auto"/>
              <w:jc w:val="center"/>
              <w:rPr>
                <w:rFonts w:asciiTheme="minorHAnsi" w:hAnsiTheme="minorHAnsi"/>
                <w:b/>
              </w:rPr>
            </w:pPr>
            <w:r w:rsidRPr="00E924D0">
              <w:rPr>
                <w:rFonts w:asciiTheme="minorHAnsi" w:hAnsiTheme="minorHAnsi"/>
                <w:b/>
              </w:rPr>
              <w:t>Правительство РК</w:t>
            </w:r>
          </w:p>
        </w:tc>
      </w:tr>
      <w:tr w:rsidR="00F31C8B" w:rsidRPr="00E924D0" w14:paraId="3110A2B3" w14:textId="77777777" w:rsidTr="00E924D0">
        <w:trPr>
          <w:jc w:val="center"/>
        </w:trPr>
        <w:tc>
          <w:tcPr>
            <w:tcW w:w="1825" w:type="dxa"/>
          </w:tcPr>
          <w:p w14:paraId="1EA49BA6" w14:textId="77777777" w:rsidR="00F31C8B" w:rsidRPr="00E924D0" w:rsidRDefault="00F31C8B" w:rsidP="00E924D0">
            <w:pPr>
              <w:spacing w:line="240" w:lineRule="auto"/>
              <w:rPr>
                <w:rFonts w:asciiTheme="minorHAnsi" w:hAnsiTheme="minorHAnsi"/>
                <w:b/>
                <w:sz w:val="20"/>
              </w:rPr>
            </w:pPr>
          </w:p>
        </w:tc>
        <w:tc>
          <w:tcPr>
            <w:tcW w:w="1825" w:type="dxa"/>
            <w:gridSpan w:val="2"/>
          </w:tcPr>
          <w:p w14:paraId="2BF3E016" w14:textId="77777777" w:rsidR="00F31C8B" w:rsidRPr="00E924D0" w:rsidRDefault="00F31C8B" w:rsidP="00E924D0">
            <w:pPr>
              <w:spacing w:line="240" w:lineRule="auto"/>
              <w:rPr>
                <w:rFonts w:asciiTheme="minorHAnsi" w:hAnsiTheme="minorHAnsi"/>
                <w:i/>
                <w:noProof/>
                <w:color w:val="FF0000"/>
                <w:sz w:val="20"/>
                <w:lang w:eastAsia="ru-RU"/>
              </w:rPr>
            </w:pPr>
          </w:p>
        </w:tc>
        <w:tc>
          <w:tcPr>
            <w:tcW w:w="1825" w:type="dxa"/>
          </w:tcPr>
          <w:p w14:paraId="45E868FC" w14:textId="77777777" w:rsidR="00F31C8B" w:rsidRPr="00E924D0" w:rsidRDefault="00F31C8B" w:rsidP="00E924D0">
            <w:pPr>
              <w:spacing w:line="240" w:lineRule="auto"/>
              <w:rPr>
                <w:rFonts w:asciiTheme="minorHAnsi" w:hAnsiTheme="minorHAnsi"/>
                <w:b/>
                <w:sz w:val="20"/>
              </w:rPr>
            </w:pPr>
          </w:p>
        </w:tc>
        <w:tc>
          <w:tcPr>
            <w:tcW w:w="1826" w:type="dxa"/>
            <w:gridSpan w:val="2"/>
          </w:tcPr>
          <w:p w14:paraId="00105FD8" w14:textId="40A5CFB8" w:rsidR="00F31C8B" w:rsidRPr="00E924D0" w:rsidRDefault="00F31C8B" w:rsidP="00E924D0">
            <w:pPr>
              <w:spacing w:line="240" w:lineRule="auto"/>
              <w:jc w:val="right"/>
              <w:rPr>
                <w:rFonts w:asciiTheme="minorHAnsi" w:hAnsiTheme="minorHAnsi"/>
                <w:noProof/>
                <w:color w:val="FF0000"/>
                <w:sz w:val="20"/>
                <w:lang w:eastAsia="ru-RU"/>
              </w:rPr>
            </w:pPr>
            <w:r w:rsidRPr="00E924D0">
              <w:rPr>
                <w:rFonts w:asciiTheme="minorHAnsi" w:hAnsiTheme="minorHAnsi"/>
                <w:noProof/>
                <w:sz w:val="20"/>
                <w:lang w:val="en-US"/>
              </w:rPr>
              <mc:AlternateContent>
                <mc:Choice Requires="wps">
                  <w:drawing>
                    <wp:inline distT="0" distB="0" distL="0" distR="0" wp14:anchorId="341EAC16" wp14:editId="17BC88E2">
                      <wp:extent cx="523875" cy="1162050"/>
                      <wp:effectExtent l="19050" t="0" r="47625" b="38100"/>
                      <wp:docPr id="4" name="Стрелка вниз 4"/>
                      <wp:cNvGraphicFramePr/>
                      <a:graphic xmlns:a="http://schemas.openxmlformats.org/drawingml/2006/main">
                        <a:graphicData uri="http://schemas.microsoft.com/office/word/2010/wordprocessingShape">
                          <wps:wsp>
                            <wps:cNvSpPr/>
                            <wps:spPr>
                              <a:xfrm>
                                <a:off x="0" y="0"/>
                                <a:ext cx="523875" cy="11620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7FFD69" id="Стрелка вниз 4" o:spid="_x0000_s1026" type="#_x0000_t67" style="width:41.25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" adj="16731" fillcolor="#5b9bd5" strokecolor="#41719c" strokeweight="1pt">
                      <w10:anchorlock/>
                    </v:shape>
                  </w:pict>
                </mc:Fallback>
              </mc:AlternateContent>
            </w:r>
          </w:p>
        </w:tc>
        <w:tc>
          <w:tcPr>
            <w:tcW w:w="1826" w:type="dxa"/>
          </w:tcPr>
          <w:p w14:paraId="6C398F91" w14:textId="77777777" w:rsidR="00F31C8B" w:rsidRPr="00E924D0" w:rsidRDefault="00F31C8B" w:rsidP="00E924D0">
            <w:pPr>
              <w:spacing w:line="240" w:lineRule="auto"/>
              <w:jc w:val="right"/>
              <w:rPr>
                <w:rFonts w:asciiTheme="minorHAnsi" w:hAnsiTheme="minorHAnsi"/>
                <w:i/>
                <w:color w:val="FF0000"/>
                <w:sz w:val="20"/>
              </w:rPr>
            </w:pPr>
            <w:r w:rsidRPr="00E924D0">
              <w:rPr>
                <w:rFonts w:asciiTheme="minorHAnsi" w:hAnsiTheme="minorHAnsi"/>
                <w:i/>
                <w:color w:val="FF0000"/>
                <w:sz w:val="20"/>
              </w:rPr>
              <w:t>рассматривает Проект закона о РБ</w:t>
            </w:r>
          </w:p>
          <w:p w14:paraId="0F39A236" w14:textId="7745AC60" w:rsidR="00F31C8B" w:rsidRPr="00E924D0" w:rsidRDefault="00F31C8B" w:rsidP="00E924D0">
            <w:pPr>
              <w:spacing w:line="240" w:lineRule="auto"/>
              <w:jc w:val="right"/>
              <w:rPr>
                <w:rFonts w:asciiTheme="minorHAnsi" w:hAnsiTheme="minorHAnsi"/>
                <w:i/>
                <w:color w:val="FF0000"/>
                <w:sz w:val="20"/>
              </w:rPr>
            </w:pPr>
            <w:r w:rsidRPr="00E924D0">
              <w:rPr>
                <w:rFonts w:asciiTheme="minorHAnsi" w:hAnsiTheme="minorHAnsi"/>
                <w:i/>
                <w:color w:val="FF0000"/>
                <w:sz w:val="20"/>
              </w:rPr>
              <w:t>Проекты БП до 1 сентября</w:t>
            </w:r>
          </w:p>
        </w:tc>
      </w:tr>
      <w:tr w:rsidR="00F31C8B" w:rsidRPr="00E924D0" w14:paraId="6E2C39A3" w14:textId="77777777" w:rsidTr="00E924D0">
        <w:trPr>
          <w:jc w:val="center"/>
        </w:trPr>
        <w:tc>
          <w:tcPr>
            <w:tcW w:w="1825" w:type="dxa"/>
          </w:tcPr>
          <w:p w14:paraId="7A6AEE62" w14:textId="77777777" w:rsidR="00F31C8B" w:rsidRPr="00E924D0" w:rsidRDefault="00F31C8B" w:rsidP="00E924D0">
            <w:pPr>
              <w:spacing w:line="240" w:lineRule="auto"/>
              <w:rPr>
                <w:rFonts w:asciiTheme="minorHAnsi" w:hAnsiTheme="minorHAnsi"/>
                <w:b/>
                <w:sz w:val="20"/>
              </w:rPr>
            </w:pPr>
          </w:p>
        </w:tc>
        <w:tc>
          <w:tcPr>
            <w:tcW w:w="5476" w:type="dxa"/>
            <w:gridSpan w:val="5"/>
          </w:tcPr>
          <w:p w14:paraId="44F87B1B" w14:textId="77777777" w:rsidR="00F31C8B" w:rsidRPr="00E924D0" w:rsidRDefault="00F31C8B" w:rsidP="00E924D0">
            <w:pPr>
              <w:spacing w:line="240" w:lineRule="auto"/>
              <w:jc w:val="center"/>
              <w:rPr>
                <w:rFonts w:asciiTheme="minorHAnsi" w:hAnsiTheme="minorHAnsi"/>
                <w:i/>
                <w:color w:val="FF0000"/>
                <w:sz w:val="20"/>
              </w:rPr>
            </w:pPr>
            <w:r w:rsidRPr="00E924D0">
              <w:rPr>
                <w:rFonts w:asciiTheme="minorHAnsi" w:hAnsiTheme="minorHAnsi"/>
                <w:i/>
                <w:color w:val="FF0000"/>
                <w:sz w:val="20"/>
              </w:rPr>
              <w:t>принимает «Закон о РБ»</w:t>
            </w:r>
          </w:p>
          <w:p w14:paraId="48649C9F" w14:textId="508D7D38" w:rsidR="00F31C8B" w:rsidRPr="00E924D0" w:rsidRDefault="00F31C8B" w:rsidP="00E924D0">
            <w:pPr>
              <w:spacing w:line="240" w:lineRule="auto"/>
              <w:jc w:val="center"/>
              <w:rPr>
                <w:rFonts w:asciiTheme="minorHAnsi" w:hAnsiTheme="minorHAnsi"/>
                <w:noProof/>
                <w:color w:val="FF0000"/>
                <w:sz w:val="20"/>
                <w:lang w:eastAsia="ru-RU"/>
              </w:rPr>
            </w:pPr>
            <w:r w:rsidRPr="00E924D0">
              <w:rPr>
                <w:rFonts w:asciiTheme="minorHAnsi" w:hAnsiTheme="minorHAnsi"/>
                <w:i/>
                <w:color w:val="FF0000"/>
                <w:sz w:val="20"/>
              </w:rPr>
              <w:t>До 1 декабря</w:t>
            </w:r>
          </w:p>
        </w:tc>
        <w:tc>
          <w:tcPr>
            <w:tcW w:w="1826" w:type="dxa"/>
          </w:tcPr>
          <w:p w14:paraId="56D96CB5" w14:textId="77777777" w:rsidR="00F31C8B" w:rsidRPr="00E924D0" w:rsidRDefault="00F31C8B" w:rsidP="00E924D0">
            <w:pPr>
              <w:spacing w:line="240" w:lineRule="auto"/>
              <w:jc w:val="right"/>
              <w:rPr>
                <w:rFonts w:asciiTheme="minorHAnsi" w:hAnsiTheme="minorHAnsi"/>
                <w:i/>
                <w:color w:val="FF0000"/>
                <w:sz w:val="20"/>
              </w:rPr>
            </w:pPr>
          </w:p>
        </w:tc>
      </w:tr>
      <w:tr w:rsidR="00E924D0" w:rsidRPr="00E924D0" w14:paraId="6B0FB37E" w14:textId="77777777" w:rsidTr="00E924D0">
        <w:trPr>
          <w:jc w:val="center"/>
        </w:trPr>
        <w:tc>
          <w:tcPr>
            <w:tcW w:w="3043" w:type="dxa"/>
            <w:gridSpan w:val="2"/>
            <w:vAlign w:val="center"/>
          </w:tcPr>
          <w:p w14:paraId="0EBCBE14" w14:textId="77777777" w:rsidR="00E924D0" w:rsidRPr="00E924D0" w:rsidRDefault="00E924D0" w:rsidP="00E924D0">
            <w:pPr>
              <w:spacing w:line="240" w:lineRule="auto"/>
              <w:rPr>
                <w:rFonts w:asciiTheme="minorHAnsi" w:hAnsiTheme="minorHAnsi"/>
                <w:b/>
              </w:rPr>
            </w:pPr>
            <w:r w:rsidRPr="00E924D0">
              <w:rPr>
                <w:rFonts w:asciiTheme="minorHAnsi" w:hAnsiTheme="minorHAnsi"/>
                <w:b/>
              </w:rPr>
              <w:t xml:space="preserve">Президент РК </w:t>
            </w:r>
          </w:p>
          <w:p w14:paraId="6D740E85" w14:textId="614F8884" w:rsidR="00E924D0" w:rsidRPr="00E924D0" w:rsidRDefault="00E924D0" w:rsidP="00E924D0">
            <w:pPr>
              <w:spacing w:line="240" w:lineRule="auto"/>
              <w:rPr>
                <w:rFonts w:asciiTheme="minorHAnsi" w:hAnsiTheme="minorHAnsi"/>
                <w:i/>
                <w:color w:val="FF0000"/>
                <w:sz w:val="20"/>
              </w:rPr>
            </w:pPr>
            <w:r w:rsidRPr="00E924D0">
              <w:rPr>
                <w:rFonts w:asciiTheme="minorHAnsi" w:hAnsiTheme="minorHAnsi"/>
                <w:i/>
                <w:color w:val="FF0000"/>
                <w:sz w:val="20"/>
              </w:rPr>
              <w:t>подписывает «Закон о РБ»</w:t>
            </w:r>
          </w:p>
        </w:tc>
        <w:tc>
          <w:tcPr>
            <w:tcW w:w="3042" w:type="dxa"/>
            <w:gridSpan w:val="3"/>
          </w:tcPr>
          <w:p w14:paraId="185DE547" w14:textId="475C6DF7" w:rsidR="00E924D0" w:rsidRPr="00E924D0" w:rsidRDefault="00E924D0" w:rsidP="00E924D0">
            <w:pPr>
              <w:spacing w:line="240" w:lineRule="auto"/>
              <w:jc w:val="center"/>
              <w:rPr>
                <w:rFonts w:asciiTheme="minorHAnsi" w:hAnsiTheme="minorHAnsi"/>
                <w:i/>
                <w:color w:val="FF0000"/>
                <w:sz w:val="20"/>
              </w:rPr>
            </w:pPr>
            <w:r w:rsidRPr="00E924D0">
              <w:rPr>
                <w:rFonts w:asciiTheme="minorHAnsi" w:hAnsiTheme="minorHAnsi"/>
                <w:b/>
                <w:noProof/>
                <w:sz w:val="20"/>
                <w:lang w:val="en-US"/>
              </w:rPr>
              <mc:AlternateContent>
                <mc:Choice Requires="wpg">
                  <w:drawing>
                    <wp:inline distT="0" distB="0" distL="0" distR="0" wp14:anchorId="3FF36629" wp14:editId="77A30D08">
                      <wp:extent cx="1228725" cy="866775"/>
                      <wp:effectExtent l="19050" t="19050" r="28575" b="47625"/>
                      <wp:docPr id="29" name="Группа 29"/>
                      <wp:cNvGraphicFramePr/>
                      <a:graphic xmlns:a="http://schemas.openxmlformats.org/drawingml/2006/main">
                        <a:graphicData uri="http://schemas.microsoft.com/office/word/2010/wordprocessingGroup">
                          <wpg:wgp>
                            <wpg:cNvGrpSpPr/>
                            <wpg:grpSpPr>
                              <a:xfrm>
                                <a:off x="0" y="0"/>
                                <a:ext cx="1228725" cy="866775"/>
                                <a:chOff x="0" y="0"/>
                                <a:chExt cx="1228725" cy="866775"/>
                              </a:xfrm>
                            </wpg:grpSpPr>
                            <wps:wsp>
                              <wps:cNvPr id="5" name="Стрелка влево 5"/>
                              <wps:cNvSpPr/>
                              <wps:spPr>
                                <a:xfrm>
                                  <a:off x="0" y="0"/>
                                  <a:ext cx="1162050" cy="4095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трелка вправо 8"/>
                              <wps:cNvSpPr/>
                              <wps:spPr>
                                <a:xfrm>
                                  <a:off x="76200" y="485775"/>
                                  <a:ext cx="1152525"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1CC735" id="Группа 29" o:spid="_x0000_s1026" style="width:96.75pt;height:68.25pt;mso-position-horizontal-relative:char;mso-position-vertical-relative:line" coordsize="12287,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 o:spid="_x0000_s1027" type="#_x0000_t66" style="position:absolute;width:11620;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" adj="3807" fillcolor="#5b9bd5 [3204]" strokecolor="#1f4d78 [1604]" strokeweight="1pt"/>
                      <v:shape id="Стрелка вправо 8" o:spid="_x0000_s1028" type="#_x0000_t13" style="position:absolute;left:762;top:4857;width:1152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" adj="18030" fillcolor="#5b9bd5 [3204]" strokecolor="#1f4d78 [1604]" strokeweight="1pt"/>
                      <w10:anchorlock/>
                    </v:group>
                  </w:pict>
                </mc:Fallback>
              </mc:AlternateContent>
            </w:r>
          </w:p>
        </w:tc>
        <w:tc>
          <w:tcPr>
            <w:tcW w:w="3042" w:type="dxa"/>
            <w:gridSpan w:val="2"/>
            <w:vAlign w:val="center"/>
          </w:tcPr>
          <w:p w14:paraId="24CA0ABC" w14:textId="77777777" w:rsidR="00E924D0" w:rsidRPr="00E924D0" w:rsidRDefault="00E924D0" w:rsidP="00E924D0">
            <w:pPr>
              <w:spacing w:line="240" w:lineRule="auto"/>
              <w:jc w:val="center"/>
              <w:rPr>
                <w:rFonts w:asciiTheme="minorHAnsi" w:hAnsiTheme="minorHAnsi"/>
                <w:b/>
                <w:szCs w:val="24"/>
              </w:rPr>
            </w:pPr>
            <w:r w:rsidRPr="00E924D0">
              <w:rPr>
                <w:rFonts w:asciiTheme="minorHAnsi" w:hAnsiTheme="minorHAnsi"/>
                <w:b/>
                <w:szCs w:val="24"/>
              </w:rPr>
              <w:t>Парламент</w:t>
            </w:r>
          </w:p>
          <w:p w14:paraId="697C9291" w14:textId="760A8345" w:rsidR="00E924D0" w:rsidRPr="00E924D0" w:rsidRDefault="00E924D0" w:rsidP="00E924D0">
            <w:pPr>
              <w:spacing w:line="240" w:lineRule="auto"/>
              <w:jc w:val="center"/>
              <w:rPr>
                <w:rFonts w:asciiTheme="minorHAnsi" w:hAnsiTheme="minorHAnsi"/>
                <w:i/>
                <w:color w:val="FF0000"/>
                <w:szCs w:val="24"/>
              </w:rPr>
            </w:pPr>
            <w:r w:rsidRPr="00E924D0">
              <w:rPr>
                <w:rFonts w:asciiTheme="minorHAnsi" w:hAnsiTheme="minorHAnsi"/>
                <w:b/>
                <w:szCs w:val="24"/>
              </w:rPr>
              <w:t>(Мажилис, затем Сенат)</w:t>
            </w:r>
          </w:p>
        </w:tc>
      </w:tr>
      <w:tr w:rsidR="00E924D0" w:rsidRPr="00E924D0" w14:paraId="2C992C21" w14:textId="77777777" w:rsidTr="00E924D0">
        <w:trPr>
          <w:jc w:val="center"/>
        </w:trPr>
        <w:tc>
          <w:tcPr>
            <w:tcW w:w="3043" w:type="dxa"/>
            <w:gridSpan w:val="2"/>
          </w:tcPr>
          <w:p w14:paraId="00D168D5" w14:textId="77777777" w:rsidR="00E924D0" w:rsidRPr="00E924D0" w:rsidRDefault="00E924D0" w:rsidP="00E924D0">
            <w:pPr>
              <w:spacing w:line="240" w:lineRule="auto"/>
              <w:jc w:val="center"/>
              <w:rPr>
                <w:rFonts w:asciiTheme="minorHAnsi" w:hAnsiTheme="minorHAnsi"/>
                <w:i/>
                <w:color w:val="FF0000"/>
                <w:sz w:val="20"/>
              </w:rPr>
            </w:pPr>
          </w:p>
        </w:tc>
        <w:tc>
          <w:tcPr>
            <w:tcW w:w="3042" w:type="dxa"/>
            <w:gridSpan w:val="3"/>
            <w:vAlign w:val="center"/>
          </w:tcPr>
          <w:p w14:paraId="7CAF5445" w14:textId="43351DA6" w:rsidR="00E924D0" w:rsidRPr="00E924D0" w:rsidRDefault="00E924D0" w:rsidP="00E924D0">
            <w:pPr>
              <w:spacing w:line="240" w:lineRule="auto"/>
              <w:jc w:val="center"/>
              <w:rPr>
                <w:rFonts w:asciiTheme="minorHAnsi" w:hAnsiTheme="minorHAnsi"/>
                <w:i/>
                <w:color w:val="FF0000"/>
                <w:sz w:val="20"/>
              </w:rPr>
            </w:pPr>
            <w:r w:rsidRPr="00E924D0">
              <w:rPr>
                <w:rFonts w:asciiTheme="minorHAnsi" w:hAnsiTheme="minorHAnsi"/>
                <w:i/>
                <w:color w:val="FF0000"/>
                <w:sz w:val="20"/>
              </w:rPr>
              <w:t>В течении 7 дней со дня подписания</w:t>
            </w:r>
          </w:p>
        </w:tc>
        <w:tc>
          <w:tcPr>
            <w:tcW w:w="3042" w:type="dxa"/>
            <w:gridSpan w:val="2"/>
          </w:tcPr>
          <w:p w14:paraId="22157794" w14:textId="53B849BF" w:rsidR="00E924D0" w:rsidRPr="00E924D0" w:rsidRDefault="00E924D0" w:rsidP="00E924D0">
            <w:pPr>
              <w:spacing w:line="240" w:lineRule="auto"/>
              <w:ind w:left="340"/>
              <w:rPr>
                <w:rFonts w:asciiTheme="minorHAnsi" w:hAnsiTheme="minorHAnsi"/>
                <w:i/>
                <w:color w:val="FF0000"/>
                <w:sz w:val="20"/>
              </w:rPr>
            </w:pPr>
            <w:r w:rsidRPr="00E924D0">
              <w:rPr>
                <w:rFonts w:asciiTheme="minorHAnsi" w:hAnsiTheme="minorHAnsi"/>
                <w:b/>
                <w:noProof/>
                <w:sz w:val="20"/>
                <w:lang w:val="en-US"/>
              </w:rPr>
              <mc:AlternateContent>
                <mc:Choice Requires="wps">
                  <w:drawing>
                    <wp:inline distT="0" distB="0" distL="0" distR="0" wp14:anchorId="5FF200FF" wp14:editId="621D23F5">
                      <wp:extent cx="476250" cy="1095375"/>
                      <wp:effectExtent l="19050" t="0" r="38100" b="47625"/>
                      <wp:docPr id="6" name="Стрелка вниз 6"/>
                      <wp:cNvGraphicFramePr/>
                      <a:graphic xmlns:a="http://schemas.openxmlformats.org/drawingml/2006/main">
                        <a:graphicData uri="http://schemas.microsoft.com/office/word/2010/wordprocessingShape">
                          <wps:wsp>
                            <wps:cNvSpPr/>
                            <wps:spPr>
                              <a:xfrm>
                                <a:off x="0" y="0"/>
                                <a:ext cx="476250" cy="1095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85FB5D" id="Стрелка вниз 6" o:spid="_x0000_s1026" type="#_x0000_t67" style="width:37.5pt;height:8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" adj="16904" fillcolor="#5b9bd5 [3204]" strokecolor="#1f4d78 [1604]" strokeweight="1pt">
                      <w10:anchorlock/>
                    </v:shape>
                  </w:pict>
                </mc:Fallback>
              </mc:AlternateContent>
            </w:r>
          </w:p>
        </w:tc>
      </w:tr>
      <w:tr w:rsidR="00E924D0" w:rsidRPr="00E924D0" w14:paraId="1F007776" w14:textId="77777777" w:rsidTr="00B315D6">
        <w:trPr>
          <w:jc w:val="center"/>
        </w:trPr>
        <w:tc>
          <w:tcPr>
            <w:tcW w:w="9127" w:type="dxa"/>
            <w:gridSpan w:val="7"/>
          </w:tcPr>
          <w:p w14:paraId="5F7D902D" w14:textId="77777777" w:rsidR="00E924D0" w:rsidRPr="00E924D0" w:rsidRDefault="00E924D0" w:rsidP="00E924D0">
            <w:pPr>
              <w:spacing w:line="240" w:lineRule="auto"/>
              <w:jc w:val="right"/>
              <w:rPr>
                <w:rFonts w:asciiTheme="minorHAnsi" w:hAnsiTheme="minorHAnsi"/>
                <w:i/>
                <w:color w:val="FF0000"/>
                <w:sz w:val="20"/>
              </w:rPr>
            </w:pPr>
            <w:r w:rsidRPr="00E924D0">
              <w:rPr>
                <w:rFonts w:asciiTheme="minorHAnsi" w:hAnsiTheme="minorHAnsi"/>
                <w:i/>
                <w:color w:val="FF0000"/>
                <w:sz w:val="20"/>
              </w:rPr>
              <w:t>Принимает Постановление о реализации закона о РБ,</w:t>
            </w:r>
          </w:p>
          <w:p w14:paraId="6F10F825" w14:textId="77777777" w:rsidR="00E924D0" w:rsidRPr="00E924D0" w:rsidRDefault="00E924D0" w:rsidP="00E924D0">
            <w:pPr>
              <w:spacing w:line="240" w:lineRule="auto"/>
              <w:jc w:val="right"/>
              <w:rPr>
                <w:rFonts w:asciiTheme="minorHAnsi" w:hAnsiTheme="minorHAnsi"/>
                <w:i/>
                <w:color w:val="FF0000"/>
                <w:sz w:val="20"/>
              </w:rPr>
            </w:pPr>
            <w:r w:rsidRPr="00E924D0">
              <w:rPr>
                <w:rFonts w:asciiTheme="minorHAnsi" w:hAnsiTheme="minorHAnsi"/>
                <w:i/>
                <w:color w:val="FF0000"/>
                <w:sz w:val="20"/>
              </w:rPr>
              <w:t>Распределение целевых текущих трансфертов нижестоящим бюджетам</w:t>
            </w:r>
          </w:p>
          <w:p w14:paraId="39FC4C1B" w14:textId="77777777" w:rsidR="00E924D0" w:rsidRPr="00E924D0" w:rsidRDefault="00E924D0" w:rsidP="00E924D0">
            <w:pPr>
              <w:spacing w:line="240" w:lineRule="auto"/>
              <w:jc w:val="right"/>
              <w:rPr>
                <w:rFonts w:asciiTheme="minorHAnsi" w:hAnsiTheme="minorHAnsi"/>
                <w:b/>
                <w:noProof/>
                <w:sz w:val="20"/>
                <w:lang w:eastAsia="ru-RU"/>
              </w:rPr>
            </w:pPr>
          </w:p>
        </w:tc>
      </w:tr>
    </w:tbl>
    <w:p w14:paraId="602052ED" w14:textId="71A05F7C" w:rsidR="000539E0" w:rsidRPr="00E970BC" w:rsidRDefault="00353BDA" w:rsidP="00E924D0">
      <w:pPr>
        <w:pStyle w:val="1"/>
        <w:rPr>
          <w:rStyle w:val="up"/>
        </w:rPr>
      </w:pPr>
      <w:bookmarkStart w:id="12" w:name="_Toc509184111"/>
      <w:r w:rsidRPr="00E970BC">
        <w:rPr>
          <w:rStyle w:val="up"/>
        </w:rPr>
        <w:lastRenderedPageBreak/>
        <w:t>П</w:t>
      </w:r>
      <w:r w:rsidR="000539E0" w:rsidRPr="00E970BC">
        <w:rPr>
          <w:rStyle w:val="up"/>
        </w:rPr>
        <w:t>роцедуры регистрации лекарственных средств</w:t>
      </w:r>
      <w:bookmarkEnd w:id="12"/>
    </w:p>
    <w:p w14:paraId="55E9CECC" w14:textId="654F2CFE" w:rsidR="00F57B59" w:rsidRPr="00195F28" w:rsidRDefault="00F57B59" w:rsidP="00E924D0">
      <w:pPr>
        <w:pStyle w:val="afb"/>
        <w:rPr>
          <w:bdr w:val="none" w:sz="0" w:space="0" w:color="auto" w:frame="1"/>
        </w:rPr>
      </w:pPr>
      <w:r w:rsidRPr="00195F28">
        <w:rPr>
          <w:bdr w:val="none" w:sz="0" w:space="0" w:color="auto" w:frame="1"/>
        </w:rPr>
        <w:t xml:space="preserve">Согласно действующему законодательству </w:t>
      </w:r>
      <w:r w:rsidR="00264DC9" w:rsidRPr="00195F28">
        <w:rPr>
          <w:bdr w:val="none" w:sz="0" w:space="0" w:color="auto" w:frame="1"/>
        </w:rPr>
        <w:t>РК</w:t>
      </w:r>
      <w:r w:rsidRPr="00195F28">
        <w:rPr>
          <w:bdr w:val="none" w:sz="0" w:space="0" w:color="auto" w:frame="1"/>
        </w:rPr>
        <w:t>, лекарственные средства</w:t>
      </w:r>
      <w:r w:rsidR="008A0E39" w:rsidRPr="00195F28">
        <w:rPr>
          <w:bdr w:val="none" w:sz="0" w:space="0" w:color="auto" w:frame="1"/>
        </w:rPr>
        <w:t xml:space="preserve"> (ЛС)</w:t>
      </w:r>
      <w:r w:rsidRPr="00195F28">
        <w:rPr>
          <w:bdr w:val="none" w:sz="0" w:space="0" w:color="auto" w:frame="1"/>
        </w:rPr>
        <w:t xml:space="preserve"> подлежат государственной регистрации. </w:t>
      </w:r>
    </w:p>
    <w:p w14:paraId="7007C04B" w14:textId="082C67DC" w:rsidR="00F57B59" w:rsidRPr="00195F28" w:rsidRDefault="00F57B59" w:rsidP="00E924D0">
      <w:pPr>
        <w:pStyle w:val="afb"/>
        <w:rPr>
          <w:bdr w:val="none" w:sz="0" w:space="0" w:color="auto" w:frame="1"/>
        </w:rPr>
      </w:pPr>
      <w:r w:rsidRPr="00195F28">
        <w:rPr>
          <w:bdr w:val="none" w:sz="0" w:space="0" w:color="auto" w:frame="1"/>
        </w:rPr>
        <w:t xml:space="preserve">Государственной регистрации и перерегистрации подлежат произведенные в </w:t>
      </w:r>
      <w:r w:rsidR="008A0E39" w:rsidRPr="00195F28">
        <w:rPr>
          <w:bdr w:val="none" w:sz="0" w:space="0" w:color="auto" w:frame="1"/>
        </w:rPr>
        <w:t>РК</w:t>
      </w:r>
      <w:r w:rsidRPr="00195F28">
        <w:rPr>
          <w:bdr w:val="none" w:sz="0" w:space="0" w:color="auto" w:frame="1"/>
        </w:rPr>
        <w:t xml:space="preserve">, а также ввозимые на ее территорию </w:t>
      </w:r>
      <w:r w:rsidR="008A0E39" w:rsidRPr="00195F28">
        <w:rPr>
          <w:bdr w:val="none" w:sz="0" w:space="0" w:color="auto" w:frame="1"/>
        </w:rPr>
        <w:t>ЛС</w:t>
      </w:r>
      <w:r w:rsidRPr="00195F28">
        <w:rPr>
          <w:bdr w:val="none" w:sz="0" w:space="0" w:color="auto" w:frame="1"/>
        </w:rPr>
        <w:t>, включая:</w:t>
      </w:r>
    </w:p>
    <w:p w14:paraId="7468F26E" w14:textId="1506ADBF" w:rsidR="00F57B59" w:rsidRPr="00195F28" w:rsidRDefault="00F57B59" w:rsidP="00551381">
      <w:pPr>
        <w:pStyle w:val="afb"/>
        <w:numPr>
          <w:ilvl w:val="0"/>
          <w:numId w:val="1"/>
        </w:numPr>
        <w:spacing w:after="120"/>
        <w:rPr>
          <w:bdr w:val="none" w:sz="0" w:space="0" w:color="auto" w:frame="1"/>
        </w:rPr>
      </w:pPr>
      <w:r w:rsidRPr="00195F28">
        <w:rPr>
          <w:bdr w:val="none" w:sz="0" w:space="0" w:color="auto" w:frame="1"/>
        </w:rPr>
        <w:t>лекарственные препараты под торговыми наименованиями с указанием лекарственной формы, дозировки, фасовки;</w:t>
      </w:r>
    </w:p>
    <w:p w14:paraId="79296975" w14:textId="3AEE532A" w:rsidR="00F57B59" w:rsidRPr="00195F28" w:rsidRDefault="00F57B59" w:rsidP="00551381">
      <w:pPr>
        <w:pStyle w:val="afb"/>
        <w:numPr>
          <w:ilvl w:val="0"/>
          <w:numId w:val="1"/>
        </w:numPr>
        <w:spacing w:after="120"/>
        <w:rPr>
          <w:bdr w:val="none" w:sz="0" w:space="0" w:color="auto" w:frame="1"/>
        </w:rPr>
      </w:pPr>
      <w:r w:rsidRPr="00195F28">
        <w:rPr>
          <w:bdr w:val="none" w:sz="0" w:space="0" w:color="auto" w:frame="1"/>
        </w:rPr>
        <w:t>оригинальное лекарственное средство;</w:t>
      </w:r>
    </w:p>
    <w:p w14:paraId="44BFA550" w14:textId="63F93DB5" w:rsidR="00F57B59" w:rsidRPr="00195F28" w:rsidRDefault="00F57B59" w:rsidP="00551381">
      <w:pPr>
        <w:pStyle w:val="afb"/>
        <w:numPr>
          <w:ilvl w:val="0"/>
          <w:numId w:val="1"/>
        </w:numPr>
        <w:spacing w:after="120"/>
        <w:rPr>
          <w:bdr w:val="none" w:sz="0" w:space="0" w:color="auto" w:frame="1"/>
        </w:rPr>
      </w:pPr>
      <w:r w:rsidRPr="00195F28">
        <w:rPr>
          <w:bdr w:val="none" w:sz="0" w:space="0" w:color="auto" w:frame="1"/>
        </w:rPr>
        <w:t>балк-продукты лекарственных средств, изделий медицинского назначения;</w:t>
      </w:r>
    </w:p>
    <w:p w14:paraId="0735D8FD" w14:textId="6BC14595" w:rsidR="00F57B59" w:rsidRPr="00195F28" w:rsidRDefault="00F57B59" w:rsidP="00551381">
      <w:pPr>
        <w:pStyle w:val="afb"/>
        <w:numPr>
          <w:ilvl w:val="0"/>
          <w:numId w:val="1"/>
        </w:numPr>
        <w:spacing w:after="120"/>
        <w:rPr>
          <w:bdr w:val="none" w:sz="0" w:space="0" w:color="auto" w:frame="1"/>
        </w:rPr>
      </w:pPr>
      <w:r w:rsidRPr="00195F28">
        <w:rPr>
          <w:bdr w:val="none" w:sz="0" w:space="0" w:color="auto" w:frame="1"/>
        </w:rPr>
        <w:t xml:space="preserve">новые комбинации ранее зарегистрированных в </w:t>
      </w:r>
      <w:r w:rsidR="008A0E39" w:rsidRPr="00195F28">
        <w:rPr>
          <w:bdr w:val="none" w:sz="0" w:space="0" w:color="auto" w:frame="1"/>
        </w:rPr>
        <w:t>РК</w:t>
      </w:r>
      <w:r w:rsidRPr="00195F28">
        <w:rPr>
          <w:bdr w:val="none" w:sz="0" w:space="0" w:color="auto" w:frame="1"/>
        </w:rPr>
        <w:t xml:space="preserve"> лекарственных средств с указанием лекарственной формы, дозировки, фасовки;</w:t>
      </w:r>
    </w:p>
    <w:p w14:paraId="37D21D1B" w14:textId="7097567E" w:rsidR="00F57B59" w:rsidRPr="00195F28" w:rsidRDefault="00F57B59" w:rsidP="00551381">
      <w:pPr>
        <w:pStyle w:val="afb"/>
        <w:numPr>
          <w:ilvl w:val="0"/>
          <w:numId w:val="1"/>
        </w:numPr>
        <w:spacing w:after="120"/>
        <w:rPr>
          <w:bdr w:val="none" w:sz="0" w:space="0" w:color="auto" w:frame="1"/>
        </w:rPr>
      </w:pPr>
      <w:r w:rsidRPr="00195F28">
        <w:rPr>
          <w:bdr w:val="none" w:sz="0" w:space="0" w:color="auto" w:frame="1"/>
        </w:rPr>
        <w:t xml:space="preserve">лекарственные средства, зарегистрированные ранее в </w:t>
      </w:r>
      <w:r w:rsidR="008A0E39" w:rsidRPr="00195F28">
        <w:rPr>
          <w:bdr w:val="none" w:sz="0" w:space="0" w:color="auto" w:frame="1"/>
        </w:rPr>
        <w:t>РК</w:t>
      </w:r>
      <w:r w:rsidRPr="00195F28">
        <w:rPr>
          <w:bdr w:val="none" w:sz="0" w:space="0" w:color="auto" w:frame="1"/>
        </w:rPr>
        <w:t>, но произведенные другими организациями-производителями, в иных лекарственных формах, с новыми дозировкой, фасовкой и упаковкой, другими составом вспомогательных веществ и названием;</w:t>
      </w:r>
    </w:p>
    <w:p w14:paraId="12B35B52" w14:textId="78DE193B" w:rsidR="00F57B59" w:rsidRPr="00195F28" w:rsidRDefault="00F57B59" w:rsidP="00551381">
      <w:pPr>
        <w:pStyle w:val="afb"/>
        <w:numPr>
          <w:ilvl w:val="0"/>
          <w:numId w:val="1"/>
        </w:numPr>
        <w:spacing w:after="120"/>
        <w:rPr>
          <w:bdr w:val="none" w:sz="0" w:space="0" w:color="auto" w:frame="1"/>
        </w:rPr>
      </w:pPr>
      <w:r w:rsidRPr="00195F28">
        <w:rPr>
          <w:bdr w:val="none" w:sz="0" w:space="0" w:color="auto" w:frame="1"/>
        </w:rPr>
        <w:t>лекарственные субстанции, не произведенные в условиях надлежащей производственной практики;</w:t>
      </w:r>
    </w:p>
    <w:p w14:paraId="05C30959" w14:textId="7B7AD734" w:rsidR="00F57B59" w:rsidRPr="00195F28" w:rsidRDefault="00F57B59" w:rsidP="00551381">
      <w:pPr>
        <w:pStyle w:val="afb"/>
        <w:numPr>
          <w:ilvl w:val="0"/>
          <w:numId w:val="1"/>
        </w:numPr>
        <w:spacing w:after="120"/>
        <w:rPr>
          <w:bdr w:val="none" w:sz="0" w:space="0" w:color="auto" w:frame="1"/>
        </w:rPr>
      </w:pPr>
      <w:r w:rsidRPr="00195F28">
        <w:rPr>
          <w:bdr w:val="none" w:sz="0" w:space="0" w:color="auto" w:frame="1"/>
        </w:rPr>
        <w:t>лекарственные средства одного держателя регистрационного удостоверения, производимые в разных странах на разных производственных площадках;</w:t>
      </w:r>
    </w:p>
    <w:p w14:paraId="1FFD6106" w14:textId="27044202" w:rsidR="00F57B59" w:rsidRPr="00195F28" w:rsidRDefault="00F57B59" w:rsidP="00E924D0">
      <w:pPr>
        <w:pStyle w:val="afb"/>
        <w:rPr>
          <w:bdr w:val="none" w:sz="0" w:space="0" w:color="auto" w:frame="1"/>
        </w:rPr>
      </w:pPr>
      <w:r w:rsidRPr="00195F28">
        <w:rPr>
          <w:b/>
          <w:bdr w:val="none" w:sz="0" w:space="0" w:color="auto" w:frame="1"/>
        </w:rPr>
        <w:t>Регистрация</w:t>
      </w:r>
      <w:r w:rsidRPr="00195F28">
        <w:rPr>
          <w:bdr w:val="none" w:sz="0" w:space="0" w:color="auto" w:frame="1"/>
        </w:rPr>
        <w:t xml:space="preserve"> </w:t>
      </w:r>
      <w:r w:rsidRPr="00195F28">
        <w:rPr>
          <w:b/>
          <w:bdr w:val="none" w:sz="0" w:space="0" w:color="auto" w:frame="1"/>
        </w:rPr>
        <w:t>не требуется</w:t>
      </w:r>
      <w:r w:rsidRPr="00195F28">
        <w:rPr>
          <w:bdr w:val="none" w:sz="0" w:space="0" w:color="auto" w:frame="1"/>
        </w:rPr>
        <w:t xml:space="preserve"> </w:t>
      </w:r>
      <w:r w:rsidRPr="00195F28">
        <w:rPr>
          <w:b/>
          <w:bdr w:val="none" w:sz="0" w:space="0" w:color="auto" w:frame="1"/>
        </w:rPr>
        <w:t>в случае лекарственных средств, предназначенных для профилактики и лечения социально значимых </w:t>
      </w:r>
      <w:hyperlink r:id="rId15" w:anchor="z7" w:history="1">
        <w:r w:rsidRPr="00195F28">
          <w:rPr>
            <w:b/>
            <w:bdr w:val="none" w:sz="0" w:space="0" w:color="auto" w:frame="1"/>
          </w:rPr>
          <w:t>заболеваний</w:t>
        </w:r>
      </w:hyperlink>
      <w:r w:rsidRPr="00195F28">
        <w:rPr>
          <w:bdr w:val="none" w:sz="0" w:space="0" w:color="auto" w:frame="1"/>
        </w:rPr>
        <w:t>, не имеющих регистрации (при наличии обоснования)</w:t>
      </w:r>
      <w:r w:rsidR="00862245" w:rsidRPr="00195F28">
        <w:rPr>
          <w:bdr w:val="none" w:sz="0" w:space="0" w:color="auto" w:frame="1"/>
        </w:rPr>
        <w:t>.</w:t>
      </w:r>
      <w:r w:rsidRPr="00195F28">
        <w:rPr>
          <w:bdr w:val="none" w:sz="0" w:space="0" w:color="auto" w:frame="1"/>
        </w:rPr>
        <w:t xml:space="preserve"> </w:t>
      </w:r>
      <w:r w:rsidR="00862245" w:rsidRPr="00195F28">
        <w:rPr>
          <w:bdr w:val="none" w:sz="0" w:space="0" w:color="auto" w:frame="1"/>
        </w:rPr>
        <w:t xml:space="preserve">Несмотря на то, что ВИЧ-инфекция является социально-значимым заболеванием, </w:t>
      </w:r>
      <w:r w:rsidR="00B37182" w:rsidRPr="00195F28">
        <w:rPr>
          <w:bdr w:val="none" w:sz="0" w:space="0" w:color="auto" w:frame="1"/>
        </w:rPr>
        <w:t>случаев ввоза</w:t>
      </w:r>
      <w:r w:rsidR="00862245" w:rsidRPr="00195F28">
        <w:rPr>
          <w:bdr w:val="none" w:sz="0" w:space="0" w:color="auto" w:frame="1"/>
        </w:rPr>
        <w:t xml:space="preserve"> АРВ-препаратов для лечения ВИЧ-инфекции</w:t>
      </w:r>
      <w:r w:rsidR="00B37182" w:rsidRPr="00195F28">
        <w:rPr>
          <w:bdr w:val="none" w:sz="0" w:space="0" w:color="auto" w:frame="1"/>
        </w:rPr>
        <w:t xml:space="preserve"> </w:t>
      </w:r>
      <w:r w:rsidR="00862245" w:rsidRPr="00195F28">
        <w:rPr>
          <w:bdr w:val="none" w:sz="0" w:space="0" w:color="auto" w:frame="1"/>
        </w:rPr>
        <w:t>«</w:t>
      </w:r>
      <w:r w:rsidR="00B37182" w:rsidRPr="00195F28">
        <w:rPr>
          <w:bdr w:val="none" w:sz="0" w:space="0" w:color="auto" w:frame="1"/>
        </w:rPr>
        <w:t>по обоснованию</w:t>
      </w:r>
      <w:r w:rsidR="00862245" w:rsidRPr="00195F28">
        <w:rPr>
          <w:bdr w:val="none" w:sz="0" w:space="0" w:color="auto" w:frame="1"/>
        </w:rPr>
        <w:t xml:space="preserve">» </w:t>
      </w:r>
      <w:r w:rsidR="008443BB" w:rsidRPr="00195F28">
        <w:rPr>
          <w:bdr w:val="none" w:sz="0" w:space="0" w:color="auto" w:frame="1"/>
        </w:rPr>
        <w:t>в Казахстане</w:t>
      </w:r>
      <w:r w:rsidR="00EB41B4">
        <w:rPr>
          <w:bdr w:val="none" w:sz="0" w:space="0" w:color="auto" w:frame="1"/>
        </w:rPr>
        <w:t>, по данным открытых источников,</w:t>
      </w:r>
      <w:r w:rsidR="008443BB" w:rsidRPr="00195F28">
        <w:rPr>
          <w:bdr w:val="none" w:sz="0" w:space="0" w:color="auto" w:frame="1"/>
        </w:rPr>
        <w:t xml:space="preserve"> </w:t>
      </w:r>
      <w:r w:rsidR="00862245" w:rsidRPr="00195F28">
        <w:rPr>
          <w:bdr w:val="none" w:sz="0" w:space="0" w:color="auto" w:frame="1"/>
        </w:rPr>
        <w:t>не было</w:t>
      </w:r>
      <w:r w:rsidR="00B37182" w:rsidRPr="00195F28">
        <w:rPr>
          <w:bdr w:val="none" w:sz="0" w:space="0" w:color="auto" w:frame="1"/>
        </w:rPr>
        <w:t>.</w:t>
      </w:r>
    </w:p>
    <w:p w14:paraId="567FDED2" w14:textId="7F6B1EC4" w:rsidR="00F57B59" w:rsidRPr="00195F28" w:rsidRDefault="00F57B59" w:rsidP="00E924D0">
      <w:pPr>
        <w:pStyle w:val="afb"/>
        <w:rPr>
          <w:bdr w:val="none" w:sz="0" w:space="0" w:color="auto" w:frame="1"/>
        </w:rPr>
      </w:pPr>
      <w:r w:rsidRPr="00195F28">
        <w:rPr>
          <w:bdr w:val="none" w:sz="0" w:space="0" w:color="auto" w:frame="1"/>
        </w:rPr>
        <w:t xml:space="preserve">Обязательным условием государственной регистрации, перерегистрации, внесения изменений в регистрационное досье </w:t>
      </w:r>
      <w:r w:rsidR="008A0E39" w:rsidRPr="00195F28">
        <w:rPr>
          <w:bdr w:val="none" w:sz="0" w:space="0" w:color="auto" w:frame="1"/>
        </w:rPr>
        <w:t>ЛС</w:t>
      </w:r>
      <w:r w:rsidRPr="00195F28">
        <w:rPr>
          <w:bdr w:val="none" w:sz="0" w:space="0" w:color="auto" w:frame="1"/>
        </w:rPr>
        <w:t xml:space="preserve"> является проведение экспертизы лекарственного средства</w:t>
      </w:r>
      <w:r w:rsidR="00EB41B4" w:rsidRPr="00195F28">
        <w:rPr>
          <w:rStyle w:val="a6"/>
          <w:rFonts w:ascii="Times New Roman" w:eastAsia="Calibri" w:hAnsi="Times New Roman"/>
          <w:bCs/>
          <w:spacing w:val="2"/>
          <w:sz w:val="28"/>
          <w:szCs w:val="28"/>
          <w:bdr w:val="none" w:sz="0" w:space="0" w:color="auto" w:frame="1"/>
        </w:rPr>
        <w:footnoteReference w:id="3"/>
      </w:r>
      <w:r w:rsidRPr="00195F28">
        <w:rPr>
          <w:bdr w:val="none" w:sz="0" w:space="0" w:color="auto" w:frame="1"/>
        </w:rPr>
        <w:t>, которая осуществляется Национальным центром экспертизы лекарственных средств, изделий медицинского назначения и медицинской техники</w:t>
      </w:r>
      <w:r w:rsidR="00EB41B4" w:rsidRPr="00195F28">
        <w:rPr>
          <w:rStyle w:val="a6"/>
          <w:rFonts w:ascii="Times New Roman" w:eastAsia="Calibri" w:hAnsi="Times New Roman"/>
          <w:bCs/>
          <w:spacing w:val="2"/>
          <w:sz w:val="28"/>
          <w:szCs w:val="28"/>
          <w:bdr w:val="none" w:sz="0" w:space="0" w:color="auto" w:frame="1"/>
        </w:rPr>
        <w:footnoteReference w:id="4"/>
      </w:r>
      <w:r w:rsidRPr="00195F28">
        <w:rPr>
          <w:bdr w:val="none" w:sz="0" w:space="0" w:color="auto" w:frame="1"/>
        </w:rPr>
        <w:t xml:space="preserve">. </w:t>
      </w:r>
    </w:p>
    <w:p w14:paraId="1A55D2FD" w14:textId="141E049E" w:rsidR="00F57B59" w:rsidRPr="00195F28" w:rsidRDefault="00647B58" w:rsidP="00E924D0">
      <w:pPr>
        <w:pStyle w:val="afb"/>
        <w:rPr>
          <w:b/>
          <w:bdr w:val="none" w:sz="0" w:space="0" w:color="auto" w:frame="1"/>
        </w:rPr>
      </w:pPr>
      <w:r w:rsidRPr="00195F28">
        <w:rPr>
          <w:bdr w:val="none" w:sz="0" w:space="0" w:color="auto" w:frame="1"/>
        </w:rPr>
        <w:lastRenderedPageBreak/>
        <w:t xml:space="preserve"> </w:t>
      </w:r>
      <w:r w:rsidR="00EB41B4">
        <w:rPr>
          <w:bdr w:val="none" w:sz="0" w:space="0" w:color="auto" w:frame="1"/>
        </w:rPr>
        <w:t xml:space="preserve">Обязательным </w:t>
      </w:r>
      <w:r w:rsidR="00F57B59" w:rsidRPr="00195F28">
        <w:rPr>
          <w:bdr w:val="none" w:sz="0" w:space="0" w:color="auto" w:frame="1"/>
        </w:rPr>
        <w:t xml:space="preserve">условием государственной регистрации, перерегистрации и внесения изменений в регистрационное досье </w:t>
      </w:r>
      <w:r w:rsidR="008A0E39" w:rsidRPr="00195F28">
        <w:rPr>
          <w:bdr w:val="none" w:sz="0" w:space="0" w:color="auto" w:frame="1"/>
        </w:rPr>
        <w:t>ЛС</w:t>
      </w:r>
      <w:r w:rsidR="00F57B59" w:rsidRPr="00195F28">
        <w:rPr>
          <w:bdr w:val="none" w:sz="0" w:space="0" w:color="auto" w:frame="1"/>
        </w:rPr>
        <w:t xml:space="preserve"> является наличие у организаций-производителей </w:t>
      </w:r>
      <w:r w:rsidR="00F57B59" w:rsidRPr="00195F28">
        <w:rPr>
          <w:b/>
          <w:bdr w:val="none" w:sz="0" w:space="0" w:color="auto" w:frame="1"/>
        </w:rPr>
        <w:t>сертификата Надлежащей производственной практики (GMP)</w:t>
      </w:r>
      <w:bookmarkStart w:id="13" w:name="z27"/>
      <w:bookmarkEnd w:id="13"/>
      <w:r w:rsidR="003A4A8D" w:rsidRPr="00195F28">
        <w:rPr>
          <w:rStyle w:val="a6"/>
          <w:rFonts w:ascii="Times New Roman" w:eastAsia="Calibri" w:hAnsi="Times New Roman"/>
          <w:b/>
          <w:bCs/>
          <w:spacing w:val="2"/>
          <w:sz w:val="28"/>
          <w:szCs w:val="28"/>
          <w:bdr w:val="none" w:sz="0" w:space="0" w:color="auto" w:frame="1"/>
        </w:rPr>
        <w:t xml:space="preserve"> </w:t>
      </w:r>
      <w:r w:rsidR="003A4A8D" w:rsidRPr="00195F28">
        <w:rPr>
          <w:rStyle w:val="a6"/>
          <w:rFonts w:ascii="Times New Roman" w:eastAsia="Calibri" w:hAnsi="Times New Roman"/>
          <w:b/>
          <w:bCs/>
          <w:spacing w:val="2"/>
          <w:sz w:val="28"/>
          <w:szCs w:val="28"/>
          <w:bdr w:val="none" w:sz="0" w:space="0" w:color="auto" w:frame="1"/>
        </w:rPr>
        <w:footnoteReference w:id="5"/>
      </w:r>
      <w:r w:rsidR="00F57B59" w:rsidRPr="00195F28">
        <w:rPr>
          <w:b/>
          <w:bdr w:val="none" w:sz="0" w:space="0" w:color="auto" w:frame="1"/>
        </w:rPr>
        <w:t>.</w:t>
      </w:r>
    </w:p>
    <w:p w14:paraId="698BF011" w14:textId="5FD6F1DC" w:rsidR="00F57B59" w:rsidRPr="00195F28" w:rsidRDefault="003A6197" w:rsidP="00E924D0">
      <w:pPr>
        <w:pStyle w:val="afb"/>
        <w:rPr>
          <w:bdr w:val="none" w:sz="0" w:space="0" w:color="auto" w:frame="1"/>
        </w:rPr>
      </w:pPr>
      <w:r w:rsidRPr="00195F28">
        <w:rPr>
          <w:bdr w:val="none" w:sz="0" w:space="0" w:color="auto" w:frame="1"/>
        </w:rPr>
        <w:t xml:space="preserve"> </w:t>
      </w:r>
      <w:r w:rsidR="00F57B59" w:rsidRPr="00195F28">
        <w:rPr>
          <w:bdr w:val="none" w:sz="0" w:space="0" w:color="auto" w:frame="1"/>
        </w:rPr>
        <w:t xml:space="preserve">Экспертиза </w:t>
      </w:r>
      <w:r w:rsidR="008A0E39" w:rsidRPr="00195F28">
        <w:rPr>
          <w:bdr w:val="none" w:sz="0" w:space="0" w:color="auto" w:frame="1"/>
        </w:rPr>
        <w:t>ЛС</w:t>
      </w:r>
      <w:r w:rsidR="00F57B59" w:rsidRPr="00195F28">
        <w:rPr>
          <w:bdr w:val="none" w:sz="0" w:space="0" w:color="auto" w:frame="1"/>
        </w:rPr>
        <w:t xml:space="preserve"> при государственной регистрации и внесении изменений, требующих новой регистрации, проводится в срок, не превышающий 210 (двести десять)</w:t>
      </w:r>
      <w:r w:rsidR="00264DC9" w:rsidRPr="00195F28">
        <w:rPr>
          <w:bdr w:val="none" w:sz="0" w:space="0" w:color="auto" w:frame="1"/>
        </w:rPr>
        <w:t xml:space="preserve"> календарных дней.</w:t>
      </w:r>
    </w:p>
    <w:p w14:paraId="3885A7A9" w14:textId="51E4725E" w:rsidR="00F57B59" w:rsidRPr="00195F28" w:rsidRDefault="00F57B59" w:rsidP="00E924D0">
      <w:pPr>
        <w:pStyle w:val="afb"/>
        <w:rPr>
          <w:bdr w:val="none" w:sz="0" w:space="0" w:color="auto" w:frame="1"/>
        </w:rPr>
      </w:pPr>
      <w:bookmarkStart w:id="14" w:name="z274"/>
      <w:bookmarkEnd w:id="14"/>
      <w:r w:rsidRPr="00195F28">
        <w:rPr>
          <w:bdr w:val="none" w:sz="0" w:space="0" w:color="auto" w:frame="1"/>
        </w:rPr>
        <w:t xml:space="preserve">Экспертиза </w:t>
      </w:r>
      <w:r w:rsidR="008A0E39" w:rsidRPr="00195F28">
        <w:rPr>
          <w:bdr w:val="none" w:sz="0" w:space="0" w:color="auto" w:frame="1"/>
        </w:rPr>
        <w:t>ЛС</w:t>
      </w:r>
      <w:r w:rsidRPr="00195F28">
        <w:rPr>
          <w:bdr w:val="none" w:sz="0" w:space="0" w:color="auto" w:frame="1"/>
        </w:rPr>
        <w:t xml:space="preserve"> при государственной перерегистрации проводится в срок, не превышающий 130 (ста тридцати) календарных дней</w:t>
      </w:r>
      <w:r w:rsidR="00264DC9" w:rsidRPr="00195F28">
        <w:rPr>
          <w:bdr w:val="none" w:sz="0" w:space="0" w:color="auto" w:frame="1"/>
        </w:rPr>
        <w:t>.</w:t>
      </w:r>
    </w:p>
    <w:p w14:paraId="1F9EDA27" w14:textId="77777777" w:rsidR="007B3620" w:rsidRDefault="00F57B59" w:rsidP="00E924D0">
      <w:pPr>
        <w:pStyle w:val="afb"/>
        <w:rPr>
          <w:bdr w:val="none" w:sz="0" w:space="0" w:color="auto" w:frame="1"/>
        </w:rPr>
      </w:pPr>
      <w:r w:rsidRPr="00195F28">
        <w:rPr>
          <w:bdr w:val="none" w:sz="0" w:space="0" w:color="auto" w:frame="1"/>
        </w:rPr>
        <w:t xml:space="preserve">После проведения экспертизы Национальным центром экспертизы лекарственных средств, </w:t>
      </w:r>
      <w:r w:rsidR="00264DC9" w:rsidRPr="00195F28">
        <w:rPr>
          <w:bdr w:val="none" w:sz="0" w:space="0" w:color="auto" w:frame="1"/>
        </w:rPr>
        <w:t>в</w:t>
      </w:r>
      <w:r w:rsidRPr="00195F28">
        <w:rPr>
          <w:bdr w:val="none" w:sz="0" w:space="0" w:color="auto" w:frame="1"/>
        </w:rPr>
        <w:t xml:space="preserve"> случае положительного заключения о безопасности, эффективности и качестве </w:t>
      </w:r>
      <w:r w:rsidR="008A0E39" w:rsidRPr="00195F28">
        <w:rPr>
          <w:bdr w:val="none" w:sz="0" w:space="0" w:color="auto" w:frame="1"/>
        </w:rPr>
        <w:t>ЛС</w:t>
      </w:r>
      <w:r w:rsidRPr="00195F28">
        <w:rPr>
          <w:bdr w:val="none" w:sz="0" w:space="0" w:color="auto" w:frame="1"/>
        </w:rPr>
        <w:t>, проводится регистрация, перерегистрация или внесение изменений в регистрационное досье Комитетом фармации МЗ РК</w:t>
      </w:r>
      <w:r w:rsidR="003A4A8D" w:rsidRPr="00195F28">
        <w:rPr>
          <w:rStyle w:val="a6"/>
          <w:rFonts w:ascii="Times New Roman" w:eastAsia="Calibri" w:hAnsi="Times New Roman"/>
          <w:bCs/>
          <w:spacing w:val="2"/>
          <w:sz w:val="28"/>
          <w:szCs w:val="28"/>
          <w:bdr w:val="none" w:sz="0" w:space="0" w:color="auto" w:frame="1"/>
        </w:rPr>
        <w:footnoteReference w:id="6"/>
      </w:r>
      <w:r w:rsidRPr="00195F28">
        <w:rPr>
          <w:bdr w:val="none" w:sz="0" w:space="0" w:color="auto" w:frame="1"/>
        </w:rPr>
        <w:t>.</w:t>
      </w:r>
    </w:p>
    <w:p w14:paraId="4A4E7FCD" w14:textId="3F684EAB" w:rsidR="003A6197" w:rsidRPr="00195F28" w:rsidRDefault="003A6197" w:rsidP="00912B51">
      <w:pPr>
        <w:pStyle w:val="1"/>
      </w:pPr>
      <w:bookmarkStart w:id="15" w:name="_Toc509184112"/>
      <w:r w:rsidRPr="00E970BC">
        <w:rPr>
          <w:rStyle w:val="up"/>
        </w:rPr>
        <w:lastRenderedPageBreak/>
        <w:t>Процедуры закупок лекарственных средств</w:t>
      </w:r>
      <w:r w:rsidRPr="00195F28">
        <w:t>, включая антиретровирусные препараты, за средства национального бюджета</w:t>
      </w:r>
      <w:bookmarkEnd w:id="15"/>
    </w:p>
    <w:p w14:paraId="0092B1FE" w14:textId="0D3175DE" w:rsidR="003A6197" w:rsidRPr="00195F28" w:rsidRDefault="003A6197" w:rsidP="00912B51">
      <w:pPr>
        <w:pStyle w:val="afb"/>
      </w:pPr>
      <w:r w:rsidRPr="00195F28">
        <w:t>Закуп ЛС (лекарственных средств), включая антиретровирусные препараты, в рамках ГОБМП (гарантированного объема бесплатной медицинской помощи) и в системе ОСМС (обязательного социального медицинского страхования) выведен из-под действия законодательства Республики Казахстан о государственных закупках</w:t>
      </w:r>
      <w:r w:rsidR="00C007B3" w:rsidRPr="00195F28">
        <w:rPr>
          <w:rStyle w:val="a6"/>
          <w:rFonts w:ascii="Times New Roman" w:hAnsi="Times New Roman"/>
          <w:sz w:val="28"/>
          <w:szCs w:val="28"/>
        </w:rPr>
        <w:footnoteReference w:id="7"/>
      </w:r>
      <w:r w:rsidRPr="00195F28">
        <w:t>.</w:t>
      </w:r>
      <w:r w:rsidR="00BC167B" w:rsidRPr="00195F28">
        <w:t xml:space="preserve"> </w:t>
      </w:r>
      <w:r w:rsidRPr="00195F28">
        <w:t>Процедуры закупок ЛС проводятся в соответствии с ППРК 1729</w:t>
      </w:r>
      <w:r w:rsidR="00C964AF" w:rsidRPr="00195F28">
        <w:rPr>
          <w:rStyle w:val="a6"/>
          <w:rFonts w:ascii="Times New Roman" w:hAnsi="Times New Roman"/>
          <w:sz w:val="28"/>
          <w:szCs w:val="28"/>
        </w:rPr>
        <w:footnoteReference w:id="8"/>
      </w:r>
      <w:r w:rsidR="00C007B3">
        <w:t>.</w:t>
      </w:r>
    </w:p>
    <w:p w14:paraId="10726186" w14:textId="6EB92DD4" w:rsidR="003A6197" w:rsidRPr="00195F28" w:rsidRDefault="003A6197" w:rsidP="00912B51">
      <w:pPr>
        <w:pStyle w:val="afb"/>
      </w:pPr>
      <w:r w:rsidRPr="00195F28">
        <w:t xml:space="preserve">ЛС, предназначенные для оказания ГОБМП и дополнительного объема медицинской помощи, закупаются под МНН (международными непатентованными названиями), а в случае индивидуальной непереносимости пациента – под ТН (торговыми названиями). В случае закупа многокомпонентного </w:t>
      </w:r>
      <w:r w:rsidR="00512D9A" w:rsidRPr="00195F28">
        <w:t>ЛС</w:t>
      </w:r>
      <w:r w:rsidRPr="00195F28">
        <w:t xml:space="preserve"> указывается его состав</w:t>
      </w:r>
      <w:r w:rsidR="00C964AF" w:rsidRPr="00195F28">
        <w:rPr>
          <w:rStyle w:val="a6"/>
          <w:rFonts w:ascii="Times New Roman" w:hAnsi="Times New Roman"/>
          <w:sz w:val="28"/>
          <w:szCs w:val="28"/>
        </w:rPr>
        <w:footnoteReference w:id="9"/>
      </w:r>
      <w:r w:rsidRPr="00195F28">
        <w:t>.</w:t>
      </w:r>
    </w:p>
    <w:p w14:paraId="0F141318" w14:textId="58289C9B" w:rsidR="003A6197" w:rsidRPr="00195F28" w:rsidRDefault="00BC167B" w:rsidP="00912B51">
      <w:pPr>
        <w:pStyle w:val="afb"/>
      </w:pPr>
      <w:r w:rsidRPr="00195F28">
        <w:t>Для</w:t>
      </w:r>
      <w:r w:rsidR="003A6197" w:rsidRPr="00195F28">
        <w:t xml:space="preserve"> </w:t>
      </w:r>
      <w:r w:rsidRPr="00195F28">
        <w:t>оптимального</w:t>
      </w:r>
      <w:r w:rsidR="003A6197" w:rsidRPr="00195F28">
        <w:t xml:space="preserve"> расходования средств, выделяемых для закупа ЛС, пред</w:t>
      </w:r>
      <w:r w:rsidRPr="00195F28">
        <w:t xml:space="preserve">назначенных для оказания ГОБМП, </w:t>
      </w:r>
      <w:r w:rsidR="003A6197" w:rsidRPr="00195F28">
        <w:t xml:space="preserve">ЛС закупаются по </w:t>
      </w:r>
      <w:r w:rsidRPr="00195F28">
        <w:t xml:space="preserve">предельным </w:t>
      </w:r>
      <w:r w:rsidR="003A6197" w:rsidRPr="00195F28">
        <w:t>ценам, не превышающим установленных уполномоченным органом</w:t>
      </w:r>
      <w:r w:rsidR="00512D9A" w:rsidRPr="00195F28">
        <w:rPr>
          <w:rStyle w:val="a6"/>
          <w:rFonts w:ascii="Times New Roman" w:hAnsi="Times New Roman"/>
          <w:sz w:val="28"/>
          <w:szCs w:val="28"/>
        </w:rPr>
        <w:footnoteReference w:id="10"/>
      </w:r>
      <w:r w:rsidR="003A6197" w:rsidRPr="00195F28">
        <w:t>.</w:t>
      </w:r>
      <w:r w:rsidR="00A910F1" w:rsidRPr="00195F28">
        <w:t xml:space="preserve"> </w:t>
      </w:r>
      <w:r w:rsidRPr="00195F28">
        <w:t>На 2018 год предельные цены по списку ЕД утверждены Приказом МЗ РК № 631.</w:t>
      </w:r>
    </w:p>
    <w:p w14:paraId="7B2DF91C" w14:textId="6CA6BBC5" w:rsidR="004C3137" w:rsidRPr="00195F28" w:rsidRDefault="00BC167B" w:rsidP="00912B51">
      <w:pPr>
        <w:pStyle w:val="afb"/>
      </w:pPr>
      <w:r w:rsidRPr="00195F28">
        <w:t>В</w:t>
      </w:r>
      <w:r w:rsidR="003A6197" w:rsidRPr="00195F28">
        <w:t xml:space="preserve"> случае отсутствия зарегистрированных цен на </w:t>
      </w:r>
      <w:r w:rsidR="00A910F1" w:rsidRPr="00195F28">
        <w:t>ЛС</w:t>
      </w:r>
      <w:r w:rsidR="0008026E">
        <w:t xml:space="preserve"> в рамках ГОБМП</w:t>
      </w:r>
      <w:r w:rsidR="003A6197" w:rsidRPr="00195F28">
        <w:t xml:space="preserve"> предельная цена не определяется и закуп в рамках ГОБМП не осуществляется</w:t>
      </w:r>
      <w:r w:rsidR="00512D9A" w:rsidRPr="00195F28">
        <w:rPr>
          <w:rStyle w:val="a6"/>
          <w:rFonts w:ascii="Times New Roman" w:hAnsi="Times New Roman"/>
          <w:sz w:val="28"/>
          <w:szCs w:val="28"/>
        </w:rPr>
        <w:footnoteReference w:id="11"/>
      </w:r>
      <w:r w:rsidR="003A6197" w:rsidRPr="00195F28">
        <w:t>.</w:t>
      </w:r>
    </w:p>
    <w:p w14:paraId="3169594A" w14:textId="749DEA42" w:rsidR="004C3137" w:rsidRPr="00195F28" w:rsidRDefault="004C3137" w:rsidP="00862B0C">
      <w:pPr>
        <w:pStyle w:val="afb"/>
      </w:pPr>
      <w:r w:rsidRPr="00195F28">
        <w:t>Для лекарств, не входящих в список ЕД (для закупа организациями здравоохранения), предельные цены установлены в Приказе МЗСР РК № 1064</w:t>
      </w:r>
      <w:r w:rsidR="00512D9A" w:rsidRPr="00195F28">
        <w:rPr>
          <w:rStyle w:val="a6"/>
          <w:rFonts w:ascii="Times New Roman" w:hAnsi="Times New Roman"/>
          <w:b/>
          <w:sz w:val="28"/>
          <w:szCs w:val="28"/>
        </w:rPr>
        <w:footnoteReference w:id="12"/>
      </w:r>
      <w:r w:rsidRPr="00195F28">
        <w:t>.</w:t>
      </w:r>
    </w:p>
    <w:p w14:paraId="449F1C15" w14:textId="3E700074" w:rsidR="004C3137" w:rsidRPr="00195F28" w:rsidRDefault="004C3137" w:rsidP="00862B0C">
      <w:pPr>
        <w:pStyle w:val="afb"/>
      </w:pPr>
      <w:r w:rsidRPr="00195F28">
        <w:t>Предельные цены по ТН регулируются Приказом и.о. МЗ и СР РК</w:t>
      </w:r>
      <w:r w:rsidR="007B3620">
        <w:t xml:space="preserve"> </w:t>
      </w:r>
      <w:r w:rsidRPr="00195F28">
        <w:t>№ 622</w:t>
      </w:r>
      <w:r w:rsidR="00512D9A" w:rsidRPr="00195F28">
        <w:rPr>
          <w:rStyle w:val="a6"/>
          <w:rFonts w:ascii="Times New Roman" w:hAnsi="Times New Roman"/>
          <w:sz w:val="28"/>
          <w:szCs w:val="28"/>
        </w:rPr>
        <w:footnoteReference w:id="13"/>
      </w:r>
      <w:r w:rsidRPr="00195F28">
        <w:t>.</w:t>
      </w:r>
    </w:p>
    <w:p w14:paraId="4A2AB7A2" w14:textId="26CBEA46" w:rsidR="003A6197" w:rsidRPr="00195F28" w:rsidRDefault="003A6197" w:rsidP="00862B0C">
      <w:pPr>
        <w:pStyle w:val="afb"/>
      </w:pPr>
      <w:r w:rsidRPr="00195F28">
        <w:lastRenderedPageBreak/>
        <w:t>Лекарственное обеспечение ВИЧ-инфицированных лиц осуществляется</w:t>
      </w:r>
      <w:r w:rsidR="007B3620">
        <w:t xml:space="preserve"> </w:t>
      </w:r>
      <w:proofErr w:type="gramStart"/>
      <w:r w:rsidR="0008026E">
        <w:t>через Единого дистрибь</w:t>
      </w:r>
      <w:r w:rsidRPr="00195F28">
        <w:t>ютора</w:t>
      </w:r>
      <w:proofErr w:type="gramEnd"/>
      <w:r w:rsidR="0008026E" w:rsidRPr="00195F28">
        <w:rPr>
          <w:rStyle w:val="a6"/>
          <w:rFonts w:ascii="Times New Roman" w:hAnsi="Times New Roman"/>
          <w:sz w:val="28"/>
          <w:szCs w:val="28"/>
        </w:rPr>
        <w:footnoteReference w:id="14"/>
      </w:r>
      <w:r w:rsidRPr="00195F28">
        <w:t>.</w:t>
      </w:r>
    </w:p>
    <w:p w14:paraId="63D3A5E1" w14:textId="77E73E71" w:rsidR="003A6197" w:rsidRPr="00195F28" w:rsidRDefault="003A6197" w:rsidP="00862B0C">
      <w:pPr>
        <w:pStyle w:val="afb"/>
      </w:pPr>
      <w:r w:rsidRPr="00195F28">
        <w:rPr>
          <w:b/>
        </w:rPr>
        <w:t>Единый дистрибьютор</w:t>
      </w:r>
      <w:r w:rsidR="004C3137" w:rsidRPr="00195F28">
        <w:rPr>
          <w:b/>
        </w:rPr>
        <w:t xml:space="preserve"> (ЕД)</w:t>
      </w:r>
      <w:r w:rsidRPr="00195F28">
        <w:t xml:space="preserve"> – юридическое лицо, осуществляющее в рамках ГОБМП и в системе ОСМС закуп ЛС, заключение договоров, в том числе долгосрочных договоров. В РК Единым дистрибьютором является ТОО «СК-Фармация», 100% доли которой принадлежит государству.</w:t>
      </w:r>
    </w:p>
    <w:p w14:paraId="2BFB0169" w14:textId="7D536C09" w:rsidR="003A6197" w:rsidRPr="00195F28" w:rsidRDefault="003A6197" w:rsidP="00862B0C">
      <w:pPr>
        <w:pStyle w:val="afb"/>
      </w:pPr>
      <w:r w:rsidRPr="00195F28">
        <w:t xml:space="preserve">ЕД </w:t>
      </w:r>
      <w:r w:rsidR="004C3137" w:rsidRPr="00195F28">
        <w:t>осуществляет закуп АРВ-препаратов</w:t>
      </w:r>
      <w:r w:rsidR="00315946" w:rsidRPr="00195F28">
        <w:t xml:space="preserve"> </w:t>
      </w:r>
      <w:r w:rsidR="0008026E">
        <w:t xml:space="preserve">следующими </w:t>
      </w:r>
      <w:r w:rsidR="00315946" w:rsidRPr="00195F28">
        <w:t xml:space="preserve">способами: </w:t>
      </w:r>
      <w:r w:rsidR="0008026E">
        <w:t xml:space="preserve">способ </w:t>
      </w:r>
      <w:r w:rsidRPr="00195F28">
        <w:t>двухэтапного тендера;</w:t>
      </w:r>
      <w:r w:rsidR="00315946" w:rsidRPr="00195F28">
        <w:rPr>
          <w:color w:val="FF0000"/>
        </w:rPr>
        <w:t xml:space="preserve"> </w:t>
      </w:r>
      <w:r w:rsidR="00315946" w:rsidRPr="00195F28">
        <w:t>из одного источника; особым порядком</w:t>
      </w:r>
      <w:r w:rsidRPr="00195F28">
        <w:t xml:space="preserve"> по долгосрочным договорам поставки у поставщиков, имеющих намерение на создание производства </w:t>
      </w:r>
      <w:r w:rsidR="00315946" w:rsidRPr="00195F28">
        <w:t>ЛС или</w:t>
      </w:r>
      <w:r w:rsidRPr="00195F28">
        <w:t xml:space="preserve"> имеющих производство </w:t>
      </w:r>
      <w:r w:rsidR="00315946" w:rsidRPr="00195F28">
        <w:t>ЛС.</w:t>
      </w:r>
    </w:p>
    <w:p w14:paraId="5771D95B" w14:textId="02900F69" w:rsidR="003A6197" w:rsidRPr="00195F28" w:rsidRDefault="003A6197" w:rsidP="00862B0C">
      <w:pPr>
        <w:pStyle w:val="afb"/>
      </w:pPr>
      <w:r w:rsidRPr="00195F28">
        <w:t>Заказчики (го</w:t>
      </w:r>
      <w:r w:rsidR="004C3137" w:rsidRPr="00195F28">
        <w:t xml:space="preserve">сударственные учреждения, ФОМС, </w:t>
      </w:r>
      <w:r w:rsidRPr="00195F28">
        <w:t>мед</w:t>
      </w:r>
      <w:r w:rsidR="004C3137" w:rsidRPr="00195F28">
        <w:t>ицинские организации</w:t>
      </w:r>
      <w:r w:rsidRPr="00195F28">
        <w:t>, осуществляющи</w:t>
      </w:r>
      <w:r w:rsidR="004C3137" w:rsidRPr="00195F28">
        <w:t>е</w:t>
      </w:r>
      <w:r w:rsidRPr="00195F28">
        <w:t xml:space="preserve"> государственный заказ) для осуществления закупа по списку единого дистри</w:t>
      </w:r>
      <w:r w:rsidR="004C3137" w:rsidRPr="00195F28">
        <w:t>бьютора представляют заявки ЕД, на основании которой</w:t>
      </w:r>
      <w:r w:rsidRPr="00195F28">
        <w:t xml:space="preserve"> </w:t>
      </w:r>
      <w:r w:rsidR="004C3137" w:rsidRPr="00195F28">
        <w:t>ЕД осуществляет</w:t>
      </w:r>
      <w:r w:rsidRPr="00195F28">
        <w:t xml:space="preserve"> закуп.</w:t>
      </w:r>
    </w:p>
    <w:p w14:paraId="45AC6B73" w14:textId="04648032" w:rsidR="003A6197" w:rsidRPr="00195F28" w:rsidRDefault="003A6197" w:rsidP="00862B0C">
      <w:pPr>
        <w:pStyle w:val="afb"/>
        <w:rPr>
          <w:b/>
        </w:rPr>
      </w:pPr>
      <w:r w:rsidRPr="00195F28">
        <w:rPr>
          <w:b/>
        </w:rPr>
        <w:t>Двухэтапный тендер:</w:t>
      </w:r>
    </w:p>
    <w:p w14:paraId="02A2EA21" w14:textId="77777777" w:rsidR="003A6197" w:rsidRPr="00195F28" w:rsidRDefault="003A6197" w:rsidP="00862B0C">
      <w:pPr>
        <w:pStyle w:val="afb"/>
      </w:pPr>
      <w:r w:rsidRPr="00195F28">
        <w:t>Объявление о проведении двухэтапного тендера публикуется на интернет-ресурсе единого дистрибьютора.</w:t>
      </w:r>
    </w:p>
    <w:p w14:paraId="3EFCB52D" w14:textId="154D56D2" w:rsidR="003A6197" w:rsidRPr="00195F28" w:rsidRDefault="003A6197" w:rsidP="00862B0C">
      <w:pPr>
        <w:pStyle w:val="afb"/>
      </w:pPr>
      <w:r w:rsidRPr="00195F28">
        <w:t xml:space="preserve">При </w:t>
      </w:r>
      <w:r w:rsidR="00021309" w:rsidRPr="00195F28">
        <w:t>расчете выделенной для закупа суммы ЕД уменьшает предельные цены</w:t>
      </w:r>
      <w:r w:rsidR="00512D9A" w:rsidRPr="00195F28">
        <w:t xml:space="preserve"> по каждому лоту</w:t>
      </w:r>
      <w:r w:rsidRPr="00195F28">
        <w:t xml:space="preserve"> на </w:t>
      </w:r>
      <w:r w:rsidR="009916EF" w:rsidRPr="00195F28">
        <w:t>9 (</w:t>
      </w:r>
      <w:r w:rsidRPr="00195F28">
        <w:t>девять</w:t>
      </w:r>
      <w:r w:rsidR="009916EF" w:rsidRPr="00195F28">
        <w:t>)</w:t>
      </w:r>
      <w:r w:rsidRPr="00195F28">
        <w:t xml:space="preserve"> процентов.</w:t>
      </w:r>
    </w:p>
    <w:p w14:paraId="6AF5AD4D" w14:textId="1E96B96F" w:rsidR="003A6197" w:rsidRPr="00195F28" w:rsidRDefault="003A6197" w:rsidP="00862B0C">
      <w:pPr>
        <w:pStyle w:val="afb"/>
      </w:pPr>
      <w:r w:rsidRPr="00195F28">
        <w:t xml:space="preserve">Если закуп способом двухэтапного тендера или </w:t>
      </w:r>
      <w:r w:rsidR="00512D9A" w:rsidRPr="00195F28">
        <w:t xml:space="preserve">какой-либо </w:t>
      </w:r>
      <w:r w:rsidRPr="00195F28">
        <w:t>его лот признан несос</w:t>
      </w:r>
      <w:r w:rsidR="00512D9A" w:rsidRPr="00195F28">
        <w:t>тоявшимися, единый дистрибьютор</w:t>
      </w:r>
      <w:r w:rsidRPr="00195F28">
        <w:t xml:space="preserve"> принимает одно из следующих решений:</w:t>
      </w:r>
    </w:p>
    <w:p w14:paraId="6E064666" w14:textId="7EEFF75B" w:rsidR="003A6197" w:rsidRPr="00195F28" w:rsidRDefault="003A6197" w:rsidP="00551381">
      <w:pPr>
        <w:pStyle w:val="afb"/>
        <w:numPr>
          <w:ilvl w:val="0"/>
          <w:numId w:val="2"/>
        </w:numPr>
        <w:spacing w:after="120"/>
      </w:pPr>
      <w:r w:rsidRPr="00195F28">
        <w:t>о повторном проведении закупа способом двухэтапного тендера;</w:t>
      </w:r>
    </w:p>
    <w:p w14:paraId="01C7B8C2" w14:textId="4E184B13" w:rsidR="003A6197" w:rsidRPr="00195F28" w:rsidRDefault="003A6197" w:rsidP="00551381">
      <w:pPr>
        <w:pStyle w:val="afb"/>
        <w:numPr>
          <w:ilvl w:val="0"/>
          <w:numId w:val="2"/>
        </w:numPr>
        <w:spacing w:after="120"/>
      </w:pPr>
      <w:r w:rsidRPr="00195F28">
        <w:t>об изменении условий двухэтапного тендера и повторном проведении способом двухэтапного тендера;</w:t>
      </w:r>
    </w:p>
    <w:p w14:paraId="6607AE23" w14:textId="15050467" w:rsidR="003A6197" w:rsidRPr="00195F28" w:rsidRDefault="003A6197" w:rsidP="00551381">
      <w:pPr>
        <w:pStyle w:val="afb"/>
        <w:numPr>
          <w:ilvl w:val="0"/>
          <w:numId w:val="2"/>
        </w:numPr>
        <w:spacing w:after="120"/>
      </w:pPr>
      <w:r w:rsidRPr="00195F28">
        <w:t>об осуществлении закупа способом из одного источника;</w:t>
      </w:r>
    </w:p>
    <w:p w14:paraId="4FB04F61" w14:textId="7C86977D" w:rsidR="003A6197" w:rsidRPr="00195F28" w:rsidRDefault="003A6197" w:rsidP="00551381">
      <w:pPr>
        <w:pStyle w:val="afb"/>
        <w:numPr>
          <w:ilvl w:val="0"/>
          <w:numId w:val="2"/>
        </w:numPr>
        <w:spacing w:after="120"/>
      </w:pPr>
      <w:r w:rsidRPr="00195F28">
        <w:t>отказ от осуществления закупа в случае отсутствия потребности заказчиков.</w:t>
      </w:r>
    </w:p>
    <w:p w14:paraId="58E66363" w14:textId="2F6BAB58" w:rsidR="008702F8" w:rsidRPr="00195F28" w:rsidRDefault="008702F8" w:rsidP="00862B0C">
      <w:pPr>
        <w:pStyle w:val="afb"/>
      </w:pPr>
      <w:r w:rsidRPr="00195F28">
        <w:t>ЕД до подписания договора поставки проводит переговоры с</w:t>
      </w:r>
      <w:r w:rsidR="007B3620">
        <w:t xml:space="preserve"> </w:t>
      </w:r>
      <w:r w:rsidRPr="00195F28">
        <w:t>поставщиком на предмет уменьшения цены договора поставки. ЕД формирует и размещает на интернет-ресурсе протокол об итогах закупа способом из одного источника, заключает договор поставки.</w:t>
      </w:r>
    </w:p>
    <w:p w14:paraId="57E70D59" w14:textId="77777777" w:rsidR="007B3620" w:rsidRDefault="008702F8" w:rsidP="00862B0C">
      <w:pPr>
        <w:pStyle w:val="afb"/>
      </w:pPr>
      <w:r w:rsidRPr="00195F28">
        <w:lastRenderedPageBreak/>
        <w:t>При подготовке проекта договора поставки ЕД округляет количество закупаемых ЛС до вторичной упаковки по своему усмотрению (в сторону увеличения либо уменьшения количества) в целях сохранения их качества.</w:t>
      </w:r>
    </w:p>
    <w:p w14:paraId="22DC5163" w14:textId="1886940D" w:rsidR="009916EF" w:rsidRPr="00195F28" w:rsidRDefault="003A6197" w:rsidP="00862B0C">
      <w:pPr>
        <w:pStyle w:val="afb"/>
        <w:rPr>
          <w:b/>
        </w:rPr>
      </w:pPr>
      <w:r w:rsidRPr="00195F28">
        <w:rPr>
          <w:b/>
        </w:rPr>
        <w:t>Одним из принципов закуп</w:t>
      </w:r>
      <w:r w:rsidR="00F812FC" w:rsidRPr="00195F28">
        <w:rPr>
          <w:b/>
        </w:rPr>
        <w:t>а лекарственных средств являе</w:t>
      </w:r>
      <w:r w:rsidRPr="00195F28">
        <w:rPr>
          <w:b/>
        </w:rPr>
        <w:t>тся поддержка отечественных товаропроизводителей.</w:t>
      </w:r>
    </w:p>
    <w:p w14:paraId="39E224D7" w14:textId="792AF52A" w:rsidR="003A6197" w:rsidRPr="00195F28" w:rsidRDefault="003A6197" w:rsidP="00862B0C">
      <w:pPr>
        <w:pStyle w:val="afb"/>
      </w:pPr>
      <w:r w:rsidRPr="00195F28">
        <w:t>Для ОТП (отечественных товаропроизводителей) применяются следующие меры поддержки:</w:t>
      </w:r>
    </w:p>
    <w:p w14:paraId="33AC1576" w14:textId="2FFFA2AF" w:rsidR="003A6197" w:rsidRPr="00195F28" w:rsidRDefault="00C964AF" w:rsidP="00862B0C">
      <w:pPr>
        <w:pStyle w:val="afb"/>
        <w:rPr>
          <w:i/>
        </w:rPr>
      </w:pPr>
      <w:r w:rsidRPr="00195F28">
        <w:rPr>
          <w:i/>
        </w:rPr>
        <w:t>В случае</w:t>
      </w:r>
      <w:r w:rsidR="00021309" w:rsidRPr="00195F28">
        <w:rPr>
          <w:i/>
        </w:rPr>
        <w:t xml:space="preserve"> </w:t>
      </w:r>
      <w:r w:rsidR="003A6197" w:rsidRPr="00195F28">
        <w:rPr>
          <w:i/>
        </w:rPr>
        <w:t>участ</w:t>
      </w:r>
      <w:r w:rsidR="00021309" w:rsidRPr="00195F28">
        <w:rPr>
          <w:i/>
        </w:rPr>
        <w:t>ия</w:t>
      </w:r>
      <w:r w:rsidR="003A6197" w:rsidRPr="00195F28">
        <w:rPr>
          <w:i/>
        </w:rPr>
        <w:t xml:space="preserve"> </w:t>
      </w:r>
      <w:r w:rsidR="00021309" w:rsidRPr="00195F28">
        <w:rPr>
          <w:i/>
        </w:rPr>
        <w:t>в тендере ОТП,</w:t>
      </w:r>
      <w:r w:rsidR="003A6197" w:rsidRPr="00195F28">
        <w:rPr>
          <w:i/>
        </w:rPr>
        <w:t xml:space="preserve"> </w:t>
      </w:r>
      <w:r w:rsidR="008702F8" w:rsidRPr="00195F28">
        <w:rPr>
          <w:i/>
        </w:rPr>
        <w:t>ЕД</w:t>
      </w:r>
      <w:r w:rsidR="003A6197" w:rsidRPr="00195F28">
        <w:rPr>
          <w:i/>
        </w:rPr>
        <w:t xml:space="preserve"> переходит к закупу способом из одного источника у </w:t>
      </w:r>
      <w:r w:rsidR="00021309" w:rsidRPr="00195F28">
        <w:rPr>
          <w:i/>
        </w:rPr>
        <w:t>ОТП, либо к участию в лоте допускаются только поставщики, являющиеся ОТП.</w:t>
      </w:r>
    </w:p>
    <w:p w14:paraId="1F101CCC" w14:textId="2846122E" w:rsidR="003A6197" w:rsidRPr="00195F28" w:rsidRDefault="00021309" w:rsidP="00862B0C">
      <w:pPr>
        <w:pStyle w:val="afb"/>
        <w:rPr>
          <w:i/>
        </w:rPr>
      </w:pPr>
      <w:r w:rsidRPr="00195F28">
        <w:rPr>
          <w:i/>
        </w:rPr>
        <w:t xml:space="preserve">В случае участия ОТП в тендере на лоты, </w:t>
      </w:r>
      <w:r w:rsidR="003A6197" w:rsidRPr="00195F28">
        <w:rPr>
          <w:i/>
        </w:rPr>
        <w:t xml:space="preserve">предусматривающие заключение долгосрочного договора поставки, </w:t>
      </w:r>
      <w:r w:rsidRPr="00195F28">
        <w:rPr>
          <w:i/>
        </w:rPr>
        <w:t>ЕД</w:t>
      </w:r>
      <w:r w:rsidR="003A6197" w:rsidRPr="00195F28">
        <w:rPr>
          <w:i/>
        </w:rPr>
        <w:t xml:space="preserve"> заключает</w:t>
      </w:r>
      <w:r w:rsidRPr="00195F28">
        <w:rPr>
          <w:i/>
        </w:rPr>
        <w:t xml:space="preserve"> </w:t>
      </w:r>
      <w:r w:rsidR="003A6197" w:rsidRPr="00195F28">
        <w:rPr>
          <w:i/>
        </w:rPr>
        <w:t>долгосрочный договор поставки</w:t>
      </w:r>
      <w:r w:rsidR="00DA00AB" w:rsidRPr="00195F28">
        <w:rPr>
          <w:i/>
        </w:rPr>
        <w:t xml:space="preserve"> </w:t>
      </w:r>
      <w:r w:rsidRPr="00195F28">
        <w:rPr>
          <w:i/>
        </w:rPr>
        <w:t>(до 10 лет)</w:t>
      </w:r>
      <w:r w:rsidR="003A6197" w:rsidRPr="00195F28">
        <w:rPr>
          <w:i/>
        </w:rPr>
        <w:t xml:space="preserve"> без применения способа из одного источника.</w:t>
      </w:r>
    </w:p>
    <w:p w14:paraId="2C9B0F03" w14:textId="3A073B5C" w:rsidR="00DA00AB" w:rsidRPr="00195F28" w:rsidRDefault="00DA00AB" w:rsidP="00862B0C">
      <w:pPr>
        <w:pStyle w:val="afb"/>
        <w:rPr>
          <w:i/>
          <w:color w:val="FF0000"/>
        </w:rPr>
      </w:pPr>
      <w:r w:rsidRPr="00195F28">
        <w:rPr>
          <w:b/>
          <w:i/>
        </w:rPr>
        <w:t>При этом ОТП (Абди Ибрагим Глобал Фарм), поставляющий АВР-препараты в рамках ГОБМП в Казахстане, не дает никаких обязательств по обеспечению доступной цены, и даже нарушает существующее законодательство</w:t>
      </w:r>
      <w:r w:rsidR="00367524" w:rsidRPr="00195F28">
        <w:rPr>
          <w:b/>
          <w:i/>
        </w:rPr>
        <w:t xml:space="preserve"> (Приказ МЗСР РК №639)</w:t>
      </w:r>
      <w:r w:rsidR="00F812FC" w:rsidRPr="00195F28">
        <w:rPr>
          <w:b/>
          <w:i/>
        </w:rPr>
        <w:t>,</w:t>
      </w:r>
      <w:r w:rsidRPr="00195F28">
        <w:rPr>
          <w:b/>
          <w:i/>
        </w:rPr>
        <w:t xml:space="preserve"> пр</w:t>
      </w:r>
      <w:r w:rsidR="00F812FC" w:rsidRPr="00195F28">
        <w:rPr>
          <w:b/>
          <w:i/>
        </w:rPr>
        <w:t>е</w:t>
      </w:r>
      <w:r w:rsidRPr="00195F28">
        <w:rPr>
          <w:b/>
          <w:i/>
        </w:rPr>
        <w:t>вышая цену оригинала практически в три раза</w:t>
      </w:r>
      <w:r w:rsidR="00F812FC" w:rsidRPr="00195F28">
        <w:rPr>
          <w:b/>
          <w:i/>
        </w:rPr>
        <w:t xml:space="preserve"> (см. ниже)</w:t>
      </w:r>
      <w:r w:rsidRPr="00195F28">
        <w:rPr>
          <w:i/>
        </w:rPr>
        <w:t>.</w:t>
      </w:r>
    </w:p>
    <w:p w14:paraId="5A318317" w14:textId="24664236" w:rsidR="009916EF" w:rsidRPr="00195F28" w:rsidRDefault="003A6197" w:rsidP="00862B0C">
      <w:pPr>
        <w:pStyle w:val="afb"/>
        <w:spacing w:after="0"/>
      </w:pPr>
      <w:r w:rsidRPr="00195F28">
        <w:rPr>
          <w:b/>
        </w:rPr>
        <w:t>В Казахстане осуществляется поддержка предпринимательской инициативы.</w:t>
      </w:r>
    </w:p>
    <w:p w14:paraId="482D71F6" w14:textId="1DA787C0" w:rsidR="003A6197" w:rsidRPr="00195F28" w:rsidRDefault="003A6197" w:rsidP="00E970BC">
      <w:pPr>
        <w:pStyle w:val="afb"/>
        <w:spacing w:after="120"/>
      </w:pPr>
      <w:r w:rsidRPr="00195F28">
        <w:t>Так</w:t>
      </w:r>
      <w:r w:rsidR="00C964AF" w:rsidRPr="00195F28">
        <w:t>,</w:t>
      </w:r>
      <w:r w:rsidRPr="00195F28">
        <w:t xml:space="preserve"> преимущество на заключение договоров в рамках </w:t>
      </w:r>
      <w:r w:rsidR="009916EF" w:rsidRPr="00195F28">
        <w:t>ГОБМП</w:t>
      </w:r>
      <w:r w:rsidRPr="00195F28">
        <w:t xml:space="preserve"> имеют потенциальные поставщики, получившие сертификат о соответствии объекта требованиям:</w:t>
      </w:r>
    </w:p>
    <w:p w14:paraId="1279B885" w14:textId="2F35F666" w:rsidR="003A6197" w:rsidRPr="00195F28" w:rsidRDefault="003A6197" w:rsidP="00551381">
      <w:pPr>
        <w:pStyle w:val="afb"/>
        <w:numPr>
          <w:ilvl w:val="0"/>
          <w:numId w:val="3"/>
        </w:numPr>
        <w:spacing w:after="120"/>
      </w:pPr>
      <w:r w:rsidRPr="00195F28">
        <w:t>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14:paraId="62A88B19" w14:textId="14165B5E" w:rsidR="003A6197" w:rsidRPr="00195F28" w:rsidRDefault="003A6197" w:rsidP="00551381">
      <w:pPr>
        <w:pStyle w:val="afb"/>
        <w:numPr>
          <w:ilvl w:val="0"/>
          <w:numId w:val="3"/>
        </w:numPr>
        <w:spacing w:after="120"/>
      </w:pPr>
      <w:r w:rsidRPr="00195F28">
        <w:t>надлежащей дистрибьюторской практики (GDP) при закупе лекарственных средств, фармацевтических услуг;</w:t>
      </w:r>
    </w:p>
    <w:p w14:paraId="76ED348A" w14:textId="180DD3D6" w:rsidR="003A6197" w:rsidRPr="00195F28" w:rsidRDefault="003A6197" w:rsidP="00551381">
      <w:pPr>
        <w:pStyle w:val="afb"/>
        <w:numPr>
          <w:ilvl w:val="0"/>
          <w:numId w:val="3"/>
        </w:numPr>
      </w:pPr>
      <w:r w:rsidRPr="00195F28">
        <w:t>надлежащей аптечной практики (GРP) при закупе фармацевтических услуг.</w:t>
      </w:r>
    </w:p>
    <w:p w14:paraId="16E2C0AB" w14:textId="6584780E" w:rsidR="003A6197" w:rsidRPr="00862B0C" w:rsidRDefault="003A6197" w:rsidP="00E970BC">
      <w:pPr>
        <w:pStyle w:val="afb"/>
        <w:spacing w:after="120"/>
        <w:rPr>
          <w:b/>
        </w:rPr>
      </w:pPr>
      <w:r w:rsidRPr="00862B0C">
        <w:rPr>
          <w:b/>
        </w:rPr>
        <w:t>Закуп из одного источника:</w:t>
      </w:r>
    </w:p>
    <w:p w14:paraId="14062954" w14:textId="726FE7B2" w:rsidR="003A6197" w:rsidRPr="00195F28" w:rsidRDefault="003A6197" w:rsidP="00551381">
      <w:pPr>
        <w:pStyle w:val="afb"/>
        <w:numPr>
          <w:ilvl w:val="0"/>
          <w:numId w:val="4"/>
        </w:numPr>
        <w:spacing w:after="120"/>
      </w:pPr>
      <w:r w:rsidRPr="00195F28">
        <w:t>при признании двухэтапного тендера в целом или по какому-либо его лоту несостоявшимся.</w:t>
      </w:r>
    </w:p>
    <w:p w14:paraId="4B6C40C0" w14:textId="184C0EF9" w:rsidR="003A6197" w:rsidRPr="00195F28" w:rsidRDefault="003A6197" w:rsidP="00551381">
      <w:pPr>
        <w:pStyle w:val="afb"/>
        <w:numPr>
          <w:ilvl w:val="0"/>
          <w:numId w:val="4"/>
        </w:numPr>
        <w:spacing w:after="120"/>
      </w:pPr>
      <w:r w:rsidRPr="00195F28">
        <w:t xml:space="preserve">при поступлении дополнительной заявки от заказчиков в сторону увеличения объема </w:t>
      </w:r>
      <w:r w:rsidR="009916EF" w:rsidRPr="00195F28">
        <w:t>ЛС</w:t>
      </w:r>
      <w:r w:rsidRPr="00195F28">
        <w:t>, а также закупе для пополнения неснижаемого запаса в том же финансовом году.</w:t>
      </w:r>
    </w:p>
    <w:p w14:paraId="12FCD94C" w14:textId="38E7173C" w:rsidR="003A6197" w:rsidRPr="00195F28" w:rsidRDefault="003A6197" w:rsidP="00551381">
      <w:pPr>
        <w:pStyle w:val="afb"/>
        <w:numPr>
          <w:ilvl w:val="0"/>
          <w:numId w:val="4"/>
        </w:numPr>
        <w:spacing w:after="120"/>
      </w:pPr>
      <w:r w:rsidRPr="00195F28">
        <w:t>когда победитель двухэтапного тендера и (или) потенциальный поставщик, занявший второе место, в установленные сроки не подписали и уклонились от подписания договора поставки или долгосрочного договора поставки.</w:t>
      </w:r>
    </w:p>
    <w:p w14:paraId="09290065" w14:textId="14733C28" w:rsidR="003A6197" w:rsidRPr="00195F28" w:rsidRDefault="003A6197" w:rsidP="00551381">
      <w:pPr>
        <w:pStyle w:val="afb"/>
        <w:numPr>
          <w:ilvl w:val="0"/>
          <w:numId w:val="4"/>
        </w:numPr>
        <w:spacing w:after="120"/>
      </w:pPr>
      <w:r w:rsidRPr="00195F28">
        <w:lastRenderedPageBreak/>
        <w:t>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w:t>
      </w:r>
    </w:p>
    <w:p w14:paraId="0500D69F" w14:textId="23D77877" w:rsidR="003A6197" w:rsidRPr="00195F28" w:rsidRDefault="003A6197" w:rsidP="00551381">
      <w:pPr>
        <w:pStyle w:val="afb"/>
        <w:numPr>
          <w:ilvl w:val="0"/>
          <w:numId w:val="4"/>
        </w:numPr>
        <w:spacing w:after="120"/>
      </w:pPr>
      <w:r w:rsidRPr="00195F28">
        <w:t xml:space="preserve">при закупе у международных организаций, учрежденных Генеральной ассамблеей Организации Объединенных Наций, по решению уполномоченного органа в области здравоохранения, на основании международных договоров (соглашений), ратифицированных </w:t>
      </w:r>
      <w:r w:rsidR="009916EF" w:rsidRPr="00195F28">
        <w:t>РК</w:t>
      </w:r>
      <w:r w:rsidRPr="00195F28">
        <w:t>, а также международных договоров, подписанных в их реализацию;</w:t>
      </w:r>
    </w:p>
    <w:p w14:paraId="0C364085" w14:textId="1C352DF9" w:rsidR="003A6197" w:rsidRPr="00195F28" w:rsidRDefault="003A6197" w:rsidP="00551381">
      <w:pPr>
        <w:pStyle w:val="afb"/>
        <w:numPr>
          <w:ilvl w:val="0"/>
          <w:numId w:val="4"/>
        </w:numPr>
        <w:spacing w:after="120"/>
      </w:pPr>
      <w:r w:rsidRPr="00195F28">
        <w:t>если экспертной организацией (Национальным центром экспертизы лекарственных средств) зарегистрировано только одно:</w:t>
      </w:r>
    </w:p>
    <w:p w14:paraId="1855EEFB" w14:textId="77777777" w:rsidR="003A6197" w:rsidRPr="00195F28" w:rsidRDefault="003A6197" w:rsidP="00862B0C">
      <w:pPr>
        <w:pStyle w:val="afb"/>
      </w:pPr>
      <w:r w:rsidRPr="00195F28">
        <w:t>- ЛС иностранного производителя или отечественного товаропроизводителя, не имеющее аналогов по МНН или составу;</w:t>
      </w:r>
    </w:p>
    <w:p w14:paraId="33BDE3A8" w14:textId="636B12A2" w:rsidR="003A6197" w:rsidRPr="00195F28" w:rsidRDefault="00563C8C" w:rsidP="00862B0C">
      <w:pPr>
        <w:pStyle w:val="afb"/>
        <w:spacing w:after="0"/>
        <w:rPr>
          <w:b/>
        </w:rPr>
      </w:pPr>
      <w:r w:rsidRPr="00195F28">
        <w:rPr>
          <w:b/>
        </w:rPr>
        <w:t>В</w:t>
      </w:r>
      <w:r w:rsidR="003A6197" w:rsidRPr="00195F28">
        <w:rPr>
          <w:b/>
        </w:rPr>
        <w:t xml:space="preserve"> </w:t>
      </w:r>
      <w:r w:rsidRPr="00195F28">
        <w:rPr>
          <w:b/>
        </w:rPr>
        <w:t>РК</w:t>
      </w:r>
      <w:r w:rsidR="003A6197" w:rsidRPr="00195F28">
        <w:rPr>
          <w:b/>
        </w:rPr>
        <w:t xml:space="preserve"> разрешен закуп напрямую у производителей в случае поставки ЛС, не имеющего зарегистрированных в республике аналогов.</w:t>
      </w:r>
    </w:p>
    <w:p w14:paraId="4B096040" w14:textId="1DB6BB07" w:rsidR="003A6197" w:rsidRPr="00195F28" w:rsidRDefault="003A6197" w:rsidP="00862B0C">
      <w:pPr>
        <w:pStyle w:val="afb"/>
      </w:pPr>
      <w:r w:rsidRPr="00195F28">
        <w:t xml:space="preserve">При осуществлении закупа ЛС, не имеющих аналогов, заключается гражданско-правовой договор </w:t>
      </w:r>
      <w:r w:rsidR="00347A73" w:rsidRPr="00195F28">
        <w:t xml:space="preserve">сроком до 3 лет </w:t>
      </w:r>
      <w:r w:rsidRPr="00195F28">
        <w:t>с компанией, уполномоченн</w:t>
      </w:r>
      <w:r w:rsidR="00E377CC" w:rsidRPr="00195F28">
        <w:t>ой</w:t>
      </w:r>
      <w:r w:rsidRPr="00195F28">
        <w:t xml:space="preserve"> экспортировать товары на </w:t>
      </w:r>
      <w:r w:rsidR="00347A73">
        <w:t>территорию Республики Казахстан</w:t>
      </w:r>
      <w:r w:rsidRPr="00195F28">
        <w:t>.</w:t>
      </w:r>
      <w:r w:rsidR="00E377CC" w:rsidRPr="00195F28">
        <w:t xml:space="preserve"> </w:t>
      </w:r>
      <w:r w:rsidRPr="00195F28">
        <w:t>В случае заключен</w:t>
      </w:r>
      <w:r w:rsidR="00E377CC" w:rsidRPr="00195F28">
        <w:t>ия дополнительного соглашения к договору указывается</w:t>
      </w:r>
      <w:r w:rsidRPr="00195F28">
        <w:t xml:space="preserve"> фиксированная цена</w:t>
      </w:r>
      <w:r w:rsidR="00E377CC" w:rsidRPr="00195F28">
        <w:t>.</w:t>
      </w:r>
    </w:p>
    <w:p w14:paraId="5CF03A86" w14:textId="0631BDC9" w:rsidR="003A6197" w:rsidRPr="00195F28" w:rsidRDefault="003A6197" w:rsidP="00862B0C">
      <w:pPr>
        <w:pStyle w:val="afb"/>
      </w:pPr>
      <w:r w:rsidRPr="00195F28">
        <w:t>Гражданско-правовой договор поставки товаров, не имеющих аналогов, подлежит расторжению в случаях:</w:t>
      </w:r>
      <w:r w:rsidR="00E377CC" w:rsidRPr="00195F28">
        <w:t xml:space="preserve"> регистрации </w:t>
      </w:r>
      <w:r w:rsidRPr="00195F28">
        <w:t>аналогов ЛС после исполнения обязательств на соответствующий финансовый год;</w:t>
      </w:r>
      <w:r w:rsidR="00E377CC" w:rsidRPr="00195F28">
        <w:t xml:space="preserve"> </w:t>
      </w:r>
      <w:r w:rsidRPr="00195F28">
        <w:t>исключени</w:t>
      </w:r>
      <w:r w:rsidR="00E377CC" w:rsidRPr="00195F28">
        <w:t>я</w:t>
      </w:r>
      <w:r w:rsidRPr="00195F28">
        <w:t xml:space="preserve"> ЛС из списка закупа </w:t>
      </w:r>
      <w:r w:rsidR="00E377CC" w:rsidRPr="00195F28">
        <w:t>ЕД</w:t>
      </w:r>
      <w:r w:rsidRPr="00195F28">
        <w:t>;</w:t>
      </w:r>
      <w:r w:rsidR="00E377CC" w:rsidRPr="00195F28">
        <w:t xml:space="preserve"> </w:t>
      </w:r>
      <w:r w:rsidRPr="00195F28">
        <w:t xml:space="preserve">прекращения срока действия регистрации </w:t>
      </w:r>
      <w:r w:rsidR="00E377CC" w:rsidRPr="00195F28">
        <w:t>ЛС.</w:t>
      </w:r>
    </w:p>
    <w:p w14:paraId="101A28FE" w14:textId="6AF82542" w:rsidR="000172BB" w:rsidRPr="00195F28" w:rsidRDefault="000172BB" w:rsidP="00862B0C">
      <w:pPr>
        <w:pStyle w:val="afb"/>
        <w:spacing w:after="0"/>
        <w:rPr>
          <w:b/>
        </w:rPr>
      </w:pPr>
      <w:r w:rsidRPr="00195F28">
        <w:rPr>
          <w:b/>
        </w:rPr>
        <w:t>В</w:t>
      </w:r>
      <w:r w:rsidR="003A6197" w:rsidRPr="00195F28">
        <w:rPr>
          <w:b/>
        </w:rPr>
        <w:t xml:space="preserve"> РК разрешен прямой закуп без проведения тендерных процедур у организаций, учрежденных Генеральной ассамблеей Организации Объединенных Наций.</w:t>
      </w:r>
    </w:p>
    <w:p w14:paraId="3F03BE9B" w14:textId="5CACD443" w:rsidR="003A6197" w:rsidRPr="00195F28" w:rsidRDefault="003A6197" w:rsidP="00862B0C">
      <w:pPr>
        <w:pStyle w:val="afb"/>
      </w:pPr>
      <w:r w:rsidRPr="00195F28">
        <w:t>Для этого предварительно необходимо соответствующее решение уполномоченного органа в области здравоохранения с указанием конкретных лекарственных средств, подле</w:t>
      </w:r>
      <w:r w:rsidR="00E377CC" w:rsidRPr="00195F28">
        <w:t>жащих закупу подобным образом. Д</w:t>
      </w:r>
      <w:r w:rsidRPr="00195F28">
        <w:t>оговор может заключаться в свободной форме.</w:t>
      </w:r>
    </w:p>
    <w:p w14:paraId="015916EB" w14:textId="4CBA46A4" w:rsidR="00610DA9" w:rsidRPr="00195F28" w:rsidRDefault="00CD7CE5" w:rsidP="00862B0C">
      <w:pPr>
        <w:pStyle w:val="afb"/>
      </w:pPr>
      <w:r w:rsidRPr="00195F28">
        <w:rPr>
          <w:b/>
        </w:rPr>
        <w:t>Помимо закупа через ЕД за счет целевых текущих трансфертов из республиканского бюджета, АРВ препараты также закупаются за счет средств местного бюджета.</w:t>
      </w:r>
      <w:r w:rsidR="007B3620">
        <w:rPr>
          <w:b/>
        </w:rPr>
        <w:t xml:space="preserve"> </w:t>
      </w:r>
      <w:r w:rsidR="00610DA9" w:rsidRPr="00195F28">
        <w:t>Даный вид закупок на 2017 год не исследовался в процессе анализа, так как составил менее 1% от суммы закупок.</w:t>
      </w:r>
    </w:p>
    <w:p w14:paraId="1B7A09B3" w14:textId="06FD0514" w:rsidR="007B3620" w:rsidRDefault="00CD7CE5" w:rsidP="00862B0C">
      <w:pPr>
        <w:pStyle w:val="afb"/>
      </w:pPr>
      <w:r w:rsidRPr="00195F28">
        <w:t>С 2018 года закуп всех АРВ препаратов централизован и будет осуществляться только Единым дистрибьютором.</w:t>
      </w:r>
    </w:p>
    <w:p w14:paraId="70CF2C01" w14:textId="19638F38" w:rsidR="007B3620" w:rsidRDefault="00273673" w:rsidP="00862B0C">
      <w:pPr>
        <w:pStyle w:val="1"/>
        <w:rPr>
          <w:lang w:eastAsia="ru-RU"/>
        </w:rPr>
      </w:pPr>
      <w:bookmarkStart w:id="16" w:name="_Toc509184113"/>
      <w:r w:rsidRPr="00E970BC">
        <w:rPr>
          <w:rStyle w:val="up"/>
        </w:rPr>
        <w:lastRenderedPageBreak/>
        <w:t>Ограничительные перечни</w:t>
      </w:r>
      <w:r w:rsidR="00C964AF" w:rsidRPr="00E970BC">
        <w:rPr>
          <w:rStyle w:val="up"/>
        </w:rPr>
        <w:t xml:space="preserve"> лекарственных средств</w:t>
      </w:r>
      <w:r w:rsidR="00C964AF" w:rsidRPr="00195F28">
        <w:rPr>
          <w:lang w:eastAsia="ru-RU"/>
        </w:rPr>
        <w:t xml:space="preserve"> в Республике Казахстан</w:t>
      </w:r>
      <w:bookmarkEnd w:id="16"/>
    </w:p>
    <w:p w14:paraId="5A870E87" w14:textId="78D0BC1B" w:rsidR="00273673" w:rsidRPr="00195F28" w:rsidRDefault="00273673" w:rsidP="00862B0C">
      <w:pPr>
        <w:pStyle w:val="afb"/>
        <w:rPr>
          <w:bdr w:val="none" w:sz="0" w:space="0" w:color="auto" w:frame="1"/>
          <w:lang w:eastAsia="ru-RU"/>
        </w:rPr>
      </w:pPr>
      <w:r w:rsidRPr="00195F28">
        <w:rPr>
          <w:bdr w:val="none" w:sz="0" w:space="0" w:color="auto" w:frame="1"/>
          <w:lang w:eastAsia="ru-RU"/>
        </w:rPr>
        <w:t>В РК медицинская помощь предоставляется в следующих объемах</w:t>
      </w:r>
      <w:r w:rsidR="009A2E53" w:rsidRPr="00195F28">
        <w:rPr>
          <w:bdr w:val="none" w:sz="0" w:space="0" w:color="auto" w:frame="1"/>
          <w:vertAlign w:val="superscript"/>
          <w:lang w:eastAsia="ru-RU"/>
        </w:rPr>
        <w:footnoteReference w:id="15"/>
      </w:r>
      <w:r w:rsidRPr="00195F28">
        <w:rPr>
          <w:bdr w:val="none" w:sz="0" w:space="0" w:color="auto" w:frame="1"/>
          <w:lang w:eastAsia="ru-RU"/>
        </w:rPr>
        <w:t>:</w:t>
      </w:r>
    </w:p>
    <w:p w14:paraId="0A4528CA" w14:textId="4F22909D" w:rsidR="00273673" w:rsidRPr="00195F28" w:rsidRDefault="00273673" w:rsidP="00551381">
      <w:pPr>
        <w:pStyle w:val="afb"/>
        <w:numPr>
          <w:ilvl w:val="0"/>
          <w:numId w:val="5"/>
        </w:numPr>
        <w:spacing w:after="120"/>
        <w:rPr>
          <w:bdr w:val="none" w:sz="0" w:space="0" w:color="auto" w:frame="1"/>
          <w:lang w:eastAsia="ru-RU"/>
        </w:rPr>
      </w:pPr>
      <w:r w:rsidRPr="00195F28">
        <w:rPr>
          <w:bdr w:val="none" w:sz="0" w:space="0" w:color="auto" w:frame="1"/>
          <w:lang w:eastAsia="ru-RU"/>
        </w:rPr>
        <w:t>базовый – гарантированный объем бесплатной медицинской помощи (ГОБМП),</w:t>
      </w:r>
    </w:p>
    <w:p w14:paraId="1A3A7566" w14:textId="30B43FFF" w:rsidR="00273673" w:rsidRPr="00195F28" w:rsidRDefault="00273673" w:rsidP="00551381">
      <w:pPr>
        <w:pStyle w:val="afb"/>
        <w:numPr>
          <w:ilvl w:val="0"/>
          <w:numId w:val="5"/>
        </w:numPr>
        <w:spacing w:after="120"/>
        <w:rPr>
          <w:bdr w:val="none" w:sz="0" w:space="0" w:color="auto" w:frame="1"/>
          <w:lang w:eastAsia="ru-RU"/>
        </w:rPr>
      </w:pPr>
      <w:r w:rsidRPr="00195F28">
        <w:rPr>
          <w:bdr w:val="none" w:sz="0" w:space="0" w:color="auto" w:frame="1"/>
          <w:lang w:eastAsia="ru-RU"/>
        </w:rPr>
        <w:t>дополнительный объем медицинской помощи, включающий:</w:t>
      </w:r>
    </w:p>
    <w:p w14:paraId="4FB67D61" w14:textId="33B61141" w:rsidR="00273673" w:rsidRPr="00195F28" w:rsidRDefault="00273673" w:rsidP="00551381">
      <w:pPr>
        <w:pStyle w:val="afb"/>
        <w:numPr>
          <w:ilvl w:val="1"/>
          <w:numId w:val="6"/>
        </w:numPr>
        <w:spacing w:after="120"/>
        <w:rPr>
          <w:bdr w:val="none" w:sz="0" w:space="0" w:color="auto" w:frame="1"/>
          <w:lang w:eastAsia="ru-RU"/>
        </w:rPr>
      </w:pPr>
      <w:r w:rsidRPr="00195F28">
        <w:rPr>
          <w:bdr w:val="none" w:sz="0" w:space="0" w:color="auto" w:frame="1"/>
          <w:lang w:eastAsia="ru-RU"/>
        </w:rPr>
        <w:t>медицинскую помощь в системе обязательного социального медицинского страхования (ОСМС)</w:t>
      </w:r>
      <w:r w:rsidRPr="00195F28">
        <w:rPr>
          <w:bdr w:val="none" w:sz="0" w:space="0" w:color="auto" w:frame="1"/>
          <w:vertAlign w:val="superscript"/>
          <w:lang w:eastAsia="ru-RU"/>
        </w:rPr>
        <w:footnoteReference w:id="16"/>
      </w:r>
    </w:p>
    <w:p w14:paraId="26F4DC57" w14:textId="6AC0AE92" w:rsidR="00273673" w:rsidRPr="00195F28" w:rsidRDefault="00273673" w:rsidP="00551381">
      <w:pPr>
        <w:pStyle w:val="afb"/>
        <w:numPr>
          <w:ilvl w:val="1"/>
          <w:numId w:val="6"/>
        </w:numPr>
        <w:spacing w:after="120"/>
        <w:rPr>
          <w:bdr w:val="none" w:sz="0" w:space="0" w:color="auto" w:frame="1"/>
          <w:lang w:eastAsia="ru-RU"/>
        </w:rPr>
      </w:pPr>
      <w:r w:rsidRPr="00195F28">
        <w:rPr>
          <w:bdr w:val="none" w:sz="0" w:space="0" w:color="auto" w:frame="1"/>
          <w:lang w:eastAsia="ru-RU"/>
        </w:rPr>
        <w:t>медицинскую помощь в рамках добровольного медицинского страхования</w:t>
      </w:r>
      <w:r w:rsidR="009A2E53" w:rsidRPr="00195F28">
        <w:rPr>
          <w:bdr w:val="none" w:sz="0" w:space="0" w:color="auto" w:frame="1"/>
          <w:vertAlign w:val="superscript"/>
          <w:lang w:eastAsia="ru-RU"/>
        </w:rPr>
        <w:footnoteReference w:id="17"/>
      </w:r>
      <w:r w:rsidRPr="00195F28">
        <w:rPr>
          <w:bdr w:val="none" w:sz="0" w:space="0" w:color="auto" w:frame="1"/>
          <w:lang w:eastAsia="ru-RU"/>
        </w:rPr>
        <w:t>.</w:t>
      </w:r>
    </w:p>
    <w:p w14:paraId="3D7C1D5F" w14:textId="77777777" w:rsidR="007B3620" w:rsidRDefault="00F8731D" w:rsidP="00862B0C">
      <w:pPr>
        <w:pStyle w:val="afb"/>
        <w:rPr>
          <w:bdr w:val="none" w:sz="0" w:space="0" w:color="auto" w:frame="1"/>
          <w:lang w:eastAsia="ru-RU"/>
        </w:rPr>
      </w:pPr>
      <w:r w:rsidRPr="00195F28">
        <w:rPr>
          <w:bdr w:val="none" w:sz="0" w:space="0" w:color="auto" w:frame="1"/>
          <w:lang w:eastAsia="ru-RU"/>
        </w:rPr>
        <w:t>Медицинская помощь в системе ОСМС начнет оказываться только с 1 января 2018 года. В настоящее время рассматривается вопрос о переносе ее начала до 2020 года. До этого срока лекарственное обеспечение будет осуществляться только в рамках ГОБМП.</w:t>
      </w:r>
    </w:p>
    <w:p w14:paraId="3CF57884" w14:textId="7CF60D92" w:rsidR="006E7D8A" w:rsidRPr="00195F28" w:rsidRDefault="006E7D8A" w:rsidP="00862B0C">
      <w:pPr>
        <w:pStyle w:val="afb"/>
        <w:rPr>
          <w:bdr w:val="none" w:sz="0" w:space="0" w:color="auto" w:frame="1"/>
          <w:lang w:eastAsia="ru-RU"/>
        </w:rPr>
      </w:pPr>
      <w:r w:rsidRPr="00195F28">
        <w:rPr>
          <w:bdr w:val="none" w:sz="0" w:space="0" w:color="auto" w:frame="1"/>
          <w:lang w:eastAsia="ru-RU"/>
        </w:rPr>
        <w:t>Для обеспечения закуп</w:t>
      </w:r>
      <w:r w:rsidR="00347A73">
        <w:rPr>
          <w:bdr w:val="none" w:sz="0" w:space="0" w:color="auto" w:frame="1"/>
          <w:lang w:eastAsia="ru-RU"/>
        </w:rPr>
        <w:t>а АРВ-препаратов в рамках ГОБМП</w:t>
      </w:r>
      <w:r w:rsidRPr="00195F28">
        <w:rPr>
          <w:bdr w:val="none" w:sz="0" w:space="0" w:color="auto" w:frame="1"/>
          <w:lang w:eastAsia="ru-RU"/>
        </w:rPr>
        <w:t xml:space="preserve"> необходимо обеспечить присутствие препаратов</w:t>
      </w:r>
      <w:r w:rsidR="008A6E0B" w:rsidRPr="00195F28">
        <w:rPr>
          <w:bdr w:val="none" w:sz="0" w:space="0" w:color="auto" w:frame="1"/>
          <w:lang w:eastAsia="ru-RU"/>
        </w:rPr>
        <w:t xml:space="preserve"> в 3 </w:t>
      </w:r>
      <w:r w:rsidRPr="00195F28">
        <w:rPr>
          <w:bdr w:val="none" w:sz="0" w:space="0" w:color="auto" w:frame="1"/>
          <w:lang w:eastAsia="ru-RU"/>
        </w:rPr>
        <w:t>списках:</w:t>
      </w:r>
    </w:p>
    <w:p w14:paraId="6AA4572C" w14:textId="4F9F9932" w:rsidR="006E7D8A" w:rsidRPr="00195F28" w:rsidRDefault="006A6341" w:rsidP="00551381">
      <w:pPr>
        <w:pStyle w:val="afb"/>
        <w:numPr>
          <w:ilvl w:val="0"/>
          <w:numId w:val="7"/>
        </w:numPr>
        <w:spacing w:after="120"/>
        <w:rPr>
          <w:bdr w:val="none" w:sz="0" w:space="0" w:color="auto" w:frame="1"/>
          <w:lang w:eastAsia="ru-RU"/>
        </w:rPr>
      </w:pPr>
      <w:r w:rsidRPr="00195F28">
        <w:rPr>
          <w:bdr w:val="none" w:sz="0" w:space="0" w:color="auto" w:frame="1"/>
          <w:lang w:eastAsia="ru-RU"/>
        </w:rPr>
        <w:t>Казахстанский национальный Лекарственный Формуляр, Приказ МЗСР РК №622</w:t>
      </w:r>
      <w:r w:rsidRPr="00195F28">
        <w:rPr>
          <w:rStyle w:val="a6"/>
          <w:rFonts w:ascii="Times New Roman" w:eastAsia="Calibri" w:hAnsi="Times New Roman"/>
          <w:bCs/>
          <w:color w:val="000000"/>
          <w:spacing w:val="2"/>
          <w:sz w:val="28"/>
          <w:szCs w:val="28"/>
          <w:bdr w:val="none" w:sz="0" w:space="0" w:color="auto" w:frame="1"/>
          <w:lang w:eastAsia="ru-RU"/>
        </w:rPr>
        <w:footnoteReference w:id="18"/>
      </w:r>
    </w:p>
    <w:p w14:paraId="7F80D09B" w14:textId="78A0E351" w:rsidR="006A6341" w:rsidRPr="00195F28" w:rsidRDefault="006A6341" w:rsidP="00551381">
      <w:pPr>
        <w:pStyle w:val="afb"/>
        <w:numPr>
          <w:ilvl w:val="0"/>
          <w:numId w:val="7"/>
        </w:numPr>
        <w:spacing w:after="120"/>
        <w:rPr>
          <w:bdr w:val="none" w:sz="0" w:space="0" w:color="auto" w:frame="1"/>
          <w:lang w:eastAsia="ru-RU"/>
        </w:rPr>
      </w:pPr>
      <w:r w:rsidRPr="00195F28">
        <w:rPr>
          <w:bdr w:val="none" w:sz="0" w:space="0" w:color="auto" w:frame="1"/>
          <w:lang w:eastAsia="ru-RU"/>
        </w:rPr>
        <w:t>Перечень ЛС в рамках ГОБМП и ОСМС, Приказ МЗ РК № 666</w:t>
      </w:r>
      <w:r w:rsidRPr="00195F28">
        <w:rPr>
          <w:rStyle w:val="a6"/>
          <w:rFonts w:ascii="Times New Roman" w:eastAsia="Calibri" w:hAnsi="Times New Roman"/>
          <w:bCs/>
          <w:color w:val="000000"/>
          <w:spacing w:val="2"/>
          <w:sz w:val="28"/>
          <w:szCs w:val="28"/>
          <w:bdr w:val="none" w:sz="0" w:space="0" w:color="auto" w:frame="1"/>
          <w:lang w:eastAsia="ru-RU"/>
        </w:rPr>
        <w:footnoteReference w:id="19"/>
      </w:r>
      <w:r w:rsidR="00A86043" w:rsidRPr="00195F28">
        <w:rPr>
          <w:bdr w:val="none" w:sz="0" w:space="0" w:color="auto" w:frame="1"/>
          <w:lang w:eastAsia="ru-RU"/>
        </w:rPr>
        <w:t xml:space="preserve"> (до 01.01.2018 года использовался Приказ МЗ РК </w:t>
      </w:r>
      <w:r w:rsidR="00C37107" w:rsidRPr="00195F28">
        <w:rPr>
          <w:bdr w:val="none" w:sz="0" w:space="0" w:color="auto" w:frame="1"/>
          <w:lang w:eastAsia="ru-RU"/>
        </w:rPr>
        <w:t>№</w:t>
      </w:r>
      <w:r w:rsidR="00A86043" w:rsidRPr="00195F28">
        <w:rPr>
          <w:bdr w:val="none" w:sz="0" w:space="0" w:color="auto" w:frame="1"/>
          <w:lang w:eastAsia="ru-RU"/>
        </w:rPr>
        <w:t>786)</w:t>
      </w:r>
    </w:p>
    <w:p w14:paraId="3F9664D7" w14:textId="5E885B4B" w:rsidR="00A86043" w:rsidRPr="00195F28" w:rsidRDefault="00A86043" w:rsidP="00551381">
      <w:pPr>
        <w:pStyle w:val="afb"/>
        <w:numPr>
          <w:ilvl w:val="0"/>
          <w:numId w:val="7"/>
        </w:numPr>
        <w:spacing w:after="120"/>
        <w:rPr>
          <w:bdr w:val="none" w:sz="0" w:space="0" w:color="auto" w:frame="1"/>
          <w:lang w:eastAsia="ru-RU"/>
        </w:rPr>
      </w:pPr>
      <w:r w:rsidRPr="00195F28">
        <w:rPr>
          <w:bdr w:val="none" w:sz="0" w:space="0" w:color="auto" w:frame="1"/>
          <w:lang w:eastAsia="ru-RU"/>
        </w:rPr>
        <w:t xml:space="preserve">Список </w:t>
      </w:r>
      <w:r w:rsidR="001000C4" w:rsidRPr="00195F28">
        <w:rPr>
          <w:bdr w:val="none" w:sz="0" w:space="0" w:color="auto" w:frame="1"/>
          <w:lang w:eastAsia="ru-RU"/>
        </w:rPr>
        <w:t xml:space="preserve">ЛС для закупа </w:t>
      </w:r>
      <w:r w:rsidRPr="00195F28">
        <w:rPr>
          <w:bdr w:val="none" w:sz="0" w:space="0" w:color="auto" w:frame="1"/>
          <w:lang w:eastAsia="ru-RU"/>
        </w:rPr>
        <w:t>ЕД на 2018 год</w:t>
      </w:r>
      <w:r w:rsidR="006936C1" w:rsidRPr="00195F28">
        <w:rPr>
          <w:bdr w:val="none" w:sz="0" w:space="0" w:color="auto" w:frame="1"/>
          <w:lang w:eastAsia="ru-RU"/>
        </w:rPr>
        <w:t xml:space="preserve"> с указанием предельных цен</w:t>
      </w:r>
      <w:r w:rsidRPr="00195F28">
        <w:rPr>
          <w:bdr w:val="none" w:sz="0" w:space="0" w:color="auto" w:frame="1"/>
          <w:lang w:eastAsia="ru-RU"/>
        </w:rPr>
        <w:t>, Приказ МЗ РК №631</w:t>
      </w:r>
      <w:r w:rsidR="001000C4" w:rsidRPr="00195F28">
        <w:rPr>
          <w:rStyle w:val="a6"/>
          <w:rFonts w:ascii="Times New Roman" w:eastAsia="Calibri" w:hAnsi="Times New Roman"/>
          <w:bCs/>
          <w:color w:val="000000"/>
          <w:spacing w:val="2"/>
          <w:sz w:val="28"/>
          <w:szCs w:val="28"/>
          <w:bdr w:val="none" w:sz="0" w:space="0" w:color="auto" w:frame="1"/>
          <w:lang w:eastAsia="ru-RU"/>
        </w:rPr>
        <w:footnoteReference w:id="20"/>
      </w:r>
      <w:r w:rsidRPr="00195F28">
        <w:rPr>
          <w:bdr w:val="none" w:sz="0" w:space="0" w:color="auto" w:frame="1"/>
          <w:lang w:eastAsia="ru-RU"/>
        </w:rPr>
        <w:t xml:space="preserve"> (на 2017 год Приказ МЗСР РК №557</w:t>
      </w:r>
      <w:r w:rsidR="006936C1" w:rsidRPr="00195F28">
        <w:rPr>
          <w:bdr w:val="none" w:sz="0" w:space="0" w:color="auto" w:frame="1"/>
          <w:lang w:eastAsia="ru-RU"/>
        </w:rPr>
        <w:t xml:space="preserve"> и Приказ МЗСР РК№1064</w:t>
      </w:r>
      <w:r w:rsidRPr="00195F28">
        <w:rPr>
          <w:bdr w:val="none" w:sz="0" w:space="0" w:color="auto" w:frame="1"/>
          <w:lang w:eastAsia="ru-RU"/>
        </w:rPr>
        <w:t>)</w:t>
      </w:r>
    </w:p>
    <w:p w14:paraId="3931E166" w14:textId="0673A7E2" w:rsidR="007B3620" w:rsidRDefault="005422A0" w:rsidP="00862B0C">
      <w:pPr>
        <w:pStyle w:val="afb"/>
        <w:rPr>
          <w:bdr w:val="none" w:sz="0" w:space="0" w:color="auto" w:frame="1"/>
          <w:lang w:eastAsia="ru-RU"/>
        </w:rPr>
      </w:pPr>
      <w:r w:rsidRPr="00195F28">
        <w:rPr>
          <w:bdr w:val="none" w:sz="0" w:space="0" w:color="auto" w:frame="1"/>
          <w:lang w:eastAsia="ru-RU"/>
        </w:rPr>
        <w:t>Л</w:t>
      </w:r>
      <w:r w:rsidR="00273673" w:rsidRPr="00195F28">
        <w:rPr>
          <w:bdr w:val="none" w:sz="0" w:space="0" w:color="auto" w:frame="1"/>
          <w:lang w:eastAsia="ru-RU"/>
        </w:rPr>
        <w:t xml:space="preserve">ечение </w:t>
      </w:r>
      <w:r w:rsidRPr="00195F28">
        <w:rPr>
          <w:bdr w:val="none" w:sz="0" w:space="0" w:color="auto" w:frame="1"/>
          <w:lang w:eastAsia="ru-RU"/>
        </w:rPr>
        <w:t>ЛС</w:t>
      </w:r>
      <w:r w:rsidR="00273673" w:rsidRPr="00195F28">
        <w:rPr>
          <w:bdr w:val="none" w:sz="0" w:space="0" w:color="auto" w:frame="1"/>
          <w:lang w:eastAsia="ru-RU"/>
        </w:rPr>
        <w:t>, не включенными в лекарственный формуляр организации здравоохранения, осуществляется платно за счет пациентов.</w:t>
      </w:r>
    </w:p>
    <w:p w14:paraId="4BA848C2" w14:textId="55FC3BEB" w:rsidR="00273673" w:rsidRPr="00195F28" w:rsidRDefault="00273673" w:rsidP="00A02634">
      <w:pPr>
        <w:pStyle w:val="afb"/>
        <w:rPr>
          <w:color w:val="000000"/>
          <w:bdr w:val="none" w:sz="0" w:space="0" w:color="auto" w:frame="1"/>
          <w:lang w:eastAsia="ru-RU"/>
        </w:rPr>
      </w:pPr>
      <w:r w:rsidRPr="00195F28">
        <w:rPr>
          <w:color w:val="000000"/>
          <w:bdr w:val="none" w:sz="0" w:space="0" w:color="auto" w:frame="1"/>
          <w:lang w:eastAsia="ru-RU"/>
        </w:rPr>
        <w:lastRenderedPageBreak/>
        <w:t>К</w:t>
      </w:r>
      <w:r w:rsidRPr="00195F28">
        <w:rPr>
          <w:bdr w:val="none" w:sz="0" w:space="0" w:color="auto" w:frame="1"/>
          <w:lang w:eastAsia="ru-RU"/>
        </w:rPr>
        <w:t>азахстанский национальный лекарственный формуляр</w:t>
      </w:r>
      <w:r w:rsidR="00EA25A8" w:rsidRPr="00195F28">
        <w:rPr>
          <w:rStyle w:val="a6"/>
          <w:rFonts w:ascii="Times New Roman" w:eastAsia="Calibri" w:hAnsi="Times New Roman"/>
          <w:bCs/>
          <w:spacing w:val="2"/>
          <w:sz w:val="28"/>
          <w:szCs w:val="28"/>
          <w:bdr w:val="none" w:sz="0" w:space="0" w:color="auto" w:frame="1"/>
          <w:lang w:eastAsia="ru-RU"/>
        </w:rPr>
        <w:footnoteReference w:id="21"/>
      </w:r>
      <w:r w:rsidRPr="00195F28">
        <w:rPr>
          <w:bdr w:val="none" w:sz="0" w:space="0" w:color="auto" w:frame="1"/>
          <w:lang w:eastAsia="ru-RU"/>
        </w:rPr>
        <w:t xml:space="preserve"> – перечень </w:t>
      </w:r>
      <w:r w:rsidR="005422A0" w:rsidRPr="00195F28">
        <w:rPr>
          <w:bdr w:val="none" w:sz="0" w:space="0" w:color="auto" w:frame="1"/>
          <w:lang w:eastAsia="ru-RU"/>
        </w:rPr>
        <w:t>ЛС</w:t>
      </w:r>
      <w:r w:rsidRPr="00195F28">
        <w:rPr>
          <w:bdr w:val="none" w:sz="0" w:space="0" w:color="auto" w:frame="1"/>
          <w:lang w:eastAsia="ru-RU"/>
        </w:rPr>
        <w:t xml:space="preserve"> с доказанной клинической эффективностью и безопасностью, содержащий информацию о </w:t>
      </w:r>
      <w:r w:rsidR="009C3D4B" w:rsidRPr="00195F28">
        <w:rPr>
          <w:bdr w:val="none" w:sz="0" w:space="0" w:color="auto" w:frame="1"/>
          <w:lang w:eastAsia="ru-RU"/>
        </w:rPr>
        <w:t>ЛС</w:t>
      </w:r>
      <w:r w:rsidRPr="00195F28">
        <w:rPr>
          <w:bdr w:val="none" w:sz="0" w:space="0" w:color="auto" w:frame="1"/>
          <w:lang w:eastAsia="ru-RU"/>
        </w:rPr>
        <w:t xml:space="preserve"> и ценах, являющийся обязательной основой для разработки лекарственных формуляров организаций здравоохранения и формирования списков закупа </w:t>
      </w:r>
      <w:r w:rsidR="005422A0" w:rsidRPr="00195F28">
        <w:rPr>
          <w:bdr w:val="none" w:sz="0" w:space="0" w:color="auto" w:frame="1"/>
          <w:lang w:eastAsia="ru-RU"/>
        </w:rPr>
        <w:t>ЛС</w:t>
      </w:r>
      <w:r w:rsidRPr="00195F28">
        <w:rPr>
          <w:bdr w:val="none" w:sz="0" w:space="0" w:color="auto" w:frame="1"/>
          <w:lang w:eastAsia="ru-RU"/>
        </w:rPr>
        <w:t xml:space="preserve"> в рамках ГОБМП и в системе ОСМС</w:t>
      </w:r>
      <w:r w:rsidR="009A2E53" w:rsidRPr="00195F28">
        <w:rPr>
          <w:bdr w:val="none" w:sz="0" w:space="0" w:color="auto" w:frame="1"/>
          <w:vertAlign w:val="superscript"/>
          <w:lang w:eastAsia="ru-RU"/>
        </w:rPr>
        <w:footnoteReference w:id="22"/>
      </w:r>
      <w:r w:rsidRPr="00195F28">
        <w:rPr>
          <w:bdr w:val="none" w:sz="0" w:space="0" w:color="auto" w:frame="1"/>
          <w:lang w:eastAsia="ru-RU"/>
        </w:rPr>
        <w:t>.</w:t>
      </w:r>
    </w:p>
    <w:p w14:paraId="2247B018" w14:textId="5EF7DA49" w:rsidR="004063E1" w:rsidRPr="00195F28" w:rsidRDefault="00273673" w:rsidP="00A02634">
      <w:pPr>
        <w:pStyle w:val="afb"/>
        <w:rPr>
          <w:bdr w:val="none" w:sz="0" w:space="0" w:color="auto" w:frame="1"/>
          <w:lang w:eastAsia="ru-RU"/>
        </w:rPr>
      </w:pPr>
      <w:r w:rsidRPr="00195F28">
        <w:rPr>
          <w:bdr w:val="none" w:sz="0" w:space="0" w:color="auto" w:frame="1"/>
          <w:lang w:eastAsia="ru-RU"/>
        </w:rPr>
        <w:t>Таким образом, препараты для лекарственного обеспече</w:t>
      </w:r>
      <w:r w:rsidR="009A2E53" w:rsidRPr="00195F28">
        <w:rPr>
          <w:bdr w:val="none" w:sz="0" w:space="0" w:color="auto" w:frame="1"/>
          <w:lang w:eastAsia="ru-RU"/>
        </w:rPr>
        <w:t xml:space="preserve">ния </w:t>
      </w:r>
      <w:r w:rsidR="00C93C84">
        <w:rPr>
          <w:bdr w:val="none" w:sz="0" w:space="0" w:color="auto" w:frame="1"/>
          <w:lang w:eastAsia="ru-RU"/>
        </w:rPr>
        <w:t>ВИЧ-инфицированных лиц</w:t>
      </w:r>
      <w:r w:rsidRPr="00195F28">
        <w:rPr>
          <w:bdr w:val="none" w:sz="0" w:space="0" w:color="auto" w:frame="1"/>
          <w:lang w:eastAsia="ru-RU"/>
        </w:rPr>
        <w:t xml:space="preserve"> должны быть включены в Казахстанский национальный лекарственный формуляр (приказ №622)</w:t>
      </w:r>
      <w:r w:rsidR="009A2E53" w:rsidRPr="00195F28">
        <w:rPr>
          <w:bdr w:val="none" w:sz="0" w:space="0" w:color="auto" w:frame="1"/>
          <w:lang w:eastAsia="ru-RU"/>
        </w:rPr>
        <w:t>,</w:t>
      </w:r>
      <w:r w:rsidR="007B3620">
        <w:rPr>
          <w:bdr w:val="none" w:sz="0" w:space="0" w:color="auto" w:frame="1"/>
          <w:lang w:eastAsia="ru-RU"/>
        </w:rPr>
        <w:t xml:space="preserve"> </w:t>
      </w:r>
      <w:r w:rsidRPr="00195F28">
        <w:rPr>
          <w:bdr w:val="none" w:sz="0" w:space="0" w:color="auto" w:frame="1"/>
          <w:lang w:eastAsia="ru-RU"/>
        </w:rPr>
        <w:t>а также в</w:t>
      </w:r>
      <w:r w:rsidR="007B3620">
        <w:rPr>
          <w:bdr w:val="none" w:sz="0" w:space="0" w:color="auto" w:frame="1"/>
          <w:lang w:eastAsia="ru-RU"/>
        </w:rPr>
        <w:t xml:space="preserve"> </w:t>
      </w:r>
      <w:r w:rsidRPr="00195F28">
        <w:rPr>
          <w:bdr w:val="none" w:sz="0" w:space="0" w:color="auto" w:frame="1"/>
          <w:lang w:eastAsia="ru-RU"/>
        </w:rPr>
        <w:t xml:space="preserve">перечень </w:t>
      </w:r>
      <w:r w:rsidR="00C37107" w:rsidRPr="00195F28">
        <w:rPr>
          <w:bdr w:val="none" w:sz="0" w:space="0" w:color="auto" w:frame="1"/>
          <w:lang w:eastAsia="ru-RU"/>
        </w:rPr>
        <w:t>ЛС</w:t>
      </w:r>
      <w:r w:rsidRPr="00195F28">
        <w:rPr>
          <w:bdr w:val="none" w:sz="0" w:space="0" w:color="auto" w:frame="1"/>
          <w:lang w:eastAsia="ru-RU"/>
        </w:rPr>
        <w:t xml:space="preserve"> для бесплатного и (или) льготного обеспечения отдельных категорий граждан с определенными заболеваниями (состояниями) для оказания амбулаторно-поликлинической помощи (приказ №786 на 2017 год и №666 на 2018 год). </w:t>
      </w:r>
      <w:r w:rsidR="004063E1" w:rsidRPr="00195F28">
        <w:rPr>
          <w:bdr w:val="none" w:sz="0" w:space="0" w:color="auto" w:frame="1"/>
          <w:lang w:eastAsia="ru-RU"/>
        </w:rPr>
        <w:t xml:space="preserve">Однако, не все зарегистрированые препараты были включены в Формуляр. Так 622 приказ содержал всего 15 наименований антиретровирусных препаратов: </w:t>
      </w:r>
      <w:r w:rsidR="00C93C84">
        <w:rPr>
          <w:bdr w:val="none" w:sz="0" w:space="0" w:color="auto" w:frame="1"/>
          <w:lang w:eastAsia="ru-RU"/>
        </w:rPr>
        <w:t>д</w:t>
      </w:r>
      <w:r w:rsidR="004063E1" w:rsidRPr="00195F28">
        <w:rPr>
          <w:bdr w:val="none" w:sz="0" w:space="0" w:color="auto" w:frame="1"/>
          <w:lang w:eastAsia="ru-RU"/>
        </w:rPr>
        <w:t xml:space="preserve">арунавир; </w:t>
      </w:r>
      <w:r w:rsidR="00C93C84">
        <w:rPr>
          <w:bdr w:val="none" w:sz="0" w:space="0" w:color="auto" w:frame="1"/>
          <w:lang w:eastAsia="ru-RU"/>
        </w:rPr>
        <w:t>з</w:t>
      </w:r>
      <w:r w:rsidR="004063E1" w:rsidRPr="00195F28">
        <w:rPr>
          <w:bdr w:val="none" w:sz="0" w:space="0" w:color="auto" w:frame="1"/>
          <w:lang w:eastAsia="ru-RU"/>
        </w:rPr>
        <w:t xml:space="preserve">идовудин; </w:t>
      </w:r>
      <w:r w:rsidR="00C93C84">
        <w:rPr>
          <w:bdr w:val="none" w:sz="0" w:space="0" w:color="auto" w:frame="1"/>
          <w:lang w:eastAsia="ru-RU"/>
        </w:rPr>
        <w:t>д</w:t>
      </w:r>
      <w:r w:rsidR="004063E1" w:rsidRPr="00195F28">
        <w:rPr>
          <w:bdr w:val="none" w:sz="0" w:space="0" w:color="auto" w:frame="1"/>
          <w:lang w:eastAsia="ru-RU"/>
        </w:rPr>
        <w:t xml:space="preserve">иданозин; </w:t>
      </w:r>
      <w:r w:rsidR="00C93C84">
        <w:rPr>
          <w:bdr w:val="none" w:sz="0" w:space="0" w:color="auto" w:frame="1"/>
          <w:lang w:eastAsia="ru-RU"/>
        </w:rPr>
        <w:t>л</w:t>
      </w:r>
      <w:r w:rsidR="004063E1" w:rsidRPr="00195F28">
        <w:rPr>
          <w:bdr w:val="none" w:sz="0" w:space="0" w:color="auto" w:frame="1"/>
          <w:lang w:eastAsia="ru-RU"/>
        </w:rPr>
        <w:t xml:space="preserve">амивудин; </w:t>
      </w:r>
      <w:r w:rsidR="00C93C84">
        <w:rPr>
          <w:bdr w:val="none" w:sz="0" w:space="0" w:color="auto" w:frame="1"/>
          <w:lang w:eastAsia="ru-RU"/>
        </w:rPr>
        <w:t>а</w:t>
      </w:r>
      <w:r w:rsidR="004063E1" w:rsidRPr="00195F28">
        <w:rPr>
          <w:bdr w:val="none" w:sz="0" w:space="0" w:color="auto" w:frame="1"/>
          <w:lang w:eastAsia="ru-RU"/>
        </w:rPr>
        <w:t xml:space="preserve">бакавир; </w:t>
      </w:r>
      <w:r w:rsidR="00C93C84">
        <w:rPr>
          <w:bdr w:val="none" w:sz="0" w:space="0" w:color="auto" w:frame="1"/>
          <w:lang w:eastAsia="ru-RU"/>
        </w:rPr>
        <w:t>т</w:t>
      </w:r>
      <w:r w:rsidR="004063E1" w:rsidRPr="00195F28">
        <w:rPr>
          <w:bdr w:val="none" w:sz="0" w:space="0" w:color="auto" w:frame="1"/>
          <w:lang w:eastAsia="ru-RU"/>
        </w:rPr>
        <w:t xml:space="preserve">енофовир; </w:t>
      </w:r>
      <w:r w:rsidR="00C93C84">
        <w:rPr>
          <w:bdr w:val="none" w:sz="0" w:space="0" w:color="auto" w:frame="1"/>
          <w:lang w:eastAsia="ru-RU"/>
        </w:rPr>
        <w:t>н</w:t>
      </w:r>
      <w:r w:rsidR="004063E1" w:rsidRPr="00195F28">
        <w:rPr>
          <w:bdr w:val="none" w:sz="0" w:space="0" w:color="auto" w:frame="1"/>
          <w:lang w:eastAsia="ru-RU"/>
        </w:rPr>
        <w:t xml:space="preserve">евирапин; </w:t>
      </w:r>
      <w:r w:rsidR="00C93C84">
        <w:rPr>
          <w:bdr w:val="none" w:sz="0" w:space="0" w:color="auto" w:frame="1"/>
          <w:lang w:eastAsia="ru-RU"/>
        </w:rPr>
        <w:t>э</w:t>
      </w:r>
      <w:r w:rsidR="004063E1" w:rsidRPr="00195F28">
        <w:rPr>
          <w:bdr w:val="none" w:sz="0" w:space="0" w:color="auto" w:frame="1"/>
          <w:lang w:eastAsia="ru-RU"/>
        </w:rPr>
        <w:t xml:space="preserve">фавиренз; </w:t>
      </w:r>
      <w:r w:rsidR="00C93C84">
        <w:rPr>
          <w:bdr w:val="none" w:sz="0" w:space="0" w:color="auto" w:frame="1"/>
          <w:lang w:eastAsia="ru-RU"/>
        </w:rPr>
        <w:t>э</w:t>
      </w:r>
      <w:r w:rsidR="004063E1" w:rsidRPr="00195F28">
        <w:rPr>
          <w:bdr w:val="none" w:sz="0" w:space="0" w:color="auto" w:frame="1"/>
          <w:lang w:eastAsia="ru-RU"/>
        </w:rPr>
        <w:t xml:space="preserve">травирин, </w:t>
      </w:r>
      <w:r w:rsidR="00C93C84">
        <w:rPr>
          <w:bdr w:val="none" w:sz="0" w:space="0" w:color="auto" w:frame="1"/>
          <w:lang w:eastAsia="ru-RU"/>
        </w:rPr>
        <w:t>з</w:t>
      </w:r>
      <w:r w:rsidR="004063E1" w:rsidRPr="00195F28">
        <w:rPr>
          <w:bdr w:val="none" w:sz="0" w:space="0" w:color="auto" w:frame="1"/>
          <w:lang w:eastAsia="ru-RU"/>
        </w:rPr>
        <w:t xml:space="preserve">идовудин и </w:t>
      </w:r>
      <w:r w:rsidR="00C93C84">
        <w:rPr>
          <w:bdr w:val="none" w:sz="0" w:space="0" w:color="auto" w:frame="1"/>
          <w:lang w:eastAsia="ru-RU"/>
        </w:rPr>
        <w:t>л</w:t>
      </w:r>
      <w:r w:rsidR="004063E1" w:rsidRPr="00195F28">
        <w:rPr>
          <w:bdr w:val="none" w:sz="0" w:space="0" w:color="auto" w:frame="1"/>
          <w:lang w:eastAsia="ru-RU"/>
        </w:rPr>
        <w:t xml:space="preserve">амивудин; </w:t>
      </w:r>
      <w:r w:rsidR="00C93C84">
        <w:rPr>
          <w:bdr w:val="none" w:sz="0" w:space="0" w:color="auto" w:frame="1"/>
          <w:lang w:eastAsia="ru-RU"/>
        </w:rPr>
        <w:t>л</w:t>
      </w:r>
      <w:r w:rsidR="004063E1" w:rsidRPr="00195F28">
        <w:rPr>
          <w:bdr w:val="none" w:sz="0" w:space="0" w:color="auto" w:frame="1"/>
          <w:lang w:eastAsia="ru-RU"/>
        </w:rPr>
        <w:t xml:space="preserve">амивудин и </w:t>
      </w:r>
      <w:r w:rsidR="00C93C84">
        <w:rPr>
          <w:bdr w:val="none" w:sz="0" w:space="0" w:color="auto" w:frame="1"/>
          <w:lang w:eastAsia="ru-RU"/>
        </w:rPr>
        <w:t>а</w:t>
      </w:r>
      <w:r w:rsidR="004063E1" w:rsidRPr="00195F28">
        <w:rPr>
          <w:bdr w:val="none" w:sz="0" w:space="0" w:color="auto" w:frame="1"/>
          <w:lang w:eastAsia="ru-RU"/>
        </w:rPr>
        <w:t xml:space="preserve">бакавир; </w:t>
      </w:r>
      <w:r w:rsidR="00C93C84">
        <w:rPr>
          <w:bdr w:val="none" w:sz="0" w:space="0" w:color="auto" w:frame="1"/>
          <w:lang w:eastAsia="ru-RU"/>
        </w:rPr>
        <w:t>т</w:t>
      </w:r>
      <w:r w:rsidR="004063E1" w:rsidRPr="00195F28">
        <w:rPr>
          <w:bdr w:val="none" w:sz="0" w:space="0" w:color="auto" w:frame="1"/>
          <w:lang w:eastAsia="ru-RU"/>
        </w:rPr>
        <w:t>енофови</w:t>
      </w:r>
      <w:r w:rsidR="00631DA7" w:rsidRPr="00195F28">
        <w:rPr>
          <w:bdr w:val="none" w:sz="0" w:space="0" w:color="auto" w:frame="1"/>
          <w:lang w:eastAsia="ru-RU"/>
        </w:rPr>
        <w:t xml:space="preserve">ра дизопроксил и </w:t>
      </w:r>
      <w:r w:rsidR="00C93C84">
        <w:rPr>
          <w:bdr w:val="none" w:sz="0" w:space="0" w:color="auto" w:frame="1"/>
          <w:lang w:eastAsia="ru-RU"/>
        </w:rPr>
        <w:t>э</w:t>
      </w:r>
      <w:r w:rsidR="00631DA7" w:rsidRPr="00195F28">
        <w:rPr>
          <w:bdr w:val="none" w:sz="0" w:space="0" w:color="auto" w:frame="1"/>
          <w:lang w:eastAsia="ru-RU"/>
        </w:rPr>
        <w:t xml:space="preserve">мтрицитабин; </w:t>
      </w:r>
      <w:r w:rsidR="00C93C84">
        <w:rPr>
          <w:bdr w:val="none" w:sz="0" w:space="0" w:color="auto" w:frame="1"/>
          <w:lang w:eastAsia="ru-RU"/>
        </w:rPr>
        <w:t>з</w:t>
      </w:r>
      <w:r w:rsidR="004063E1" w:rsidRPr="00195F28">
        <w:rPr>
          <w:bdr w:val="none" w:sz="0" w:space="0" w:color="auto" w:frame="1"/>
          <w:lang w:eastAsia="ru-RU"/>
        </w:rPr>
        <w:t xml:space="preserve">идовудин, </w:t>
      </w:r>
      <w:r w:rsidR="00C93C84">
        <w:rPr>
          <w:bdr w:val="none" w:sz="0" w:space="0" w:color="auto" w:frame="1"/>
          <w:lang w:eastAsia="ru-RU"/>
        </w:rPr>
        <w:t>л</w:t>
      </w:r>
      <w:r w:rsidR="004063E1" w:rsidRPr="00195F28">
        <w:rPr>
          <w:bdr w:val="none" w:sz="0" w:space="0" w:color="auto" w:frame="1"/>
          <w:lang w:eastAsia="ru-RU"/>
        </w:rPr>
        <w:t xml:space="preserve">амивудин и </w:t>
      </w:r>
      <w:r w:rsidR="00C93C84">
        <w:rPr>
          <w:bdr w:val="none" w:sz="0" w:space="0" w:color="auto" w:frame="1"/>
          <w:lang w:eastAsia="ru-RU"/>
        </w:rPr>
        <w:t>а</w:t>
      </w:r>
      <w:r w:rsidR="004063E1" w:rsidRPr="00195F28">
        <w:rPr>
          <w:bdr w:val="none" w:sz="0" w:space="0" w:color="auto" w:frame="1"/>
          <w:lang w:eastAsia="ru-RU"/>
        </w:rPr>
        <w:t xml:space="preserve">бакавир; </w:t>
      </w:r>
      <w:r w:rsidR="00C93C84">
        <w:rPr>
          <w:bdr w:val="none" w:sz="0" w:space="0" w:color="auto" w:frame="1"/>
          <w:lang w:eastAsia="ru-RU"/>
        </w:rPr>
        <w:t>э</w:t>
      </w:r>
      <w:r w:rsidR="004063E1" w:rsidRPr="00195F28">
        <w:rPr>
          <w:bdr w:val="none" w:sz="0" w:space="0" w:color="auto" w:frame="1"/>
          <w:lang w:eastAsia="ru-RU"/>
        </w:rPr>
        <w:t xml:space="preserve">мтрицитабин, </w:t>
      </w:r>
      <w:r w:rsidR="00C93C84">
        <w:rPr>
          <w:bdr w:val="none" w:sz="0" w:space="0" w:color="auto" w:frame="1"/>
          <w:lang w:eastAsia="ru-RU"/>
        </w:rPr>
        <w:t>т</w:t>
      </w:r>
      <w:r w:rsidR="004063E1" w:rsidRPr="00195F28">
        <w:rPr>
          <w:bdr w:val="none" w:sz="0" w:space="0" w:color="auto" w:frame="1"/>
          <w:lang w:eastAsia="ru-RU"/>
        </w:rPr>
        <w:t xml:space="preserve">енофовира дизопроксил и </w:t>
      </w:r>
      <w:r w:rsidR="00C93C84">
        <w:rPr>
          <w:bdr w:val="none" w:sz="0" w:space="0" w:color="auto" w:frame="1"/>
          <w:lang w:eastAsia="ru-RU"/>
        </w:rPr>
        <w:t>э</w:t>
      </w:r>
      <w:r w:rsidR="004063E1" w:rsidRPr="00195F28">
        <w:rPr>
          <w:bdr w:val="none" w:sz="0" w:space="0" w:color="auto" w:frame="1"/>
          <w:lang w:eastAsia="ru-RU"/>
        </w:rPr>
        <w:t xml:space="preserve">фавиренз; </w:t>
      </w:r>
      <w:r w:rsidR="00C93C84">
        <w:rPr>
          <w:bdr w:val="none" w:sz="0" w:space="0" w:color="auto" w:frame="1"/>
          <w:lang w:eastAsia="ru-RU"/>
        </w:rPr>
        <w:t>л</w:t>
      </w:r>
      <w:r w:rsidR="004063E1" w:rsidRPr="00195F28">
        <w:rPr>
          <w:bdr w:val="none" w:sz="0" w:space="0" w:color="auto" w:frame="1"/>
          <w:lang w:eastAsia="ru-RU"/>
        </w:rPr>
        <w:t xml:space="preserve">опинавир и </w:t>
      </w:r>
      <w:r w:rsidR="00C93C84">
        <w:rPr>
          <w:bdr w:val="none" w:sz="0" w:space="0" w:color="auto" w:frame="1"/>
          <w:lang w:eastAsia="ru-RU"/>
        </w:rPr>
        <w:t>р</w:t>
      </w:r>
      <w:r w:rsidR="004063E1" w:rsidRPr="00195F28">
        <w:rPr>
          <w:bdr w:val="none" w:sz="0" w:space="0" w:color="auto" w:frame="1"/>
          <w:lang w:eastAsia="ru-RU"/>
        </w:rPr>
        <w:t xml:space="preserve">итонавир. При этом отсутствует </w:t>
      </w:r>
      <w:r w:rsidR="00C93C84">
        <w:rPr>
          <w:bdr w:val="none" w:sz="0" w:space="0" w:color="auto" w:frame="1"/>
          <w:lang w:eastAsia="ru-RU"/>
        </w:rPr>
        <w:t>ряд</w:t>
      </w:r>
      <w:r w:rsidR="004063E1" w:rsidRPr="00195F28">
        <w:rPr>
          <w:bdr w:val="none" w:sz="0" w:space="0" w:color="auto" w:frame="1"/>
          <w:lang w:eastAsia="ru-RU"/>
        </w:rPr>
        <w:t xml:space="preserve"> препаратов</w:t>
      </w:r>
      <w:r w:rsidR="00C93C84">
        <w:rPr>
          <w:bdr w:val="none" w:sz="0" w:space="0" w:color="auto" w:frame="1"/>
          <w:lang w:eastAsia="ru-RU"/>
        </w:rPr>
        <w:t>,</w:t>
      </w:r>
      <w:r w:rsidR="004063E1" w:rsidRPr="00195F28">
        <w:rPr>
          <w:bdr w:val="none" w:sz="0" w:space="0" w:color="auto" w:frame="1"/>
          <w:lang w:eastAsia="ru-RU"/>
        </w:rPr>
        <w:t xml:space="preserve"> таких как, например, долутегравир, ралтегравир, рилпивирин, фосампренавир, маравирок и др</w:t>
      </w:r>
      <w:r w:rsidR="00410858" w:rsidRPr="00195F28">
        <w:rPr>
          <w:bdr w:val="none" w:sz="0" w:space="0" w:color="auto" w:frame="1"/>
          <w:lang w:eastAsia="ru-RU"/>
        </w:rPr>
        <w:t>.</w:t>
      </w:r>
      <w:r w:rsidR="004063E1" w:rsidRPr="00195F28">
        <w:rPr>
          <w:bdr w:val="none" w:sz="0" w:space="0" w:color="auto" w:frame="1"/>
          <w:lang w:eastAsia="ru-RU"/>
        </w:rPr>
        <w:t>, а также их комбинации.</w:t>
      </w:r>
    </w:p>
    <w:p w14:paraId="038A0759" w14:textId="2EDC0669" w:rsidR="00C37107" w:rsidRPr="00195F28" w:rsidRDefault="00273673" w:rsidP="00A02634">
      <w:pPr>
        <w:pStyle w:val="afb"/>
        <w:rPr>
          <w:szCs w:val="24"/>
          <w:lang w:eastAsia="ru-RU"/>
        </w:rPr>
      </w:pPr>
      <w:r w:rsidRPr="00195F28">
        <w:rPr>
          <w:bdr w:val="none" w:sz="0" w:space="0" w:color="auto" w:frame="1"/>
          <w:lang w:eastAsia="ru-RU"/>
        </w:rPr>
        <w:t xml:space="preserve">При этом для закупа </w:t>
      </w:r>
      <w:r w:rsidR="00C37107" w:rsidRPr="00195F28">
        <w:rPr>
          <w:bdr w:val="none" w:sz="0" w:space="0" w:color="auto" w:frame="1"/>
          <w:lang w:eastAsia="ru-RU"/>
        </w:rPr>
        <w:t>ЕД</w:t>
      </w:r>
      <w:r w:rsidRPr="00195F28">
        <w:rPr>
          <w:bdr w:val="none" w:sz="0" w:space="0" w:color="auto" w:frame="1"/>
          <w:lang w:eastAsia="ru-RU"/>
        </w:rPr>
        <w:t xml:space="preserve"> лекарственное средство должно быть включено в Список лекарственных средств, изделий медицинского назначения и мед</w:t>
      </w:r>
      <w:r w:rsidR="00367524" w:rsidRPr="00195F28">
        <w:rPr>
          <w:bdr w:val="none" w:sz="0" w:space="0" w:color="auto" w:frame="1"/>
          <w:lang w:eastAsia="ru-RU"/>
        </w:rPr>
        <w:t>ицинской техники, закупаемых у Е</w:t>
      </w:r>
      <w:r w:rsidRPr="00195F28">
        <w:rPr>
          <w:bdr w:val="none" w:sz="0" w:space="0" w:color="auto" w:frame="1"/>
          <w:lang w:eastAsia="ru-RU"/>
        </w:rPr>
        <w:t>диного дистрибьютора</w:t>
      </w:r>
      <w:r w:rsidR="00367524" w:rsidRPr="00195F28">
        <w:rPr>
          <w:bdr w:val="none" w:sz="0" w:space="0" w:color="auto" w:frame="1"/>
          <w:lang w:eastAsia="ru-RU"/>
        </w:rPr>
        <w:t xml:space="preserve"> </w:t>
      </w:r>
      <w:r w:rsidR="00F8731D" w:rsidRPr="00195F28">
        <w:rPr>
          <w:bdr w:val="none" w:sz="0" w:space="0" w:color="auto" w:frame="1"/>
          <w:lang w:eastAsia="ru-RU"/>
        </w:rPr>
        <w:t xml:space="preserve">(Приказ МЗ РК №631 на 2018 </w:t>
      </w:r>
      <w:r w:rsidR="00F8731D" w:rsidRPr="00195F28">
        <w:rPr>
          <w:color w:val="000000"/>
          <w:bdr w:val="none" w:sz="0" w:space="0" w:color="auto" w:frame="1"/>
          <w:lang w:eastAsia="ru-RU"/>
        </w:rPr>
        <w:t>год и Приказ МЗСР РК №557 и Приказ МЗСР РК№1064 на 2017 год)</w:t>
      </w:r>
      <w:r w:rsidR="00367524" w:rsidRPr="00195F28">
        <w:rPr>
          <w:color w:val="000000"/>
          <w:bdr w:val="none" w:sz="0" w:space="0" w:color="auto" w:frame="1"/>
          <w:lang w:eastAsia="ru-RU"/>
        </w:rPr>
        <w:t>.</w:t>
      </w:r>
    </w:p>
    <w:p w14:paraId="7500B426" w14:textId="657E1096" w:rsidR="007B3620" w:rsidRDefault="004063E1" w:rsidP="00A02634">
      <w:pPr>
        <w:pStyle w:val="afb"/>
        <w:rPr>
          <w:bdr w:val="none" w:sz="0" w:space="0" w:color="auto" w:frame="1"/>
          <w:lang w:eastAsia="ru-RU"/>
        </w:rPr>
      </w:pPr>
      <w:r w:rsidRPr="00195F28">
        <w:rPr>
          <w:color w:val="000000"/>
          <w:bdr w:val="none" w:sz="0" w:space="0" w:color="auto" w:frame="1"/>
          <w:lang w:eastAsia="ru-RU"/>
        </w:rPr>
        <w:t>Данные списки также не содержат препараты, отсутствующие в Формуляре, за исключением долутегравира, которые был включен в Приказ МЗ РК№631 на 2018 год.</w:t>
      </w:r>
    </w:p>
    <w:p w14:paraId="79C03803" w14:textId="2C23D074" w:rsidR="007B3620" w:rsidRDefault="00B61A26" w:rsidP="00A02634">
      <w:pPr>
        <w:pStyle w:val="1"/>
        <w:rPr>
          <w:lang w:eastAsia="ru-RU"/>
        </w:rPr>
      </w:pPr>
      <w:bookmarkStart w:id="17" w:name="_Toc509184114"/>
      <w:r w:rsidRPr="00E970BC">
        <w:rPr>
          <w:rStyle w:val="up"/>
        </w:rPr>
        <w:lastRenderedPageBreak/>
        <w:t xml:space="preserve">Возможности и преграды для осуществления закупок лекарственных средств </w:t>
      </w:r>
      <w:r w:rsidRPr="00195F28">
        <w:rPr>
          <w:lang w:eastAsia="ru-RU"/>
        </w:rPr>
        <w:t>посредством международных агентств</w:t>
      </w:r>
      <w:bookmarkEnd w:id="17"/>
      <w:r w:rsidRPr="00195F28">
        <w:rPr>
          <w:lang w:eastAsia="ru-RU"/>
        </w:rPr>
        <w:t xml:space="preserve"> </w:t>
      </w:r>
    </w:p>
    <w:p w14:paraId="439E60F6" w14:textId="304F442D" w:rsidR="00B61A26" w:rsidRPr="00195F28" w:rsidRDefault="00B61A26" w:rsidP="00A02634">
      <w:pPr>
        <w:pStyle w:val="afb"/>
        <w:rPr>
          <w:bdr w:val="none" w:sz="0" w:space="0" w:color="auto" w:frame="1"/>
          <w:lang w:eastAsia="ru-RU"/>
        </w:rPr>
      </w:pPr>
      <w:r w:rsidRPr="00195F28">
        <w:rPr>
          <w:bdr w:val="none" w:sz="0" w:space="0" w:color="auto" w:frame="1"/>
          <w:lang w:eastAsia="ru-RU"/>
        </w:rPr>
        <w:t>В настоящее время в Республике Казахстан возможно приобретение лекарственных средств и изделий медицинского назначения посредством международных агентств.</w:t>
      </w:r>
    </w:p>
    <w:p w14:paraId="2DFA8440" w14:textId="4ED7C36F" w:rsidR="00B61A26" w:rsidRPr="00195F28" w:rsidRDefault="00B61A26" w:rsidP="00A02634">
      <w:pPr>
        <w:pStyle w:val="afb"/>
        <w:rPr>
          <w:bdr w:val="none" w:sz="0" w:space="0" w:color="auto" w:frame="1"/>
          <w:lang w:eastAsia="ru-RU"/>
        </w:rPr>
      </w:pPr>
      <w:r w:rsidRPr="00195F28">
        <w:rPr>
          <w:bdr w:val="none" w:sz="0" w:space="0" w:color="auto" w:frame="1"/>
          <w:lang w:eastAsia="ru-RU"/>
        </w:rPr>
        <w:t xml:space="preserve">Закуп способом из одного источника осуществляется единым дистрибьютором при закупе у международных организаций, учрежденных Генеральной ассамблеей Организации Объединенных Наций, по решению уполномоченного органа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w:t>
      </w:r>
      <w:r w:rsidR="00C93C84">
        <w:rPr>
          <w:bdr w:val="none" w:sz="0" w:space="0" w:color="auto" w:frame="1"/>
          <w:lang w:eastAsia="ru-RU"/>
        </w:rPr>
        <w:t>для их</w:t>
      </w:r>
      <w:r w:rsidRPr="00195F28">
        <w:rPr>
          <w:bdr w:val="none" w:sz="0" w:space="0" w:color="auto" w:frame="1"/>
          <w:lang w:eastAsia="ru-RU"/>
        </w:rPr>
        <w:t xml:space="preserve"> реализаци</w:t>
      </w:r>
      <w:r w:rsidR="00C93C84">
        <w:rPr>
          <w:bdr w:val="none" w:sz="0" w:space="0" w:color="auto" w:frame="1"/>
          <w:lang w:eastAsia="ru-RU"/>
        </w:rPr>
        <w:t>и</w:t>
      </w:r>
      <w:r w:rsidR="00410858" w:rsidRPr="00195F28">
        <w:rPr>
          <w:bdr w:val="none" w:sz="0" w:space="0" w:color="auto" w:frame="1"/>
          <w:vertAlign w:val="superscript"/>
          <w:lang w:eastAsia="ru-RU"/>
        </w:rPr>
        <w:footnoteReference w:id="23"/>
      </w:r>
      <w:r w:rsidRPr="00195F28">
        <w:rPr>
          <w:bdr w:val="none" w:sz="0" w:space="0" w:color="auto" w:frame="1"/>
          <w:lang w:eastAsia="ru-RU"/>
        </w:rPr>
        <w:t>.</w:t>
      </w:r>
      <w:r w:rsidRPr="00195F28">
        <w:rPr>
          <w:color w:val="000000"/>
          <w:bdr w:val="none" w:sz="0" w:space="0" w:color="auto" w:frame="1"/>
          <w:lang w:eastAsia="ru-RU"/>
        </w:rPr>
        <w:t xml:space="preserve"> Договор может заключаться в свободной форме.</w:t>
      </w:r>
    </w:p>
    <w:p w14:paraId="7EB05EA4" w14:textId="6BF74B96" w:rsidR="00B61A26" w:rsidRPr="00195F28" w:rsidRDefault="00B61A26" w:rsidP="00A02634">
      <w:pPr>
        <w:pStyle w:val="afb"/>
        <w:rPr>
          <w:color w:val="000000"/>
          <w:bdr w:val="none" w:sz="0" w:space="0" w:color="auto" w:frame="1"/>
          <w:lang w:eastAsia="ru-RU"/>
        </w:rPr>
      </w:pPr>
      <w:r w:rsidRPr="00195F28">
        <w:rPr>
          <w:color w:val="000000"/>
          <w:bdr w:val="none" w:sz="0" w:space="0" w:color="auto" w:frame="1"/>
          <w:lang w:eastAsia="ru-RU"/>
        </w:rPr>
        <w:t>Однако имеются следующие ограничения и преграды для подобного закупа:</w:t>
      </w:r>
    </w:p>
    <w:p w14:paraId="4F2BC026" w14:textId="091BA026" w:rsidR="00B61A26" w:rsidRPr="00195F28" w:rsidRDefault="00B61A26" w:rsidP="00A02634">
      <w:pPr>
        <w:pStyle w:val="afb"/>
        <w:rPr>
          <w:color w:val="000000"/>
          <w:bdr w:val="none" w:sz="0" w:space="0" w:color="auto" w:frame="1"/>
          <w:lang w:eastAsia="ru-RU"/>
        </w:rPr>
      </w:pPr>
      <w:r w:rsidRPr="00195F28">
        <w:rPr>
          <w:color w:val="000000"/>
          <w:bdr w:val="none" w:sz="0" w:space="0" w:color="auto" w:frame="1"/>
          <w:lang w:eastAsia="ru-RU"/>
        </w:rPr>
        <w:t xml:space="preserve">1. </w:t>
      </w:r>
      <w:r w:rsidR="00410858" w:rsidRPr="00195F28">
        <w:rPr>
          <w:color w:val="000000"/>
          <w:bdr w:val="none" w:sz="0" w:space="0" w:color="auto" w:frame="1"/>
          <w:lang w:eastAsia="ru-RU"/>
        </w:rPr>
        <w:t>З</w:t>
      </w:r>
      <w:r w:rsidRPr="00195F28">
        <w:rPr>
          <w:color w:val="000000"/>
          <w:bdr w:val="none" w:sz="0" w:space="0" w:color="auto" w:frame="1"/>
          <w:lang w:eastAsia="ru-RU"/>
        </w:rPr>
        <w:t>акуп возможен только у международных организаций, учрежденных Генеральной ассамблей Организации Объединенных Наций. То есть другие международные организации не могут предоставлять подобные услуги;</w:t>
      </w:r>
    </w:p>
    <w:p w14:paraId="5C775455" w14:textId="03DB7F71" w:rsidR="00B61A26" w:rsidRPr="00195F28" w:rsidRDefault="00B61A26" w:rsidP="00A02634">
      <w:pPr>
        <w:pStyle w:val="afb"/>
        <w:rPr>
          <w:color w:val="000000"/>
          <w:bdr w:val="none" w:sz="0" w:space="0" w:color="auto" w:frame="1"/>
          <w:lang w:eastAsia="ru-RU"/>
        </w:rPr>
      </w:pPr>
      <w:r w:rsidRPr="00195F28">
        <w:rPr>
          <w:color w:val="000000"/>
          <w:bdr w:val="none" w:sz="0" w:space="0" w:color="auto" w:frame="1"/>
          <w:lang w:eastAsia="ru-RU"/>
        </w:rPr>
        <w:t>2. Кроме того, имеются законодательные пробелы и коллизии, которые могут затруднить закуп или привести к его невозможности в случае прямого толкования норм права.</w:t>
      </w:r>
    </w:p>
    <w:p w14:paraId="68EB3B9C" w14:textId="354B3259" w:rsidR="00B61A26" w:rsidRPr="00195F28" w:rsidRDefault="00B61A26" w:rsidP="00551381">
      <w:pPr>
        <w:pStyle w:val="afb"/>
        <w:numPr>
          <w:ilvl w:val="0"/>
          <w:numId w:val="8"/>
        </w:numPr>
        <w:spacing w:after="120"/>
        <w:rPr>
          <w:color w:val="000000"/>
          <w:bdr w:val="none" w:sz="0" w:space="0" w:color="auto" w:frame="1"/>
          <w:lang w:eastAsia="ru-RU"/>
        </w:rPr>
      </w:pPr>
      <w:r w:rsidRPr="00195F28">
        <w:rPr>
          <w:color w:val="000000"/>
          <w:bdr w:val="none" w:sz="0" w:space="0" w:color="auto" w:frame="1"/>
          <w:lang w:eastAsia="ru-RU"/>
        </w:rPr>
        <w:t>В частности</w:t>
      </w:r>
      <w:r w:rsidR="00410858" w:rsidRPr="00195F28">
        <w:rPr>
          <w:color w:val="000000"/>
          <w:bdr w:val="none" w:sz="0" w:space="0" w:color="auto" w:frame="1"/>
          <w:lang w:eastAsia="ru-RU"/>
        </w:rPr>
        <w:t>,</w:t>
      </w:r>
      <w:r w:rsidRPr="00195F28">
        <w:rPr>
          <w:color w:val="000000"/>
          <w:bdr w:val="none" w:sz="0" w:space="0" w:color="auto" w:frame="1"/>
          <w:lang w:eastAsia="ru-RU"/>
        </w:rPr>
        <w:t xml:space="preserve"> ППРК 1729 разрешает закуп </w:t>
      </w:r>
      <w:r w:rsidRPr="00195F28">
        <w:rPr>
          <w:b/>
          <w:color w:val="000000"/>
          <w:bdr w:val="none" w:sz="0" w:space="0" w:color="auto" w:frame="1"/>
          <w:lang w:eastAsia="ru-RU"/>
        </w:rPr>
        <w:t>у</w:t>
      </w:r>
      <w:r w:rsidRPr="00195F28">
        <w:rPr>
          <w:color w:val="000000"/>
          <w:bdr w:val="none" w:sz="0" w:space="0" w:color="auto" w:frame="1"/>
          <w:lang w:eastAsia="ru-RU"/>
        </w:rPr>
        <w:t xml:space="preserve"> международных организаций, тогда как фактически происходит закуп </w:t>
      </w:r>
      <w:r w:rsidRPr="00195F28">
        <w:rPr>
          <w:b/>
          <w:color w:val="000000"/>
          <w:bdr w:val="none" w:sz="0" w:space="0" w:color="auto" w:frame="1"/>
          <w:lang w:eastAsia="ru-RU"/>
        </w:rPr>
        <w:t>через</w:t>
      </w:r>
      <w:r w:rsidRPr="00195F28">
        <w:rPr>
          <w:color w:val="000000"/>
          <w:bdr w:val="none" w:sz="0" w:space="0" w:color="auto" w:frame="1"/>
          <w:lang w:eastAsia="ru-RU"/>
        </w:rPr>
        <w:t xml:space="preserve"> международные организации.</w:t>
      </w:r>
    </w:p>
    <w:p w14:paraId="235ABDBE" w14:textId="0A113C81" w:rsidR="00B61A26" w:rsidRPr="00195F28" w:rsidRDefault="00B61A26" w:rsidP="00551381">
      <w:pPr>
        <w:pStyle w:val="afb"/>
        <w:numPr>
          <w:ilvl w:val="0"/>
          <w:numId w:val="8"/>
        </w:numPr>
        <w:spacing w:after="120"/>
        <w:rPr>
          <w:color w:val="000000"/>
          <w:bdr w:val="none" w:sz="0" w:space="0" w:color="auto" w:frame="1"/>
          <w:lang w:eastAsia="ru-RU"/>
        </w:rPr>
      </w:pPr>
      <w:r w:rsidRPr="00195F28">
        <w:rPr>
          <w:color w:val="000000"/>
          <w:bdr w:val="none" w:sz="0" w:space="0" w:color="auto" w:frame="1"/>
          <w:lang w:eastAsia="ru-RU"/>
        </w:rPr>
        <w:t xml:space="preserve">Также законодательством не предусмотрена возможность оплаты расходов, связанных с предоставлением услуг </w:t>
      </w:r>
      <w:r w:rsidRPr="00195F28">
        <w:rPr>
          <w:lang w:eastAsia="ru-RU"/>
        </w:rPr>
        <w:t xml:space="preserve">по организации закупа данной международной организацией и поставкой товара. </w:t>
      </w:r>
      <w:r w:rsidR="00410858" w:rsidRPr="00195F28">
        <w:rPr>
          <w:lang w:eastAsia="ru-RU"/>
        </w:rPr>
        <w:t>Это</w:t>
      </w:r>
      <w:r w:rsidRPr="00195F28">
        <w:rPr>
          <w:lang w:eastAsia="ru-RU"/>
        </w:rPr>
        <w:t xml:space="preserve"> также приводит к нарушениям законодательства при осуществлении закупок через международные организации.</w:t>
      </w:r>
    </w:p>
    <w:p w14:paraId="6B2DF557" w14:textId="524AC953" w:rsidR="00B61A26" w:rsidRPr="00195F28" w:rsidRDefault="00410858" w:rsidP="00551381">
      <w:pPr>
        <w:pStyle w:val="afb"/>
        <w:numPr>
          <w:ilvl w:val="0"/>
          <w:numId w:val="8"/>
        </w:numPr>
        <w:spacing w:after="120"/>
        <w:rPr>
          <w:color w:val="000000"/>
          <w:bdr w:val="none" w:sz="0" w:space="0" w:color="auto" w:frame="1"/>
          <w:lang w:eastAsia="ru-RU"/>
        </w:rPr>
      </w:pPr>
      <w:r w:rsidRPr="00195F28">
        <w:rPr>
          <w:color w:val="000000"/>
          <w:bdr w:val="none" w:sz="0" w:space="0" w:color="auto" w:frame="1"/>
          <w:lang w:eastAsia="ru-RU"/>
        </w:rPr>
        <w:t>В</w:t>
      </w:r>
      <w:r w:rsidR="00B61A26" w:rsidRPr="00195F28">
        <w:rPr>
          <w:color w:val="000000"/>
          <w:bdr w:val="none" w:sz="0" w:space="0" w:color="auto" w:frame="1"/>
          <w:lang w:eastAsia="ru-RU"/>
        </w:rPr>
        <w:t xml:space="preserve"> </w:t>
      </w:r>
      <w:r w:rsidR="00E448A6" w:rsidRPr="00195F28">
        <w:rPr>
          <w:color w:val="000000"/>
          <w:bdr w:val="none" w:sz="0" w:space="0" w:color="auto" w:frame="1"/>
          <w:lang w:eastAsia="ru-RU"/>
        </w:rPr>
        <w:t>РК</w:t>
      </w:r>
      <w:r w:rsidR="00B61A26" w:rsidRPr="00195F28">
        <w:rPr>
          <w:color w:val="000000"/>
          <w:bdr w:val="none" w:sz="0" w:space="0" w:color="auto" w:frame="1"/>
          <w:lang w:eastAsia="ru-RU"/>
        </w:rPr>
        <w:t xml:space="preserve"> возможен закуп только зарегистрированных лекарственных средств, что значительно сужает возможности закупа. Следует отметить, что допускается ввоз и закуп незарегистрированных препаратов в случае выдачи Министерством здравоохранения заключения (разрешительного документа) на ввоз на территорию Республики Казахстан</w:t>
      </w:r>
      <w:r w:rsidRPr="00195F28">
        <w:rPr>
          <w:color w:val="000000"/>
          <w:bdr w:val="none" w:sz="0" w:space="0" w:color="auto" w:frame="1"/>
          <w:lang w:eastAsia="ru-RU"/>
        </w:rPr>
        <w:t xml:space="preserve"> в соответствии с подпунктом 4</w:t>
      </w:r>
      <w:r w:rsidR="00B61A26" w:rsidRPr="00195F28">
        <w:rPr>
          <w:color w:val="000000"/>
          <w:bdr w:val="none" w:sz="0" w:space="0" w:color="auto" w:frame="1"/>
          <w:lang w:eastAsia="ru-RU"/>
        </w:rPr>
        <w:t xml:space="preserve"> пункта 3 статьи 80 «Кодекса о здоровье народа и системе здравоохранения»</w:t>
      </w:r>
      <w:r w:rsidRPr="00195F28">
        <w:rPr>
          <w:color w:val="000000"/>
          <w:bdr w:val="none" w:sz="0" w:space="0" w:color="auto" w:frame="1"/>
          <w:lang w:eastAsia="ru-RU"/>
        </w:rPr>
        <w:t>,</w:t>
      </w:r>
      <w:r w:rsidR="00B61A26" w:rsidRPr="00195F28">
        <w:rPr>
          <w:color w:val="000000"/>
          <w:bdr w:val="none" w:sz="0" w:space="0" w:color="auto" w:frame="1"/>
          <w:lang w:eastAsia="ru-RU"/>
        </w:rPr>
        <w:t xml:space="preserve"> если они предназначены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w:t>
      </w:r>
      <w:r w:rsidR="00B61A26" w:rsidRPr="00195F28">
        <w:rPr>
          <w:color w:val="000000"/>
          <w:bdr w:val="none" w:sz="0" w:space="0" w:color="auto" w:frame="1"/>
          <w:lang w:eastAsia="ru-RU"/>
        </w:rPr>
        <w:lastRenderedPageBreak/>
        <w:t>патологией. При этом законодательство не уточняет</w:t>
      </w:r>
      <w:r w:rsidRPr="00195F28">
        <w:rPr>
          <w:color w:val="000000"/>
          <w:bdr w:val="none" w:sz="0" w:space="0" w:color="auto" w:frame="1"/>
          <w:lang w:eastAsia="ru-RU"/>
        </w:rPr>
        <w:t>,</w:t>
      </w:r>
      <w:r w:rsidR="00B61A26" w:rsidRPr="00195F28">
        <w:rPr>
          <w:color w:val="000000"/>
          <w:bdr w:val="none" w:sz="0" w:space="0" w:color="auto" w:frame="1"/>
          <w:lang w:eastAsia="ru-RU"/>
        </w:rPr>
        <w:t xml:space="preserve"> какие заболевания являются редкими и(или) особо тяжелыми, что может привести к различному толкованию данной нормы и</w:t>
      </w:r>
      <w:r w:rsidRPr="00195F28">
        <w:rPr>
          <w:color w:val="000000"/>
          <w:bdr w:val="none" w:sz="0" w:space="0" w:color="auto" w:frame="1"/>
          <w:lang w:eastAsia="ru-RU"/>
        </w:rPr>
        <w:t>,</w:t>
      </w:r>
      <w:r w:rsidR="00B61A26" w:rsidRPr="00195F28">
        <w:rPr>
          <w:color w:val="000000"/>
          <w:bdr w:val="none" w:sz="0" w:space="0" w:color="auto" w:frame="1"/>
          <w:lang w:eastAsia="ru-RU"/>
        </w:rPr>
        <w:t xml:space="preserve"> соответственно</w:t>
      </w:r>
      <w:r w:rsidRPr="00195F28">
        <w:rPr>
          <w:color w:val="000000"/>
          <w:bdr w:val="none" w:sz="0" w:space="0" w:color="auto" w:frame="1"/>
          <w:lang w:eastAsia="ru-RU"/>
        </w:rPr>
        <w:t>,</w:t>
      </w:r>
      <w:r w:rsidR="00B61A26" w:rsidRPr="00195F28">
        <w:rPr>
          <w:color w:val="000000"/>
          <w:bdr w:val="none" w:sz="0" w:space="0" w:color="auto" w:frame="1"/>
          <w:lang w:eastAsia="ru-RU"/>
        </w:rPr>
        <w:t xml:space="preserve"> </w:t>
      </w:r>
      <w:r w:rsidR="00C93C84">
        <w:rPr>
          <w:color w:val="000000"/>
          <w:bdr w:val="none" w:sz="0" w:space="0" w:color="auto" w:frame="1"/>
          <w:lang w:eastAsia="ru-RU"/>
        </w:rPr>
        <w:t>затруднить</w:t>
      </w:r>
      <w:r w:rsidR="00B61A26" w:rsidRPr="00195F28">
        <w:rPr>
          <w:color w:val="000000"/>
          <w:bdr w:val="none" w:sz="0" w:space="0" w:color="auto" w:frame="1"/>
          <w:lang w:eastAsia="ru-RU"/>
        </w:rPr>
        <w:t xml:space="preserve"> </w:t>
      </w:r>
      <w:r w:rsidR="00C93C84">
        <w:rPr>
          <w:color w:val="000000"/>
          <w:bdr w:val="none" w:sz="0" w:space="0" w:color="auto" w:frame="1"/>
          <w:lang w:eastAsia="ru-RU"/>
        </w:rPr>
        <w:t xml:space="preserve">процесс </w:t>
      </w:r>
      <w:r w:rsidR="00B61A26" w:rsidRPr="00195F28">
        <w:rPr>
          <w:color w:val="000000"/>
          <w:bdr w:val="none" w:sz="0" w:space="0" w:color="auto" w:frame="1"/>
          <w:lang w:eastAsia="ru-RU"/>
        </w:rPr>
        <w:t>закуп</w:t>
      </w:r>
      <w:r w:rsidR="00C93C84">
        <w:rPr>
          <w:color w:val="000000"/>
          <w:bdr w:val="none" w:sz="0" w:space="0" w:color="auto" w:frame="1"/>
          <w:lang w:eastAsia="ru-RU"/>
        </w:rPr>
        <w:t>а</w:t>
      </w:r>
      <w:r w:rsidR="00B61A26" w:rsidRPr="00195F28">
        <w:rPr>
          <w:color w:val="000000"/>
          <w:bdr w:val="none" w:sz="0" w:space="0" w:color="auto" w:frame="1"/>
          <w:lang w:eastAsia="ru-RU"/>
        </w:rPr>
        <w:t>. Кроме того, данная норма распространяется только на препараты, а не на профилактические средства (вакцины), для которых такая возможность законодательно отсутствует;</w:t>
      </w:r>
    </w:p>
    <w:p w14:paraId="5D2A0A35" w14:textId="54E0BDF0" w:rsidR="00B61A26" w:rsidRPr="00195F28" w:rsidRDefault="00B61A26" w:rsidP="00551381">
      <w:pPr>
        <w:pStyle w:val="afb"/>
        <w:numPr>
          <w:ilvl w:val="0"/>
          <w:numId w:val="8"/>
        </w:numPr>
        <w:spacing w:after="120"/>
        <w:rPr>
          <w:bdr w:val="none" w:sz="0" w:space="0" w:color="auto" w:frame="1"/>
          <w:lang w:eastAsia="ru-RU"/>
        </w:rPr>
      </w:pPr>
      <w:r w:rsidRPr="00195F28">
        <w:rPr>
          <w:bdr w:val="none" w:sz="0" w:space="0" w:color="auto" w:frame="1"/>
          <w:lang w:eastAsia="ru-RU"/>
        </w:rPr>
        <w:t>Помимо этого</w:t>
      </w:r>
      <w:r w:rsidR="00410858" w:rsidRPr="00195F28">
        <w:rPr>
          <w:bdr w:val="none" w:sz="0" w:space="0" w:color="auto" w:frame="1"/>
          <w:lang w:eastAsia="ru-RU"/>
        </w:rPr>
        <w:t>,</w:t>
      </w:r>
      <w:r w:rsidRPr="00195F28">
        <w:rPr>
          <w:bdr w:val="none" w:sz="0" w:space="0" w:color="auto" w:frame="1"/>
          <w:lang w:eastAsia="ru-RU"/>
        </w:rPr>
        <w:t xml:space="preserve"> упаковка, маркировка и инстр</w:t>
      </w:r>
      <w:r w:rsidR="00410858" w:rsidRPr="00195F28">
        <w:rPr>
          <w:bdr w:val="none" w:sz="0" w:space="0" w:color="auto" w:frame="1"/>
          <w:lang w:eastAsia="ru-RU"/>
        </w:rPr>
        <w:t xml:space="preserve">укция по применению должны </w:t>
      </w:r>
      <w:r w:rsidRPr="00195F28">
        <w:rPr>
          <w:bdr w:val="none" w:sz="0" w:space="0" w:color="auto" w:frame="1"/>
          <w:lang w:eastAsia="ru-RU"/>
        </w:rPr>
        <w:t>полностью соответствовать требованиям законодательства Республике Казахстан и регистрационному досье, что также ограничивает возможности закупа. Здесь также следует учесть, что в соответствии с пунктом 3 статьи 75 Кодекса «О здоровье народа и системе здравоохранения» допускается использование стикеров при ввозе ограниченного количества дорогостоящих, редко применяемых, орфанных препаратов. При этом не уточняется, какие средства относятся к дорогостоящим. Вероятно, двоякое толкование может привести к невозможности получения разрешения на стикерование лекарственных средств и</w:t>
      </w:r>
      <w:r w:rsidR="006A6B61" w:rsidRPr="00195F28">
        <w:rPr>
          <w:bdr w:val="none" w:sz="0" w:space="0" w:color="auto" w:frame="1"/>
          <w:lang w:eastAsia="ru-RU"/>
        </w:rPr>
        <w:t>,</w:t>
      </w:r>
      <w:r w:rsidRPr="00195F28">
        <w:rPr>
          <w:bdr w:val="none" w:sz="0" w:space="0" w:color="auto" w:frame="1"/>
          <w:lang w:eastAsia="ru-RU"/>
        </w:rPr>
        <w:t xml:space="preserve"> соответственно</w:t>
      </w:r>
      <w:r w:rsidR="006A6B61" w:rsidRPr="00195F28">
        <w:rPr>
          <w:bdr w:val="none" w:sz="0" w:space="0" w:color="auto" w:frame="1"/>
          <w:lang w:eastAsia="ru-RU"/>
        </w:rPr>
        <w:t>,</w:t>
      </w:r>
      <w:r w:rsidRPr="00195F28">
        <w:rPr>
          <w:bdr w:val="none" w:sz="0" w:space="0" w:color="auto" w:frame="1"/>
          <w:lang w:eastAsia="ru-RU"/>
        </w:rPr>
        <w:t xml:space="preserve"> </w:t>
      </w:r>
      <w:r w:rsidR="00C93C84">
        <w:rPr>
          <w:bdr w:val="none" w:sz="0" w:space="0" w:color="auto" w:frame="1"/>
          <w:lang w:eastAsia="ru-RU"/>
        </w:rPr>
        <w:t xml:space="preserve">сделает невозможным </w:t>
      </w:r>
      <w:r w:rsidRPr="00195F28">
        <w:rPr>
          <w:bdr w:val="none" w:sz="0" w:space="0" w:color="auto" w:frame="1"/>
          <w:lang w:eastAsia="ru-RU"/>
        </w:rPr>
        <w:t xml:space="preserve">ввоз на территорию Республики Казахстан. </w:t>
      </w:r>
    </w:p>
    <w:p w14:paraId="30D679FB" w14:textId="4CE38EA2" w:rsidR="00B61A26" w:rsidRPr="00195F28" w:rsidRDefault="006A6B61" w:rsidP="00551381">
      <w:pPr>
        <w:pStyle w:val="afb"/>
        <w:numPr>
          <w:ilvl w:val="0"/>
          <w:numId w:val="8"/>
        </w:numPr>
        <w:spacing w:after="120"/>
        <w:rPr>
          <w:lang w:eastAsia="ru-RU"/>
        </w:rPr>
      </w:pPr>
      <w:r w:rsidRPr="00195F28">
        <w:rPr>
          <w:lang w:eastAsia="ru-RU"/>
        </w:rPr>
        <w:t>З</w:t>
      </w:r>
      <w:r w:rsidR="00B61A26" w:rsidRPr="00195F28">
        <w:rPr>
          <w:lang w:eastAsia="ru-RU"/>
        </w:rPr>
        <w:t>аконодательством не предусмотрена предварительная оплата (аванс) в рамках договоров с международными организациями. Несмотря на это</w:t>
      </w:r>
      <w:r w:rsidRPr="00195F28">
        <w:rPr>
          <w:lang w:eastAsia="ru-RU"/>
        </w:rPr>
        <w:t>,</w:t>
      </w:r>
      <w:r w:rsidR="00B61A26" w:rsidRPr="00195F28">
        <w:rPr>
          <w:lang w:eastAsia="ru-RU"/>
        </w:rPr>
        <w:t xml:space="preserve"> в настоящее время данная опл</w:t>
      </w:r>
      <w:r w:rsidRPr="00195F28">
        <w:rPr>
          <w:lang w:eastAsia="ru-RU"/>
        </w:rPr>
        <w:t>ата производится. Однако</w:t>
      </w:r>
      <w:r w:rsidR="00B61A26" w:rsidRPr="00195F28">
        <w:rPr>
          <w:lang w:eastAsia="ru-RU"/>
        </w:rPr>
        <w:t xml:space="preserve"> данный пробел приводит к рискам невозможности предварительной оплаты и</w:t>
      </w:r>
      <w:r w:rsidRPr="00195F28">
        <w:rPr>
          <w:lang w:eastAsia="ru-RU"/>
        </w:rPr>
        <w:t>,</w:t>
      </w:r>
      <w:r w:rsidR="00B61A26" w:rsidRPr="00195F28">
        <w:rPr>
          <w:lang w:eastAsia="ru-RU"/>
        </w:rPr>
        <w:t xml:space="preserve"> соответственно</w:t>
      </w:r>
      <w:r w:rsidRPr="00195F28">
        <w:rPr>
          <w:lang w:eastAsia="ru-RU"/>
        </w:rPr>
        <w:t>,</w:t>
      </w:r>
      <w:r w:rsidR="00B61A26" w:rsidRPr="00195F28">
        <w:rPr>
          <w:lang w:eastAsia="ru-RU"/>
        </w:rPr>
        <w:t xml:space="preserve"> закупа лекарственных средств у международных организаций.</w:t>
      </w:r>
    </w:p>
    <w:p w14:paraId="2F126D26" w14:textId="50E3ACA6" w:rsidR="00B61A26" w:rsidRPr="00195F28" w:rsidRDefault="006A6B61" w:rsidP="00551381">
      <w:pPr>
        <w:pStyle w:val="afb"/>
        <w:numPr>
          <w:ilvl w:val="0"/>
          <w:numId w:val="8"/>
        </w:numPr>
        <w:spacing w:after="120"/>
        <w:rPr>
          <w:lang w:eastAsia="ru-RU"/>
        </w:rPr>
      </w:pPr>
      <w:r w:rsidRPr="00195F28">
        <w:rPr>
          <w:lang w:eastAsia="ru-RU"/>
        </w:rPr>
        <w:t>У</w:t>
      </w:r>
      <w:r w:rsidR="00B61A26" w:rsidRPr="00195F28">
        <w:rPr>
          <w:lang w:eastAsia="ru-RU"/>
        </w:rPr>
        <w:t>читывая, что текущие Правила разрешают закуп только непосредственно у международных организаций, соответственно</w:t>
      </w:r>
      <w:r w:rsidRPr="00195F28">
        <w:rPr>
          <w:lang w:eastAsia="ru-RU"/>
        </w:rPr>
        <w:t>,</w:t>
      </w:r>
      <w:r w:rsidR="00B61A26" w:rsidRPr="00195F28">
        <w:rPr>
          <w:lang w:eastAsia="ru-RU"/>
        </w:rPr>
        <w:t xml:space="preserve"> привлечение третьих лиц (производителей и их агентов, дистрибьюторов) не допускается. Это также ограничивает возможности производителей, которые зачастую не могут работать напрямую с закупщиком. Также возникает риск двоякого толкования данных норм и невозможности заключения договоров, осуществления взаиморасчетов с производителями. </w:t>
      </w:r>
    </w:p>
    <w:p w14:paraId="3531865D" w14:textId="4963474D" w:rsidR="007B3620" w:rsidRDefault="006A6B61" w:rsidP="00551381">
      <w:pPr>
        <w:pStyle w:val="afb"/>
        <w:numPr>
          <w:ilvl w:val="0"/>
          <w:numId w:val="8"/>
        </w:numPr>
        <w:spacing w:after="120"/>
        <w:rPr>
          <w:lang w:eastAsia="ru-RU"/>
        </w:rPr>
      </w:pPr>
      <w:r w:rsidRPr="00195F28">
        <w:rPr>
          <w:lang w:eastAsia="ru-RU"/>
        </w:rPr>
        <w:t>К</w:t>
      </w:r>
      <w:r w:rsidR="00B61A26" w:rsidRPr="00195F28">
        <w:rPr>
          <w:lang w:eastAsia="ru-RU"/>
        </w:rPr>
        <w:t xml:space="preserve">роме того, согласно текущим Правилам, обязательным условием является преквалификация ВОЗ. При этом международные организации при закупе </w:t>
      </w:r>
      <w:r w:rsidR="00C93C84" w:rsidRPr="00195F28">
        <w:rPr>
          <w:lang w:eastAsia="ru-RU"/>
        </w:rPr>
        <w:t xml:space="preserve">также </w:t>
      </w:r>
      <w:r w:rsidR="00B61A26" w:rsidRPr="00195F28">
        <w:rPr>
          <w:lang w:eastAsia="ru-RU"/>
        </w:rPr>
        <w:t>принимают другие виды преквалификации, например</w:t>
      </w:r>
      <w:r w:rsidRPr="00195F28">
        <w:rPr>
          <w:lang w:eastAsia="ru-RU"/>
        </w:rPr>
        <w:t>,</w:t>
      </w:r>
      <w:r w:rsidR="00B61A26" w:rsidRPr="00195F28">
        <w:rPr>
          <w:lang w:eastAsia="ru-RU"/>
        </w:rPr>
        <w:t xml:space="preserve"> ЮНИСЕФ или FDA. Это ограничивает спектр препаратов, закуп которых возможен через международные закупочные организации.</w:t>
      </w:r>
    </w:p>
    <w:p w14:paraId="42BEE567" w14:textId="2025DF85" w:rsidR="00F059C1" w:rsidRPr="00E970BC" w:rsidRDefault="00C34F43" w:rsidP="00A02634">
      <w:pPr>
        <w:pStyle w:val="1"/>
        <w:rPr>
          <w:rStyle w:val="up"/>
        </w:rPr>
      </w:pPr>
      <w:bookmarkStart w:id="18" w:name="_Toc509184115"/>
      <w:r w:rsidRPr="00E970BC">
        <w:rPr>
          <w:rStyle w:val="up"/>
        </w:rPr>
        <w:lastRenderedPageBreak/>
        <w:t>АРВ-п</w:t>
      </w:r>
      <w:r w:rsidR="00F059C1" w:rsidRPr="00E970BC">
        <w:rPr>
          <w:rStyle w:val="up"/>
        </w:rPr>
        <w:t>репараты в РК</w:t>
      </w:r>
      <w:bookmarkEnd w:id="18"/>
    </w:p>
    <w:p w14:paraId="5B7ECC9E" w14:textId="77777777" w:rsidR="00F059C1" w:rsidRPr="00C25B48" w:rsidRDefault="00F059C1" w:rsidP="00F519DE">
      <w:pPr>
        <w:spacing w:after="120"/>
        <w:jc w:val="both"/>
        <w:rPr>
          <w:rFonts w:ascii="Arial" w:hAnsi="Arial" w:cs="Arial"/>
          <w:szCs w:val="24"/>
        </w:rPr>
      </w:pPr>
      <w:r w:rsidRPr="00C25B48">
        <w:rPr>
          <w:rFonts w:ascii="Times New Roman" w:hAnsi="Times New Roman" w:cs="Times New Roman"/>
          <w:b/>
          <w:szCs w:val="24"/>
        </w:rPr>
        <w:t>Зарегистрированные препараты</w:t>
      </w:r>
      <w:r w:rsidRPr="00C25B48">
        <w:rPr>
          <w:rFonts w:ascii="Arial" w:hAnsi="Arial" w:cs="Arial"/>
          <w:szCs w:val="24"/>
        </w:rPr>
        <w:t>.</w:t>
      </w:r>
    </w:p>
    <w:p w14:paraId="2A7CB7D8" w14:textId="49F7A076" w:rsidR="00F059C1" w:rsidRPr="00195F28" w:rsidRDefault="00F059C1" w:rsidP="009F3347">
      <w:pPr>
        <w:pStyle w:val="afb"/>
      </w:pPr>
      <w:r w:rsidRPr="00195F28">
        <w:t xml:space="preserve">На 06.11.2017 в РК зарегистрировано </w:t>
      </w:r>
      <w:r w:rsidR="00092880" w:rsidRPr="00195F28">
        <w:t>2</w:t>
      </w:r>
      <w:r w:rsidR="00F519DE" w:rsidRPr="00195F28">
        <w:t>6</w:t>
      </w:r>
      <w:r w:rsidRPr="00195F28">
        <w:t xml:space="preserve"> МНН (</w:t>
      </w:r>
      <w:r w:rsidR="00F519DE" w:rsidRPr="00195F28">
        <w:t>51</w:t>
      </w:r>
      <w:r w:rsidRPr="00195F28">
        <w:t>ТН) без учета различных дозировок и лекарственных форм</w:t>
      </w:r>
      <w:r w:rsidR="005E6DB2" w:rsidRPr="00195F28">
        <w:rPr>
          <w:rStyle w:val="a6"/>
          <w:rFonts w:ascii="Calibri" w:eastAsia="Times New Roman" w:hAnsi="Calibri"/>
          <w:b/>
          <w:bCs/>
          <w:color w:val="000000"/>
          <w:sz w:val="20"/>
          <w:szCs w:val="20"/>
          <w:lang w:eastAsia="ru-RU"/>
        </w:rPr>
        <w:footnoteReference w:id="24"/>
      </w:r>
      <w:r w:rsidRPr="00195F28">
        <w:t>.</w:t>
      </w:r>
    </w:p>
    <w:p w14:paraId="7C653B8D" w14:textId="71B54084" w:rsidR="00F059C1" w:rsidRPr="00195F28" w:rsidRDefault="00F059C1" w:rsidP="009F3347">
      <w:pPr>
        <w:pStyle w:val="afb"/>
      </w:pPr>
      <w:r w:rsidRPr="00195F28">
        <w:t xml:space="preserve">В </w:t>
      </w:r>
      <w:r w:rsidR="0000648B" w:rsidRPr="00195F28">
        <w:t>РК</w:t>
      </w:r>
      <w:r w:rsidRPr="00195F28">
        <w:t xml:space="preserve"> не зарегистрирован</w:t>
      </w:r>
      <w:r w:rsidR="0000648B" w:rsidRPr="00195F28">
        <w:t xml:space="preserve"> </w:t>
      </w:r>
      <w:r w:rsidR="006A6B61" w:rsidRPr="00195F28">
        <w:t>препарат а</w:t>
      </w:r>
      <w:r w:rsidR="0000648B" w:rsidRPr="00195F28">
        <w:t>тазанавир («Реатаз», «Симанод», ATV</w:t>
      </w:r>
      <w:proofErr w:type="gramStart"/>
      <w:r w:rsidR="0000648B" w:rsidRPr="00195F28">
        <w:t>), не</w:t>
      </w:r>
      <w:r w:rsidR="00662455" w:rsidRPr="00195F28">
        <w:t>смотря на то</w:t>
      </w:r>
      <w:r w:rsidR="0000648B" w:rsidRPr="00195F28">
        <w:t>,</w:t>
      </w:r>
      <w:r w:rsidR="00662455" w:rsidRPr="00195F28">
        <w:t xml:space="preserve"> что</w:t>
      </w:r>
      <w:proofErr w:type="gramEnd"/>
      <w:r w:rsidR="00662455" w:rsidRPr="00195F28">
        <w:t xml:space="preserve"> </w:t>
      </w:r>
      <w:r w:rsidR="0000648B" w:rsidRPr="00195F28">
        <w:t>он</w:t>
      </w:r>
      <w:r w:rsidR="00662455" w:rsidRPr="00195F28">
        <w:t xml:space="preserve"> присутству</w:t>
      </w:r>
      <w:r w:rsidR="00886B89" w:rsidRPr="00195F28">
        <w:t>е</w:t>
      </w:r>
      <w:r w:rsidR="00662455" w:rsidRPr="00195F28">
        <w:t>т</w:t>
      </w:r>
      <w:r w:rsidR="0090738B">
        <w:t xml:space="preserve"> в Национальных протоколах лечения ВИЧ-инфекции</w:t>
      </w:r>
      <w:r w:rsidR="00662455" w:rsidRPr="00195F28">
        <w:t xml:space="preserve"> в первой схеме</w:t>
      </w:r>
      <w:r w:rsidR="0000648B" w:rsidRPr="00195F28">
        <w:t xml:space="preserve"> терапии</w:t>
      </w:r>
      <w:r w:rsidR="00662455" w:rsidRPr="00195F28">
        <w:t xml:space="preserve"> при особых обстоятельствах и в предпочтительной схеме</w:t>
      </w:r>
      <w:r w:rsidR="0000648B" w:rsidRPr="00195F28">
        <w:t xml:space="preserve"> терапии</w:t>
      </w:r>
      <w:r w:rsidR="00662455" w:rsidRPr="00195F28">
        <w:t xml:space="preserve"> второго ряда</w:t>
      </w:r>
      <w:r w:rsidR="0000648B" w:rsidRPr="00195F28">
        <w:t>.</w:t>
      </w:r>
    </w:p>
    <w:p w14:paraId="70EFBFE5" w14:textId="5376FAC5" w:rsidR="00F059C1" w:rsidRPr="00195F28" w:rsidRDefault="00F059C1" w:rsidP="009F3347">
      <w:pPr>
        <w:pStyle w:val="afb"/>
      </w:pPr>
      <w:r w:rsidRPr="00195F28">
        <w:t xml:space="preserve">В </w:t>
      </w:r>
      <w:r w:rsidRPr="00195F28">
        <w:rPr>
          <w:b/>
        </w:rPr>
        <w:t>2016</w:t>
      </w:r>
      <w:r w:rsidR="00F0011A" w:rsidRPr="00195F28">
        <w:rPr>
          <w:b/>
        </w:rPr>
        <w:t>-2017 годах</w:t>
      </w:r>
      <w:r w:rsidRPr="00195F28">
        <w:t xml:space="preserve"> были зарегистрированы новые </w:t>
      </w:r>
      <w:r w:rsidR="00F519DE" w:rsidRPr="00195F28">
        <w:t xml:space="preserve">комбинированные </w:t>
      </w:r>
      <w:r w:rsidRPr="00195F28">
        <w:t>оригинальные препараты:</w:t>
      </w:r>
    </w:p>
    <w:p w14:paraId="38A1B36C" w14:textId="125E9CC9" w:rsidR="00F059C1" w:rsidRPr="00195F28" w:rsidRDefault="006A6B61" w:rsidP="00551381">
      <w:pPr>
        <w:pStyle w:val="afb"/>
        <w:numPr>
          <w:ilvl w:val="0"/>
          <w:numId w:val="9"/>
        </w:numPr>
        <w:spacing w:after="120"/>
      </w:pPr>
      <w:r w:rsidRPr="00195F28">
        <w:t>«</w:t>
      </w:r>
      <w:r w:rsidR="00F059C1" w:rsidRPr="00195F28">
        <w:t>Комплера</w:t>
      </w:r>
      <w:r w:rsidRPr="00195F28">
        <w:t>»</w:t>
      </w:r>
      <w:r w:rsidR="00F059C1" w:rsidRPr="00195F28">
        <w:t xml:space="preserve"> (</w:t>
      </w:r>
      <w:r w:rsidR="00AA7E51" w:rsidRPr="00195F28">
        <w:t>э</w:t>
      </w:r>
      <w:r w:rsidR="00F059C1" w:rsidRPr="00195F28">
        <w:t>мтрицитабин/</w:t>
      </w:r>
      <w:r w:rsidR="00AA7E51" w:rsidRPr="00195F28">
        <w:t>тенофовир/р</w:t>
      </w:r>
      <w:r w:rsidR="00F059C1" w:rsidRPr="00195F28">
        <w:t>илпивирин), компания Патеон Инк.</w:t>
      </w:r>
      <w:r w:rsidR="007B3620">
        <w:t xml:space="preserve"> </w:t>
      </w:r>
    </w:p>
    <w:p w14:paraId="2E6CFA32" w14:textId="52B19725" w:rsidR="00F0011A" w:rsidRPr="00195F28" w:rsidRDefault="006A6B61" w:rsidP="00551381">
      <w:pPr>
        <w:pStyle w:val="afb"/>
        <w:numPr>
          <w:ilvl w:val="0"/>
          <w:numId w:val="9"/>
        </w:numPr>
        <w:spacing w:after="120"/>
      </w:pPr>
      <w:r w:rsidRPr="00195F28">
        <w:t>«</w:t>
      </w:r>
      <w:r w:rsidR="00F059C1" w:rsidRPr="00195F28">
        <w:t>Триумек</w:t>
      </w:r>
      <w:r w:rsidRPr="00195F28">
        <w:t>»</w:t>
      </w:r>
      <w:r w:rsidR="00F059C1" w:rsidRPr="00195F28">
        <w:t xml:space="preserve"> (</w:t>
      </w:r>
      <w:r w:rsidR="00AA7E51" w:rsidRPr="00195F28">
        <w:t>л</w:t>
      </w:r>
      <w:r w:rsidR="00C66EE3" w:rsidRPr="00195F28">
        <w:t>амивудин</w:t>
      </w:r>
      <w:r w:rsidR="00F059C1" w:rsidRPr="00195F28">
        <w:t>/</w:t>
      </w:r>
      <w:r w:rsidR="00C66EE3" w:rsidRPr="00195F28">
        <w:t>абакавир</w:t>
      </w:r>
      <w:r w:rsidR="00F059C1" w:rsidRPr="00195F28">
        <w:t>/</w:t>
      </w:r>
      <w:r w:rsidR="00C66EE3" w:rsidRPr="00195F28">
        <w:t>долутегравир</w:t>
      </w:r>
      <w:r w:rsidR="00F059C1" w:rsidRPr="00195F28">
        <w:t>), компания Глаксо Оперейшнс</w:t>
      </w:r>
    </w:p>
    <w:p w14:paraId="3BD3A569" w14:textId="02005544" w:rsidR="00F519DE" w:rsidRPr="00195F28" w:rsidRDefault="006A6B61" w:rsidP="00551381">
      <w:pPr>
        <w:pStyle w:val="afb"/>
        <w:numPr>
          <w:ilvl w:val="0"/>
          <w:numId w:val="9"/>
        </w:numPr>
        <w:spacing w:after="120"/>
      </w:pPr>
      <w:r w:rsidRPr="00195F28">
        <w:t>«</w:t>
      </w:r>
      <w:r w:rsidR="00F519DE" w:rsidRPr="00195F28">
        <w:t>Резолста</w:t>
      </w:r>
      <w:r w:rsidRPr="00195F28">
        <w:t>»</w:t>
      </w:r>
      <w:r w:rsidR="00F519DE" w:rsidRPr="00195F28">
        <w:t xml:space="preserve"> (дарунавир/кобицистат), компания Янссен-Орто ЛЛС</w:t>
      </w:r>
    </w:p>
    <w:p w14:paraId="3FD6CB68" w14:textId="009A8F2D" w:rsidR="00F0011A" w:rsidRPr="00195F28" w:rsidRDefault="00F8686F" w:rsidP="009F3347">
      <w:pPr>
        <w:pStyle w:val="afb"/>
      </w:pPr>
      <w:r>
        <w:t>Также был зарегистрирован оригинальный препарат</w:t>
      </w:r>
      <w:r w:rsidR="00F059C1" w:rsidRPr="00195F28">
        <w:t xml:space="preserve"> </w:t>
      </w:r>
      <w:r w:rsidR="006A6B61" w:rsidRPr="00195F28">
        <w:t>«</w:t>
      </w:r>
      <w:r w:rsidR="00F059C1" w:rsidRPr="00195F28">
        <w:t>Эдюрант</w:t>
      </w:r>
      <w:r w:rsidR="006A6B61" w:rsidRPr="00195F28">
        <w:t>»</w:t>
      </w:r>
      <w:r w:rsidR="00F059C1" w:rsidRPr="00195F28">
        <w:t xml:space="preserve"> (</w:t>
      </w:r>
      <w:r>
        <w:t>р</w:t>
      </w:r>
      <w:r w:rsidR="00C66EE3" w:rsidRPr="00195F28">
        <w:t>илпивирин</w:t>
      </w:r>
      <w:r>
        <w:t>)</w:t>
      </w:r>
      <w:r w:rsidR="00F059C1" w:rsidRPr="00195F28">
        <w:t xml:space="preserve"> компании Янссен-Силаг С.п.А.</w:t>
      </w:r>
    </w:p>
    <w:p w14:paraId="2E463B22" w14:textId="2EA026ED" w:rsidR="00F059C1" w:rsidRPr="00195F28" w:rsidRDefault="006A6B61" w:rsidP="009F3347">
      <w:pPr>
        <w:pStyle w:val="afb"/>
      </w:pPr>
      <w:r w:rsidRPr="00195F28">
        <w:t xml:space="preserve">Из генерических препаратов </w:t>
      </w:r>
      <w:r w:rsidR="00F059C1" w:rsidRPr="00195F28">
        <w:t>был зарегистрирован препарат Дарунавир- АИГФ</w:t>
      </w:r>
      <w:r w:rsidRPr="00195F28">
        <w:t xml:space="preserve"> </w:t>
      </w:r>
      <w:r w:rsidR="00F059C1" w:rsidRPr="00195F28">
        <w:t>(</w:t>
      </w:r>
      <w:r w:rsidR="00AA7E51" w:rsidRPr="00195F28">
        <w:t>дарунавир</w:t>
      </w:r>
      <w:r w:rsidR="00F059C1" w:rsidRPr="00195F28">
        <w:t>), компания Абди Ибрах</w:t>
      </w:r>
      <w:r w:rsidR="008732AE" w:rsidRPr="00195F28">
        <w:t>им Глобал Фарм, отечественный производитель.</w:t>
      </w:r>
    </w:p>
    <w:p w14:paraId="575765D6" w14:textId="2A51C5A3" w:rsidR="00F059C1" w:rsidRPr="00195F28" w:rsidRDefault="00F8686F" w:rsidP="009F3347">
      <w:pPr>
        <w:pStyle w:val="afb"/>
      </w:pPr>
      <w:r>
        <w:t>Также была</w:t>
      </w:r>
      <w:r w:rsidR="00F059C1" w:rsidRPr="00195F28">
        <w:t xml:space="preserve"> зарегистрирован</w:t>
      </w:r>
      <w:r>
        <w:t>а</w:t>
      </w:r>
      <w:r w:rsidR="00F059C1" w:rsidRPr="00195F28">
        <w:t xml:space="preserve"> нов</w:t>
      </w:r>
      <w:r w:rsidR="00A610E4" w:rsidRPr="00195F28">
        <w:t>ая генерическая</w:t>
      </w:r>
      <w:r w:rsidR="00F059C1" w:rsidRPr="00195F28">
        <w:t xml:space="preserve"> </w:t>
      </w:r>
      <w:r w:rsidR="00A610E4" w:rsidRPr="00195F28">
        <w:t>комбинация</w:t>
      </w:r>
      <w:r w:rsidR="00F059C1" w:rsidRPr="00195F28">
        <w:t xml:space="preserve"> с торговым названием </w:t>
      </w:r>
      <w:r w:rsidR="006A6B61" w:rsidRPr="00195F28">
        <w:t>«</w:t>
      </w:r>
      <w:r w:rsidR="00F059C1" w:rsidRPr="00195F28">
        <w:rPr>
          <w:b/>
        </w:rPr>
        <w:t>Авонза</w:t>
      </w:r>
      <w:r w:rsidR="006A6B61" w:rsidRPr="00195F28">
        <w:rPr>
          <w:b/>
        </w:rPr>
        <w:t>»</w:t>
      </w:r>
      <w:r w:rsidR="00F059C1" w:rsidRPr="00195F28">
        <w:t xml:space="preserve"> (</w:t>
      </w:r>
      <w:r w:rsidR="00AA7E51" w:rsidRPr="00195F28">
        <w:t>тенофовир/ламивудин/эфавиренз</w:t>
      </w:r>
      <w:r w:rsidR="00F059C1" w:rsidRPr="00195F28">
        <w:t>)</w:t>
      </w:r>
      <w:r>
        <w:t>,</w:t>
      </w:r>
      <w:r w:rsidR="00F059C1" w:rsidRPr="00195F28">
        <w:t xml:space="preserve"> </w:t>
      </w:r>
      <w:r>
        <w:t>п</w:t>
      </w:r>
      <w:r w:rsidR="00F059C1" w:rsidRPr="00195F28">
        <w:t>оставщик Милан Лабораторис Лимитед.</w:t>
      </w:r>
    </w:p>
    <w:p w14:paraId="4EEA9E74" w14:textId="6F4C8AEB" w:rsidR="00F059C1" w:rsidRPr="00195F28" w:rsidRDefault="00F8686F" w:rsidP="009F3347">
      <w:pPr>
        <w:pStyle w:val="afb"/>
      </w:pPr>
      <w:r>
        <w:t>Помимо вышеупомянутых лекарственных средств, были зарегистрированы следующие</w:t>
      </w:r>
      <w:r w:rsidR="00F059C1" w:rsidRPr="00195F28">
        <w:t xml:space="preserve"> </w:t>
      </w:r>
      <w:r w:rsidR="00C34F43" w:rsidRPr="00195F28">
        <w:t>генерически</w:t>
      </w:r>
      <w:r>
        <w:t>е</w:t>
      </w:r>
      <w:r w:rsidR="00C34F43" w:rsidRPr="00195F28">
        <w:t xml:space="preserve"> препарат</w:t>
      </w:r>
      <w:r>
        <w:t>ы</w:t>
      </w:r>
      <w:r w:rsidR="00C34F43" w:rsidRPr="00195F28">
        <w:t>:</w:t>
      </w:r>
    </w:p>
    <w:p w14:paraId="19CDAE92" w14:textId="77777777" w:rsidR="00F059C1" w:rsidRPr="00195F28" w:rsidRDefault="00F059C1" w:rsidP="00551381">
      <w:pPr>
        <w:pStyle w:val="afb"/>
        <w:numPr>
          <w:ilvl w:val="0"/>
          <w:numId w:val="10"/>
        </w:numPr>
        <w:spacing w:after="120"/>
      </w:pPr>
      <w:r w:rsidRPr="00195F28">
        <w:t>Невирапин (NVP), компания Страдекс Шасан Лимитед.</w:t>
      </w:r>
    </w:p>
    <w:p w14:paraId="02AED622" w14:textId="77777777" w:rsidR="00F059C1" w:rsidRPr="00195F28" w:rsidRDefault="00F059C1" w:rsidP="00551381">
      <w:pPr>
        <w:pStyle w:val="afb"/>
        <w:numPr>
          <w:ilvl w:val="0"/>
          <w:numId w:val="10"/>
        </w:numPr>
        <w:spacing w:after="120"/>
      </w:pPr>
      <w:r w:rsidRPr="00195F28">
        <w:t>Ламивудин (3TC), компания Страйдс Шасун Лимитед</w:t>
      </w:r>
    </w:p>
    <w:p w14:paraId="41214C47" w14:textId="77777777" w:rsidR="007B3620" w:rsidRDefault="00F059C1" w:rsidP="00551381">
      <w:pPr>
        <w:pStyle w:val="afb"/>
        <w:numPr>
          <w:ilvl w:val="0"/>
          <w:numId w:val="10"/>
        </w:numPr>
      </w:pPr>
      <w:r w:rsidRPr="00195F28">
        <w:t>Ламивудин и Зидовудин (3TC, AZT) компания Страдекс Шасан Лимитед</w:t>
      </w:r>
    </w:p>
    <w:p w14:paraId="6AB228C6" w14:textId="77777777" w:rsidR="009F3347" w:rsidRDefault="009F3347">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02AD6702" w14:textId="420F16C1" w:rsidR="00460CD2" w:rsidRPr="00195F28" w:rsidRDefault="00035F8B" w:rsidP="009F3347">
      <w:pPr>
        <w:pStyle w:val="a0"/>
        <w:rPr>
          <w:rFonts w:ascii="Arial" w:hAnsi="Arial" w:cs="Arial"/>
          <w:sz w:val="20"/>
          <w:szCs w:val="20"/>
        </w:rPr>
      </w:pPr>
      <w:bookmarkStart w:id="19" w:name="_Toc509184233"/>
      <w:r w:rsidRPr="00195F28">
        <w:lastRenderedPageBreak/>
        <w:t xml:space="preserve">Таблица </w:t>
      </w:r>
      <w:fldSimple w:instr=" SEQ Таблица \* ARABIC ">
        <w:r w:rsidR="00E63829">
          <w:rPr>
            <w:noProof/>
          </w:rPr>
          <w:t>1</w:t>
        </w:r>
      </w:fldSimple>
      <w:r w:rsidRPr="00195F28">
        <w:t xml:space="preserve">. </w:t>
      </w:r>
      <w:r w:rsidR="00EA4BCE" w:rsidRPr="00195F28">
        <w:t>П</w:t>
      </w:r>
      <w:r w:rsidR="00AA40FC" w:rsidRPr="00195F28">
        <w:t>еречень зарегистрированных в стра</w:t>
      </w:r>
      <w:r w:rsidRPr="00195F28">
        <w:t>не АРВ- препаратов</w:t>
      </w:r>
      <w:r w:rsidR="00F8686F">
        <w:rPr>
          <w:rStyle w:val="a6"/>
          <w:rFonts w:ascii="Times New Roman" w:hAnsi="Times New Roman"/>
          <w:sz w:val="28"/>
          <w:szCs w:val="28"/>
        </w:rPr>
        <w:footnoteReference w:id="25"/>
      </w:r>
      <w:r w:rsidRPr="00195F28">
        <w:t>.</w:t>
      </w:r>
      <w:bookmarkEnd w:id="19"/>
    </w:p>
    <w:tbl>
      <w:tblPr>
        <w:tblStyle w:val="12"/>
        <w:tblW w:w="5000" w:type="pct"/>
        <w:tblLayout w:type="fixed"/>
        <w:tblCellMar>
          <w:top w:w="0" w:type="dxa"/>
          <w:bottom w:w="0" w:type="dxa"/>
        </w:tblCellMar>
        <w:tblLook w:val="04A0" w:firstRow="1" w:lastRow="0" w:firstColumn="1" w:lastColumn="0" w:noHBand="0" w:noVBand="1"/>
      </w:tblPr>
      <w:tblGrid>
        <w:gridCol w:w="348"/>
        <w:gridCol w:w="1083"/>
        <w:gridCol w:w="1251"/>
        <w:gridCol w:w="1097"/>
        <w:gridCol w:w="1011"/>
        <w:gridCol w:w="1429"/>
        <w:gridCol w:w="1081"/>
        <w:gridCol w:w="668"/>
        <w:gridCol w:w="1500"/>
      </w:tblGrid>
      <w:tr w:rsidR="00E970BC" w:rsidRPr="00060F33" w14:paraId="54547DD4" w14:textId="77777777" w:rsidTr="00281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0664C120" w14:textId="77777777" w:rsidR="00FD486E" w:rsidRPr="00060F33" w:rsidRDefault="00FD486E" w:rsidP="00A93BCB">
            <w:pPr>
              <w:spacing w:line="240" w:lineRule="auto"/>
              <w:jc w:val="left"/>
              <w:rPr>
                <w:rFonts w:asciiTheme="minorHAnsi" w:hAnsiTheme="minorHAnsi" w:cs="Arial"/>
                <w:bCs/>
                <w:sz w:val="18"/>
                <w:szCs w:val="18"/>
              </w:rPr>
            </w:pPr>
            <w:r w:rsidRPr="00060F33">
              <w:rPr>
                <w:rFonts w:asciiTheme="minorHAnsi" w:hAnsiTheme="minorHAnsi" w:cs="Arial"/>
                <w:bCs/>
                <w:sz w:val="18"/>
                <w:szCs w:val="18"/>
              </w:rPr>
              <w:t>№</w:t>
            </w:r>
          </w:p>
        </w:tc>
        <w:tc>
          <w:tcPr>
            <w:tcW w:w="1063" w:type="dxa"/>
            <w:hideMark/>
          </w:tcPr>
          <w:p w14:paraId="62519368" w14:textId="77777777" w:rsidR="00FD486E" w:rsidRPr="00060F33" w:rsidRDefault="00FD486E" w:rsidP="00A93BC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060F33">
              <w:rPr>
                <w:rFonts w:asciiTheme="minorHAnsi" w:hAnsiTheme="minorHAnsi" w:cs="Arial"/>
                <w:bCs/>
                <w:sz w:val="18"/>
                <w:szCs w:val="18"/>
              </w:rPr>
              <w:t>Рег. номер</w:t>
            </w:r>
          </w:p>
        </w:tc>
        <w:tc>
          <w:tcPr>
            <w:tcW w:w="1228" w:type="dxa"/>
            <w:hideMark/>
          </w:tcPr>
          <w:p w14:paraId="6E90F21E" w14:textId="77777777" w:rsidR="00FD486E" w:rsidRPr="00060F33" w:rsidRDefault="00FD486E" w:rsidP="00A93BC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060F33">
              <w:rPr>
                <w:rFonts w:asciiTheme="minorHAnsi" w:hAnsiTheme="minorHAnsi" w:cs="Arial"/>
                <w:bCs/>
                <w:sz w:val="18"/>
                <w:szCs w:val="18"/>
              </w:rPr>
              <w:t>Торговое название</w:t>
            </w:r>
          </w:p>
        </w:tc>
        <w:tc>
          <w:tcPr>
            <w:tcW w:w="1077" w:type="dxa"/>
            <w:hideMark/>
          </w:tcPr>
          <w:p w14:paraId="49A553F9" w14:textId="77777777" w:rsidR="00FD486E" w:rsidRPr="00060F33" w:rsidRDefault="00FD486E" w:rsidP="00A93BC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060F33">
              <w:rPr>
                <w:rFonts w:asciiTheme="minorHAnsi" w:hAnsiTheme="minorHAnsi" w:cs="Arial"/>
                <w:bCs/>
                <w:sz w:val="18"/>
                <w:szCs w:val="18"/>
              </w:rPr>
              <w:t>Вид</w:t>
            </w:r>
          </w:p>
        </w:tc>
        <w:tc>
          <w:tcPr>
            <w:tcW w:w="992" w:type="dxa"/>
            <w:hideMark/>
          </w:tcPr>
          <w:p w14:paraId="669340A9" w14:textId="77777777" w:rsidR="00FD486E" w:rsidRPr="00060F33" w:rsidRDefault="00FD486E" w:rsidP="00A93BC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060F33">
              <w:rPr>
                <w:rFonts w:asciiTheme="minorHAnsi" w:hAnsiTheme="minorHAnsi" w:cs="Arial"/>
                <w:bCs/>
                <w:sz w:val="18"/>
                <w:szCs w:val="18"/>
              </w:rPr>
              <w:t>Дата рег.</w:t>
            </w:r>
          </w:p>
        </w:tc>
        <w:tc>
          <w:tcPr>
            <w:tcW w:w="1402" w:type="dxa"/>
            <w:hideMark/>
          </w:tcPr>
          <w:p w14:paraId="3A247EFE" w14:textId="77777777" w:rsidR="00FD486E" w:rsidRPr="00060F33" w:rsidRDefault="00FD486E" w:rsidP="00A93BC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060F33">
              <w:rPr>
                <w:rFonts w:asciiTheme="minorHAnsi" w:hAnsiTheme="minorHAnsi" w:cs="Arial"/>
                <w:bCs/>
                <w:sz w:val="18"/>
                <w:szCs w:val="18"/>
              </w:rPr>
              <w:t>Производитель</w:t>
            </w:r>
          </w:p>
        </w:tc>
        <w:tc>
          <w:tcPr>
            <w:tcW w:w="1061" w:type="dxa"/>
            <w:hideMark/>
          </w:tcPr>
          <w:p w14:paraId="2528A9D2" w14:textId="77777777" w:rsidR="00FD486E" w:rsidRPr="00060F33" w:rsidRDefault="00FD486E" w:rsidP="00A93BC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060F33">
              <w:rPr>
                <w:rFonts w:asciiTheme="minorHAnsi" w:hAnsiTheme="minorHAnsi" w:cs="Arial"/>
                <w:bCs/>
                <w:sz w:val="18"/>
                <w:szCs w:val="18"/>
              </w:rPr>
              <w:t>Цена 2017 (ЕД)</w:t>
            </w:r>
          </w:p>
        </w:tc>
        <w:tc>
          <w:tcPr>
            <w:tcW w:w="656" w:type="dxa"/>
          </w:tcPr>
          <w:p w14:paraId="646631C0" w14:textId="77777777" w:rsidR="00FD486E" w:rsidRPr="00060F33" w:rsidRDefault="00FD486E" w:rsidP="00A93BC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060F33">
              <w:rPr>
                <w:rFonts w:asciiTheme="minorHAnsi" w:hAnsiTheme="minorHAnsi" w:cs="Arial"/>
                <w:bCs/>
                <w:sz w:val="18"/>
                <w:szCs w:val="18"/>
              </w:rPr>
              <w:t>Цена</w:t>
            </w:r>
          </w:p>
          <w:p w14:paraId="474186C6" w14:textId="672AD014" w:rsidR="00FD486E" w:rsidRPr="00060F33" w:rsidRDefault="00FD486E" w:rsidP="00A93BC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060F33">
              <w:rPr>
                <w:rFonts w:asciiTheme="minorHAnsi" w:hAnsiTheme="minorHAnsi" w:cs="Arial"/>
                <w:bCs/>
                <w:sz w:val="18"/>
                <w:szCs w:val="18"/>
              </w:rPr>
              <w:t>USD</w:t>
            </w:r>
            <w:r w:rsidR="00214B9F" w:rsidRPr="00060F33">
              <w:rPr>
                <w:rStyle w:val="a6"/>
                <w:rFonts w:cs="Arial"/>
                <w:bCs/>
                <w:sz w:val="18"/>
                <w:szCs w:val="18"/>
              </w:rPr>
              <w:footnoteReference w:id="26"/>
            </w:r>
          </w:p>
        </w:tc>
        <w:tc>
          <w:tcPr>
            <w:tcW w:w="1472" w:type="dxa"/>
            <w:hideMark/>
          </w:tcPr>
          <w:p w14:paraId="2407A513" w14:textId="16D367CB" w:rsidR="00FD486E" w:rsidRPr="00060F33" w:rsidRDefault="00FD486E" w:rsidP="00A93BC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Cs/>
                <w:sz w:val="18"/>
                <w:szCs w:val="18"/>
              </w:rPr>
            </w:pPr>
            <w:r w:rsidRPr="00060F33">
              <w:rPr>
                <w:rFonts w:asciiTheme="minorHAnsi" w:hAnsiTheme="minorHAnsi" w:cs="Arial"/>
                <w:bCs/>
                <w:sz w:val="18"/>
                <w:szCs w:val="18"/>
              </w:rPr>
              <w:t>АТХ классификация</w:t>
            </w:r>
          </w:p>
        </w:tc>
      </w:tr>
      <w:tr w:rsidR="004B0988" w:rsidRPr="00060F33" w14:paraId="79504D12"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486C0322"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1</w:t>
            </w:r>
          </w:p>
        </w:tc>
        <w:tc>
          <w:tcPr>
            <w:tcW w:w="1063" w:type="dxa"/>
            <w:hideMark/>
          </w:tcPr>
          <w:p w14:paraId="72C11660"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РК-ЛС-5№020716</w:t>
            </w:r>
          </w:p>
        </w:tc>
        <w:tc>
          <w:tcPr>
            <w:tcW w:w="1228" w:type="dxa"/>
            <w:hideMark/>
          </w:tcPr>
          <w:p w14:paraId="748457B5"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Абакавир и ламивудин</w:t>
            </w:r>
          </w:p>
        </w:tc>
        <w:tc>
          <w:tcPr>
            <w:tcW w:w="1077" w:type="dxa"/>
            <w:hideMark/>
          </w:tcPr>
          <w:p w14:paraId="1425BE42"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07009510"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23.07.2014</w:t>
            </w:r>
          </w:p>
        </w:tc>
        <w:tc>
          <w:tcPr>
            <w:tcW w:w="1402" w:type="dxa"/>
            <w:hideMark/>
          </w:tcPr>
          <w:p w14:paraId="3C634B4C"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Aurobindo Pharma Limited</w:t>
            </w:r>
          </w:p>
        </w:tc>
        <w:tc>
          <w:tcPr>
            <w:tcW w:w="1061" w:type="dxa"/>
            <w:hideMark/>
          </w:tcPr>
          <w:p w14:paraId="484C7D33"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988,75</w:t>
            </w:r>
          </w:p>
        </w:tc>
        <w:tc>
          <w:tcPr>
            <w:tcW w:w="656" w:type="dxa"/>
          </w:tcPr>
          <w:p w14:paraId="183621A9" w14:textId="54849DAE"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2,87</w:t>
            </w:r>
          </w:p>
        </w:tc>
        <w:tc>
          <w:tcPr>
            <w:tcW w:w="1472" w:type="dxa"/>
            <w:hideMark/>
          </w:tcPr>
          <w:p w14:paraId="396BD828" w14:textId="37DC4454"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(J05AR02) Ламивудин и абакавир</w:t>
            </w:r>
          </w:p>
        </w:tc>
      </w:tr>
      <w:tr w:rsidR="00595C2C" w:rsidRPr="00060F33" w14:paraId="570199E1"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18A9A3E0"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2</w:t>
            </w:r>
          </w:p>
        </w:tc>
        <w:tc>
          <w:tcPr>
            <w:tcW w:w="1063" w:type="dxa"/>
            <w:hideMark/>
          </w:tcPr>
          <w:p w14:paraId="3F00976D"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РК-ЛС-5№019939</w:t>
            </w:r>
          </w:p>
        </w:tc>
        <w:tc>
          <w:tcPr>
            <w:tcW w:w="1228" w:type="dxa"/>
            <w:hideMark/>
          </w:tcPr>
          <w:p w14:paraId="14BDFC4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Абакавир таблетки USP</w:t>
            </w:r>
          </w:p>
        </w:tc>
        <w:tc>
          <w:tcPr>
            <w:tcW w:w="1077" w:type="dxa"/>
            <w:hideMark/>
          </w:tcPr>
          <w:p w14:paraId="5783F4CD"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7C53417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14.06.2013</w:t>
            </w:r>
          </w:p>
        </w:tc>
        <w:tc>
          <w:tcPr>
            <w:tcW w:w="1402" w:type="dxa"/>
            <w:hideMark/>
          </w:tcPr>
          <w:p w14:paraId="2103B97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Милан Лабораторис Лимитед</w:t>
            </w:r>
          </w:p>
        </w:tc>
        <w:tc>
          <w:tcPr>
            <w:tcW w:w="1061" w:type="dxa"/>
            <w:hideMark/>
          </w:tcPr>
          <w:p w14:paraId="26EEE37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674,82</w:t>
            </w:r>
          </w:p>
        </w:tc>
        <w:tc>
          <w:tcPr>
            <w:tcW w:w="656" w:type="dxa"/>
          </w:tcPr>
          <w:p w14:paraId="362C6343" w14:textId="7EA1FFDD"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1,96</w:t>
            </w:r>
          </w:p>
        </w:tc>
        <w:tc>
          <w:tcPr>
            <w:tcW w:w="1472" w:type="dxa"/>
            <w:hideMark/>
          </w:tcPr>
          <w:p w14:paraId="3599593F" w14:textId="6FB60D62"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(J05AF06) Абакавир</w:t>
            </w:r>
          </w:p>
        </w:tc>
      </w:tr>
      <w:tr w:rsidR="004B0988" w:rsidRPr="00060F33" w14:paraId="415A3592"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73793E54"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3</w:t>
            </w:r>
          </w:p>
        </w:tc>
        <w:tc>
          <w:tcPr>
            <w:tcW w:w="1063" w:type="dxa"/>
            <w:hideMark/>
          </w:tcPr>
          <w:p w14:paraId="0D590472"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РК-ЛС-5№023209</w:t>
            </w:r>
          </w:p>
        </w:tc>
        <w:tc>
          <w:tcPr>
            <w:tcW w:w="1228" w:type="dxa"/>
            <w:hideMark/>
          </w:tcPr>
          <w:p w14:paraId="2B0C3A7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Авонза</w:t>
            </w:r>
          </w:p>
        </w:tc>
        <w:tc>
          <w:tcPr>
            <w:tcW w:w="1077" w:type="dxa"/>
            <w:hideMark/>
          </w:tcPr>
          <w:p w14:paraId="0F2CCCA4"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44B37363"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05.09.2017</w:t>
            </w:r>
          </w:p>
        </w:tc>
        <w:tc>
          <w:tcPr>
            <w:tcW w:w="1402" w:type="dxa"/>
            <w:hideMark/>
          </w:tcPr>
          <w:p w14:paraId="335E8591"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Милан Лабораторис Лимитед</w:t>
            </w:r>
          </w:p>
        </w:tc>
        <w:tc>
          <w:tcPr>
            <w:tcW w:w="1061" w:type="dxa"/>
            <w:hideMark/>
          </w:tcPr>
          <w:p w14:paraId="4C36D50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7F6D3093" w14:textId="27E1B174"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6E976713" w14:textId="75DB05AE"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w:t>
            </w:r>
            <w:r w:rsidR="007B3620" w:rsidRPr="00060F33">
              <w:rPr>
                <w:rFonts w:asciiTheme="minorHAnsi" w:hAnsiTheme="minorHAnsi" w:cs="Arial"/>
                <w:sz w:val="18"/>
                <w:szCs w:val="18"/>
              </w:rPr>
              <w:t xml:space="preserve"> </w:t>
            </w:r>
            <w:r w:rsidRPr="00060F33">
              <w:rPr>
                <w:rFonts w:asciiTheme="minorHAnsi" w:hAnsiTheme="minorHAnsi" w:cs="Arial"/>
                <w:sz w:val="18"/>
                <w:szCs w:val="18"/>
              </w:rPr>
              <w:t>Ламивудин/Тенофовир/Эфавиренз 300 мг/300 мг/400 мг</w:t>
            </w:r>
          </w:p>
        </w:tc>
      </w:tr>
      <w:tr w:rsidR="00595C2C" w:rsidRPr="00060F33" w14:paraId="09A511F3"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3CC5EAA5"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4</w:t>
            </w:r>
          </w:p>
        </w:tc>
        <w:tc>
          <w:tcPr>
            <w:tcW w:w="1063" w:type="dxa"/>
            <w:hideMark/>
          </w:tcPr>
          <w:p w14:paraId="0FC7962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РК-ЛС-5№016561</w:t>
            </w:r>
          </w:p>
        </w:tc>
        <w:tc>
          <w:tcPr>
            <w:tcW w:w="1228" w:type="dxa"/>
            <w:hideMark/>
          </w:tcPr>
          <w:p w14:paraId="76D84AAE" w14:textId="627CD622"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Алувиа</w:t>
            </w:r>
          </w:p>
        </w:tc>
        <w:tc>
          <w:tcPr>
            <w:tcW w:w="1077" w:type="dxa"/>
            <w:hideMark/>
          </w:tcPr>
          <w:p w14:paraId="62B5E05B" w14:textId="42560EF7" w:rsidR="00595C2C" w:rsidRPr="00060F33" w:rsidRDefault="00E970B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766CF9AB"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25.09.2015</w:t>
            </w:r>
          </w:p>
        </w:tc>
        <w:tc>
          <w:tcPr>
            <w:tcW w:w="1402" w:type="dxa"/>
            <w:hideMark/>
          </w:tcPr>
          <w:p w14:paraId="4DB30391"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 xml:space="preserve">Эббви Дойчленд ГмбХ </w:t>
            </w:r>
            <w:proofErr w:type="gramStart"/>
            <w:r w:rsidRPr="00060F33">
              <w:rPr>
                <w:rFonts w:asciiTheme="minorHAnsi" w:hAnsiTheme="minorHAnsi" w:cs="Arial"/>
                <w:sz w:val="18"/>
                <w:szCs w:val="18"/>
              </w:rPr>
              <w:t>и Ко</w:t>
            </w:r>
            <w:proofErr w:type="gramEnd"/>
          </w:p>
        </w:tc>
        <w:tc>
          <w:tcPr>
            <w:tcW w:w="1061" w:type="dxa"/>
            <w:hideMark/>
          </w:tcPr>
          <w:p w14:paraId="679CA19F"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64,28</w:t>
            </w:r>
          </w:p>
        </w:tc>
        <w:tc>
          <w:tcPr>
            <w:tcW w:w="656" w:type="dxa"/>
          </w:tcPr>
          <w:p w14:paraId="224ECFDA" w14:textId="186185D6"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0,19</w:t>
            </w:r>
          </w:p>
        </w:tc>
        <w:tc>
          <w:tcPr>
            <w:tcW w:w="1472" w:type="dxa"/>
            <w:hideMark/>
          </w:tcPr>
          <w:p w14:paraId="7EF149B1" w14:textId="1AED7283"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(J05AR10) Лопинавир и ритонавир</w:t>
            </w:r>
          </w:p>
        </w:tc>
      </w:tr>
      <w:tr w:rsidR="004B0988" w:rsidRPr="00060F33" w14:paraId="509ADB71"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1CAE5A7E"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5</w:t>
            </w:r>
          </w:p>
        </w:tc>
        <w:tc>
          <w:tcPr>
            <w:tcW w:w="1063" w:type="dxa"/>
            <w:hideMark/>
          </w:tcPr>
          <w:p w14:paraId="67D244A0"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РК-ЛС-5№014087</w:t>
            </w:r>
          </w:p>
        </w:tc>
        <w:tc>
          <w:tcPr>
            <w:tcW w:w="1228" w:type="dxa"/>
            <w:hideMark/>
          </w:tcPr>
          <w:p w14:paraId="089F9874" w14:textId="6E237CEF"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Алувиа</w:t>
            </w:r>
          </w:p>
        </w:tc>
        <w:tc>
          <w:tcPr>
            <w:tcW w:w="1077" w:type="dxa"/>
            <w:hideMark/>
          </w:tcPr>
          <w:p w14:paraId="6DA843F3" w14:textId="74790840" w:rsidR="00595C2C" w:rsidRPr="00060F33" w:rsidRDefault="00E970B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6B43A8C0"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07.10.2014</w:t>
            </w:r>
          </w:p>
        </w:tc>
        <w:tc>
          <w:tcPr>
            <w:tcW w:w="1402" w:type="dxa"/>
            <w:hideMark/>
          </w:tcPr>
          <w:p w14:paraId="1DADC81C"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Эббви Дойчленд ГмбХ и Ко. КГ</w:t>
            </w:r>
          </w:p>
        </w:tc>
        <w:tc>
          <w:tcPr>
            <w:tcW w:w="1061" w:type="dxa"/>
            <w:hideMark/>
          </w:tcPr>
          <w:p w14:paraId="2EE2A57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181,90</w:t>
            </w:r>
          </w:p>
        </w:tc>
        <w:tc>
          <w:tcPr>
            <w:tcW w:w="656" w:type="dxa"/>
          </w:tcPr>
          <w:p w14:paraId="4903C5BB" w14:textId="70581C49"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0,53</w:t>
            </w:r>
          </w:p>
        </w:tc>
        <w:tc>
          <w:tcPr>
            <w:tcW w:w="1472" w:type="dxa"/>
            <w:hideMark/>
          </w:tcPr>
          <w:p w14:paraId="47F301DA" w14:textId="4488A3E1"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(J05AR10) Лопинавир и ритонавир</w:t>
            </w:r>
          </w:p>
        </w:tc>
      </w:tr>
      <w:tr w:rsidR="00595C2C" w:rsidRPr="00060F33" w14:paraId="5BEE0D61"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5FE15052"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4</w:t>
            </w:r>
          </w:p>
        </w:tc>
        <w:tc>
          <w:tcPr>
            <w:tcW w:w="1063" w:type="dxa"/>
            <w:hideMark/>
          </w:tcPr>
          <w:p w14:paraId="61D3448F"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РК-ЛС-5№121752</w:t>
            </w:r>
          </w:p>
        </w:tc>
        <w:tc>
          <w:tcPr>
            <w:tcW w:w="1228" w:type="dxa"/>
            <w:hideMark/>
          </w:tcPr>
          <w:p w14:paraId="00FA1BF0"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Амивирен</w:t>
            </w:r>
          </w:p>
        </w:tc>
        <w:tc>
          <w:tcPr>
            <w:tcW w:w="1077" w:type="dxa"/>
            <w:hideMark/>
          </w:tcPr>
          <w:p w14:paraId="160E6E94"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42B4D392"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23.10.2015</w:t>
            </w:r>
          </w:p>
        </w:tc>
        <w:tc>
          <w:tcPr>
            <w:tcW w:w="1402" w:type="dxa"/>
            <w:hideMark/>
          </w:tcPr>
          <w:p w14:paraId="2E25690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АО Фармасинтез</w:t>
            </w:r>
          </w:p>
        </w:tc>
        <w:tc>
          <w:tcPr>
            <w:tcW w:w="1061" w:type="dxa"/>
            <w:hideMark/>
          </w:tcPr>
          <w:p w14:paraId="6C3B4A1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469,85</w:t>
            </w:r>
          </w:p>
        </w:tc>
        <w:tc>
          <w:tcPr>
            <w:tcW w:w="656" w:type="dxa"/>
          </w:tcPr>
          <w:p w14:paraId="20DA953C" w14:textId="7F420989"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1,36</w:t>
            </w:r>
          </w:p>
        </w:tc>
        <w:tc>
          <w:tcPr>
            <w:tcW w:w="1472" w:type="dxa"/>
            <w:hideMark/>
          </w:tcPr>
          <w:p w14:paraId="39967407" w14:textId="30C56C5A"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(J05AF05) Ламивудин</w:t>
            </w:r>
          </w:p>
        </w:tc>
      </w:tr>
      <w:tr w:rsidR="004B0988" w:rsidRPr="00060F33" w14:paraId="0F91899F"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56841E19"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5</w:t>
            </w:r>
          </w:p>
        </w:tc>
        <w:tc>
          <w:tcPr>
            <w:tcW w:w="1063" w:type="dxa"/>
            <w:hideMark/>
          </w:tcPr>
          <w:p w14:paraId="25839973"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РК-ЛС-5№121751</w:t>
            </w:r>
          </w:p>
        </w:tc>
        <w:tc>
          <w:tcPr>
            <w:tcW w:w="1228" w:type="dxa"/>
            <w:hideMark/>
          </w:tcPr>
          <w:p w14:paraId="44A287A0"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Амивирен</w:t>
            </w:r>
          </w:p>
        </w:tc>
        <w:tc>
          <w:tcPr>
            <w:tcW w:w="1077" w:type="dxa"/>
            <w:hideMark/>
          </w:tcPr>
          <w:p w14:paraId="2A39DD7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08F1FDF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23.10.2015</w:t>
            </w:r>
          </w:p>
        </w:tc>
        <w:tc>
          <w:tcPr>
            <w:tcW w:w="1402" w:type="dxa"/>
            <w:hideMark/>
          </w:tcPr>
          <w:p w14:paraId="46A9B1F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АО Фармасинтез</w:t>
            </w:r>
          </w:p>
        </w:tc>
        <w:tc>
          <w:tcPr>
            <w:tcW w:w="1061" w:type="dxa"/>
            <w:hideMark/>
          </w:tcPr>
          <w:p w14:paraId="771E4A5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02BEA382" w14:textId="2374D810"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6017E3F8" w14:textId="7C9BDEC8"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(J05AF05) Ламивудин</w:t>
            </w:r>
          </w:p>
        </w:tc>
      </w:tr>
      <w:tr w:rsidR="00595C2C" w:rsidRPr="00060F33" w14:paraId="4FF2D08E"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5D595B26"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6</w:t>
            </w:r>
          </w:p>
        </w:tc>
        <w:tc>
          <w:tcPr>
            <w:tcW w:w="1063" w:type="dxa"/>
            <w:hideMark/>
          </w:tcPr>
          <w:p w14:paraId="480A981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РК-ЛС-3№021526</w:t>
            </w:r>
          </w:p>
        </w:tc>
        <w:tc>
          <w:tcPr>
            <w:tcW w:w="1228" w:type="dxa"/>
            <w:hideMark/>
          </w:tcPr>
          <w:p w14:paraId="5979C202" w14:textId="42FA144D" w:rsidR="00595C2C" w:rsidRPr="00060F33" w:rsidRDefault="006379A6"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Виракар</w:t>
            </w:r>
          </w:p>
        </w:tc>
        <w:tc>
          <w:tcPr>
            <w:tcW w:w="1077" w:type="dxa"/>
            <w:hideMark/>
          </w:tcPr>
          <w:p w14:paraId="2F14B925"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490F81EE"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22.07.2015</w:t>
            </w:r>
          </w:p>
        </w:tc>
        <w:tc>
          <w:tcPr>
            <w:tcW w:w="1402" w:type="dxa"/>
            <w:hideMark/>
          </w:tcPr>
          <w:p w14:paraId="72F857DB"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Абди Ибрахим Глобал Фарм</w:t>
            </w:r>
          </w:p>
        </w:tc>
        <w:tc>
          <w:tcPr>
            <w:tcW w:w="1061" w:type="dxa"/>
            <w:hideMark/>
          </w:tcPr>
          <w:p w14:paraId="3C4F68F1"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674,82</w:t>
            </w:r>
          </w:p>
        </w:tc>
        <w:tc>
          <w:tcPr>
            <w:tcW w:w="656" w:type="dxa"/>
          </w:tcPr>
          <w:p w14:paraId="3FFC38B4" w14:textId="5491AB10"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1,96</w:t>
            </w:r>
          </w:p>
        </w:tc>
        <w:tc>
          <w:tcPr>
            <w:tcW w:w="1472" w:type="dxa"/>
            <w:hideMark/>
          </w:tcPr>
          <w:p w14:paraId="4D79AD1B" w14:textId="669367A6"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(J05AF06) Абакавир</w:t>
            </w:r>
          </w:p>
        </w:tc>
      </w:tr>
      <w:tr w:rsidR="004B0988" w:rsidRPr="00060F33" w14:paraId="68437B51"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3137B912"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7</w:t>
            </w:r>
          </w:p>
        </w:tc>
        <w:tc>
          <w:tcPr>
            <w:tcW w:w="1063" w:type="dxa"/>
            <w:hideMark/>
          </w:tcPr>
          <w:p w14:paraId="41C3A714"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РК-ЛС-5№005657</w:t>
            </w:r>
          </w:p>
        </w:tc>
        <w:tc>
          <w:tcPr>
            <w:tcW w:w="1228" w:type="dxa"/>
            <w:hideMark/>
          </w:tcPr>
          <w:p w14:paraId="09ED854F" w14:textId="33117CAB" w:rsidR="00595C2C" w:rsidRPr="00060F33" w:rsidRDefault="006379A6"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Вирамун</w:t>
            </w:r>
          </w:p>
        </w:tc>
        <w:tc>
          <w:tcPr>
            <w:tcW w:w="1077" w:type="dxa"/>
            <w:hideMark/>
          </w:tcPr>
          <w:p w14:paraId="781FCF68" w14:textId="13F0DE20" w:rsidR="00595C2C" w:rsidRPr="00060F33" w:rsidRDefault="00E970B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7764D352"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23.12.2016</w:t>
            </w:r>
          </w:p>
        </w:tc>
        <w:tc>
          <w:tcPr>
            <w:tcW w:w="1402" w:type="dxa"/>
            <w:hideMark/>
          </w:tcPr>
          <w:p w14:paraId="720BEB72"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Вест-Вард Колумбус Инк.</w:t>
            </w:r>
          </w:p>
        </w:tc>
        <w:tc>
          <w:tcPr>
            <w:tcW w:w="1061" w:type="dxa"/>
            <w:hideMark/>
          </w:tcPr>
          <w:p w14:paraId="4E545B97" w14:textId="31720DC8"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4220,76</w:t>
            </w:r>
          </w:p>
        </w:tc>
        <w:tc>
          <w:tcPr>
            <w:tcW w:w="656" w:type="dxa"/>
          </w:tcPr>
          <w:p w14:paraId="1B1175B0" w14:textId="735C6910"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12,25</w:t>
            </w:r>
          </w:p>
        </w:tc>
        <w:tc>
          <w:tcPr>
            <w:tcW w:w="1472" w:type="dxa"/>
            <w:hideMark/>
          </w:tcPr>
          <w:p w14:paraId="154A8E58" w14:textId="4A18235D"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(J05AG01) Невирапин</w:t>
            </w:r>
          </w:p>
        </w:tc>
      </w:tr>
      <w:tr w:rsidR="00595C2C" w:rsidRPr="00060F33" w14:paraId="4D32C989"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7FDEB8D9"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8</w:t>
            </w:r>
          </w:p>
        </w:tc>
        <w:tc>
          <w:tcPr>
            <w:tcW w:w="1063" w:type="dxa"/>
            <w:hideMark/>
          </w:tcPr>
          <w:p w14:paraId="1E6668A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РК-ЛС-5№016270</w:t>
            </w:r>
          </w:p>
        </w:tc>
        <w:tc>
          <w:tcPr>
            <w:tcW w:w="1228" w:type="dxa"/>
            <w:hideMark/>
          </w:tcPr>
          <w:p w14:paraId="59C9800B" w14:textId="332E82A0" w:rsidR="00595C2C" w:rsidRPr="00060F33" w:rsidRDefault="006379A6"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Вирамун</w:t>
            </w:r>
          </w:p>
        </w:tc>
        <w:tc>
          <w:tcPr>
            <w:tcW w:w="1077" w:type="dxa"/>
            <w:hideMark/>
          </w:tcPr>
          <w:p w14:paraId="22421ABD" w14:textId="27FF3FF9" w:rsidR="00595C2C" w:rsidRPr="00060F33" w:rsidRDefault="00E970B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5D0877FC"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20.05.2015</w:t>
            </w:r>
          </w:p>
        </w:tc>
        <w:tc>
          <w:tcPr>
            <w:tcW w:w="1402" w:type="dxa"/>
            <w:hideMark/>
          </w:tcPr>
          <w:p w14:paraId="28EFE8A6"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Берингер Ингельхайм Эллас А.Е.</w:t>
            </w:r>
          </w:p>
        </w:tc>
        <w:tc>
          <w:tcPr>
            <w:tcW w:w="1061" w:type="dxa"/>
            <w:hideMark/>
          </w:tcPr>
          <w:p w14:paraId="16BCE393"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155,3</w:t>
            </w:r>
          </w:p>
        </w:tc>
        <w:tc>
          <w:tcPr>
            <w:tcW w:w="656" w:type="dxa"/>
          </w:tcPr>
          <w:p w14:paraId="35C04677" w14:textId="3B378C5D"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0,45</w:t>
            </w:r>
          </w:p>
        </w:tc>
        <w:tc>
          <w:tcPr>
            <w:tcW w:w="1472" w:type="dxa"/>
            <w:hideMark/>
          </w:tcPr>
          <w:p w14:paraId="67734BE0" w14:textId="07DC9EAF"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(J05AG01) Невирапин</w:t>
            </w:r>
          </w:p>
        </w:tc>
      </w:tr>
      <w:tr w:rsidR="004B0988" w:rsidRPr="00060F33" w14:paraId="4B397E11"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306A5B98"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9</w:t>
            </w:r>
          </w:p>
        </w:tc>
        <w:tc>
          <w:tcPr>
            <w:tcW w:w="1063" w:type="dxa"/>
            <w:hideMark/>
          </w:tcPr>
          <w:p w14:paraId="7B48B35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РК-ЛС-5№020705</w:t>
            </w:r>
          </w:p>
        </w:tc>
        <w:tc>
          <w:tcPr>
            <w:tcW w:w="1228" w:type="dxa"/>
            <w:hideMark/>
          </w:tcPr>
          <w:p w14:paraId="2F157B6F" w14:textId="732BC559" w:rsidR="00595C2C" w:rsidRPr="00060F33" w:rsidRDefault="006379A6"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Виреад</w:t>
            </w:r>
          </w:p>
        </w:tc>
        <w:tc>
          <w:tcPr>
            <w:tcW w:w="1077" w:type="dxa"/>
            <w:hideMark/>
          </w:tcPr>
          <w:p w14:paraId="662D0EFD"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69A4EC8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02.07.2014</w:t>
            </w:r>
          </w:p>
        </w:tc>
        <w:tc>
          <w:tcPr>
            <w:tcW w:w="1402" w:type="dxa"/>
            <w:hideMark/>
          </w:tcPr>
          <w:p w14:paraId="7713EBF5"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Такеда ГмбХ</w:t>
            </w:r>
          </w:p>
        </w:tc>
        <w:tc>
          <w:tcPr>
            <w:tcW w:w="1061" w:type="dxa"/>
            <w:hideMark/>
          </w:tcPr>
          <w:p w14:paraId="5250172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544,72</w:t>
            </w:r>
          </w:p>
        </w:tc>
        <w:tc>
          <w:tcPr>
            <w:tcW w:w="656" w:type="dxa"/>
          </w:tcPr>
          <w:p w14:paraId="60A3DD73" w14:textId="5D10A7DF"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1,58</w:t>
            </w:r>
          </w:p>
        </w:tc>
        <w:tc>
          <w:tcPr>
            <w:tcW w:w="1472" w:type="dxa"/>
            <w:hideMark/>
          </w:tcPr>
          <w:p w14:paraId="65961F3E" w14:textId="2C5C011F"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(J05AF07) Тенофовира дизопроксил</w:t>
            </w:r>
          </w:p>
        </w:tc>
      </w:tr>
      <w:tr w:rsidR="00595C2C" w:rsidRPr="00060F33" w14:paraId="1B6B0923"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77A62545"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10</w:t>
            </w:r>
          </w:p>
        </w:tc>
        <w:tc>
          <w:tcPr>
            <w:tcW w:w="1063" w:type="dxa"/>
            <w:hideMark/>
          </w:tcPr>
          <w:p w14:paraId="3BF0B2C4"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РК-ЛС-5№015597</w:t>
            </w:r>
          </w:p>
        </w:tc>
        <w:tc>
          <w:tcPr>
            <w:tcW w:w="1228" w:type="dxa"/>
            <w:hideMark/>
          </w:tcPr>
          <w:p w14:paraId="1C06D5DB"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Вирокомб</w:t>
            </w:r>
          </w:p>
        </w:tc>
        <w:tc>
          <w:tcPr>
            <w:tcW w:w="1077" w:type="dxa"/>
            <w:hideMark/>
          </w:tcPr>
          <w:p w14:paraId="4D47056E" w14:textId="43FE01E2" w:rsidR="00595C2C" w:rsidRPr="00060F33" w:rsidRDefault="00E970B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38A822C1"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23.04.2015</w:t>
            </w:r>
          </w:p>
        </w:tc>
        <w:tc>
          <w:tcPr>
            <w:tcW w:w="1402" w:type="dxa"/>
            <w:hideMark/>
          </w:tcPr>
          <w:p w14:paraId="254A1F21"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Сан Фармасьютикал Индастриез Лтд.</w:t>
            </w:r>
          </w:p>
        </w:tc>
        <w:tc>
          <w:tcPr>
            <w:tcW w:w="1061" w:type="dxa"/>
            <w:hideMark/>
          </w:tcPr>
          <w:p w14:paraId="279906BD"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874,17</w:t>
            </w:r>
          </w:p>
        </w:tc>
        <w:tc>
          <w:tcPr>
            <w:tcW w:w="656" w:type="dxa"/>
          </w:tcPr>
          <w:p w14:paraId="2A550152" w14:textId="6304F8EA"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2,54</w:t>
            </w:r>
          </w:p>
        </w:tc>
        <w:tc>
          <w:tcPr>
            <w:tcW w:w="1472" w:type="dxa"/>
            <w:hideMark/>
          </w:tcPr>
          <w:p w14:paraId="34A43AA8" w14:textId="097360CB"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(J05AR01) Зидовудин и ламивудин</w:t>
            </w:r>
          </w:p>
        </w:tc>
      </w:tr>
      <w:tr w:rsidR="004B0988" w:rsidRPr="00060F33" w14:paraId="18C9E5E2"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744A4FD7"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11</w:t>
            </w:r>
          </w:p>
        </w:tc>
        <w:tc>
          <w:tcPr>
            <w:tcW w:w="1063" w:type="dxa"/>
            <w:hideMark/>
          </w:tcPr>
          <w:p w14:paraId="61E5D9EC"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РК-ЛС-5№016204</w:t>
            </w:r>
          </w:p>
        </w:tc>
        <w:tc>
          <w:tcPr>
            <w:tcW w:w="1228" w:type="dxa"/>
            <w:hideMark/>
          </w:tcPr>
          <w:p w14:paraId="49E62573"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Виролам</w:t>
            </w:r>
          </w:p>
        </w:tc>
        <w:tc>
          <w:tcPr>
            <w:tcW w:w="1077" w:type="dxa"/>
            <w:hideMark/>
          </w:tcPr>
          <w:p w14:paraId="1D378A24" w14:textId="0FBB38C6" w:rsidR="00595C2C" w:rsidRPr="00060F33" w:rsidRDefault="00E970B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76BB46FD"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25.09.2015</w:t>
            </w:r>
          </w:p>
        </w:tc>
        <w:tc>
          <w:tcPr>
            <w:tcW w:w="1402" w:type="dxa"/>
            <w:hideMark/>
          </w:tcPr>
          <w:p w14:paraId="099F55CB"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Сан Фармасьютикал Индастриез Лтд.</w:t>
            </w:r>
          </w:p>
        </w:tc>
        <w:tc>
          <w:tcPr>
            <w:tcW w:w="1061" w:type="dxa"/>
            <w:hideMark/>
          </w:tcPr>
          <w:p w14:paraId="40AB0637"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469,85</w:t>
            </w:r>
          </w:p>
        </w:tc>
        <w:tc>
          <w:tcPr>
            <w:tcW w:w="656" w:type="dxa"/>
          </w:tcPr>
          <w:p w14:paraId="6B389A90" w14:textId="50CE2038"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1,36</w:t>
            </w:r>
          </w:p>
        </w:tc>
        <w:tc>
          <w:tcPr>
            <w:tcW w:w="1472" w:type="dxa"/>
            <w:hideMark/>
          </w:tcPr>
          <w:p w14:paraId="7C1A5208" w14:textId="1A207BC3"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(J05AF05) Ламивудин</w:t>
            </w:r>
          </w:p>
        </w:tc>
      </w:tr>
      <w:tr w:rsidR="00595C2C" w:rsidRPr="00060F33" w14:paraId="64FCD4B5"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1484D503"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12</w:t>
            </w:r>
          </w:p>
        </w:tc>
        <w:tc>
          <w:tcPr>
            <w:tcW w:w="1063" w:type="dxa"/>
            <w:hideMark/>
          </w:tcPr>
          <w:p w14:paraId="46EC99A0"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РК-ЛС-5№122110</w:t>
            </w:r>
          </w:p>
        </w:tc>
        <w:tc>
          <w:tcPr>
            <w:tcW w:w="1228" w:type="dxa"/>
            <w:hideMark/>
          </w:tcPr>
          <w:p w14:paraId="7DCE582D"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Дарунавир-АИГФ</w:t>
            </w:r>
          </w:p>
        </w:tc>
        <w:tc>
          <w:tcPr>
            <w:tcW w:w="1077" w:type="dxa"/>
            <w:hideMark/>
          </w:tcPr>
          <w:p w14:paraId="7019BA5E"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260FAA73"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04.03.2016</w:t>
            </w:r>
          </w:p>
        </w:tc>
        <w:tc>
          <w:tcPr>
            <w:tcW w:w="1402" w:type="dxa"/>
            <w:hideMark/>
          </w:tcPr>
          <w:p w14:paraId="420AD2D2"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Абди Ибрахим Глобал Фарм</w:t>
            </w:r>
          </w:p>
        </w:tc>
        <w:tc>
          <w:tcPr>
            <w:tcW w:w="1061" w:type="dxa"/>
            <w:hideMark/>
          </w:tcPr>
          <w:p w14:paraId="3446A259" w14:textId="13A5B95A"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2358,95</w:t>
            </w:r>
          </w:p>
        </w:tc>
        <w:tc>
          <w:tcPr>
            <w:tcW w:w="656" w:type="dxa"/>
          </w:tcPr>
          <w:p w14:paraId="77A02990" w14:textId="0EB6DDD0"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6,85</w:t>
            </w:r>
          </w:p>
        </w:tc>
        <w:tc>
          <w:tcPr>
            <w:tcW w:w="1472" w:type="dxa"/>
            <w:hideMark/>
          </w:tcPr>
          <w:p w14:paraId="14CF04EE" w14:textId="758E8563"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(J05AE10) Дарунавир</w:t>
            </w:r>
          </w:p>
        </w:tc>
      </w:tr>
      <w:tr w:rsidR="004B0988" w:rsidRPr="00060F33" w14:paraId="359834A8"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52791113"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13</w:t>
            </w:r>
          </w:p>
        </w:tc>
        <w:tc>
          <w:tcPr>
            <w:tcW w:w="1063" w:type="dxa"/>
            <w:hideMark/>
          </w:tcPr>
          <w:p w14:paraId="0990E045"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РК-ЛС-5№122111</w:t>
            </w:r>
          </w:p>
        </w:tc>
        <w:tc>
          <w:tcPr>
            <w:tcW w:w="1228" w:type="dxa"/>
            <w:hideMark/>
          </w:tcPr>
          <w:p w14:paraId="15F86CCB"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Дарунавир-АИГФ</w:t>
            </w:r>
          </w:p>
        </w:tc>
        <w:tc>
          <w:tcPr>
            <w:tcW w:w="1077" w:type="dxa"/>
            <w:hideMark/>
          </w:tcPr>
          <w:p w14:paraId="7672644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1D7E3BBC"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04.03.2016</w:t>
            </w:r>
          </w:p>
        </w:tc>
        <w:tc>
          <w:tcPr>
            <w:tcW w:w="1402" w:type="dxa"/>
            <w:hideMark/>
          </w:tcPr>
          <w:p w14:paraId="0EC64E7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Абди Ибрахим Глобал Фарм</w:t>
            </w:r>
          </w:p>
        </w:tc>
        <w:tc>
          <w:tcPr>
            <w:tcW w:w="1061" w:type="dxa"/>
            <w:hideMark/>
          </w:tcPr>
          <w:p w14:paraId="68BD541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3108,01</w:t>
            </w:r>
          </w:p>
        </w:tc>
        <w:tc>
          <w:tcPr>
            <w:tcW w:w="656" w:type="dxa"/>
          </w:tcPr>
          <w:p w14:paraId="58632915" w14:textId="18682365"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9,02</w:t>
            </w:r>
          </w:p>
        </w:tc>
        <w:tc>
          <w:tcPr>
            <w:tcW w:w="1472" w:type="dxa"/>
            <w:hideMark/>
          </w:tcPr>
          <w:p w14:paraId="4250ECC6" w14:textId="56676A3A"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(J05AE10) Дарунавир</w:t>
            </w:r>
          </w:p>
        </w:tc>
      </w:tr>
      <w:tr w:rsidR="00595C2C" w:rsidRPr="00060F33" w14:paraId="4179A2AC"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2B28EADF"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14</w:t>
            </w:r>
          </w:p>
        </w:tc>
        <w:tc>
          <w:tcPr>
            <w:tcW w:w="1063" w:type="dxa"/>
            <w:hideMark/>
          </w:tcPr>
          <w:p w14:paraId="5BC73EAF"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РК-ЛС-5№021638</w:t>
            </w:r>
          </w:p>
        </w:tc>
        <w:tc>
          <w:tcPr>
            <w:tcW w:w="1228" w:type="dxa"/>
            <w:hideMark/>
          </w:tcPr>
          <w:p w14:paraId="05BC98F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Дизаверокс</w:t>
            </w:r>
          </w:p>
        </w:tc>
        <w:tc>
          <w:tcPr>
            <w:tcW w:w="1077" w:type="dxa"/>
            <w:hideMark/>
          </w:tcPr>
          <w:p w14:paraId="2F4509F5"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069BC7C3"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15.09.2015</w:t>
            </w:r>
          </w:p>
        </w:tc>
        <w:tc>
          <w:tcPr>
            <w:tcW w:w="1402" w:type="dxa"/>
            <w:hideMark/>
          </w:tcPr>
          <w:p w14:paraId="214B2975"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АО Фармасинтез</w:t>
            </w:r>
          </w:p>
        </w:tc>
        <w:tc>
          <w:tcPr>
            <w:tcW w:w="1061" w:type="dxa"/>
            <w:hideMark/>
          </w:tcPr>
          <w:p w14:paraId="5B822806"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874,17</w:t>
            </w:r>
          </w:p>
        </w:tc>
        <w:tc>
          <w:tcPr>
            <w:tcW w:w="656" w:type="dxa"/>
          </w:tcPr>
          <w:p w14:paraId="02643BB5" w14:textId="6E22A152"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2,54</w:t>
            </w:r>
          </w:p>
        </w:tc>
        <w:tc>
          <w:tcPr>
            <w:tcW w:w="1472" w:type="dxa"/>
            <w:hideMark/>
          </w:tcPr>
          <w:p w14:paraId="2B4642B3" w14:textId="6F2BE7B0"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(J05AR01) Зидовудин и ламивудин</w:t>
            </w:r>
          </w:p>
        </w:tc>
      </w:tr>
      <w:tr w:rsidR="004B0988" w:rsidRPr="00060F33" w14:paraId="44A2A49B"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72626B8F"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15</w:t>
            </w:r>
          </w:p>
        </w:tc>
        <w:tc>
          <w:tcPr>
            <w:tcW w:w="1063" w:type="dxa"/>
            <w:hideMark/>
          </w:tcPr>
          <w:p w14:paraId="44C54D4D"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РК-ЛС-3№021498</w:t>
            </w:r>
          </w:p>
        </w:tc>
        <w:tc>
          <w:tcPr>
            <w:tcW w:w="1228" w:type="dxa"/>
            <w:hideMark/>
          </w:tcPr>
          <w:p w14:paraId="603362A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Дуолазид</w:t>
            </w:r>
          </w:p>
        </w:tc>
        <w:tc>
          <w:tcPr>
            <w:tcW w:w="1077" w:type="dxa"/>
            <w:hideMark/>
          </w:tcPr>
          <w:p w14:paraId="2E5C9F26"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32523FA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24.06.2015</w:t>
            </w:r>
          </w:p>
        </w:tc>
        <w:tc>
          <w:tcPr>
            <w:tcW w:w="1402" w:type="dxa"/>
            <w:hideMark/>
          </w:tcPr>
          <w:p w14:paraId="1860FB7B"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Абди Ибрахим Глобал Фарм</w:t>
            </w:r>
          </w:p>
        </w:tc>
        <w:tc>
          <w:tcPr>
            <w:tcW w:w="1061" w:type="dxa"/>
            <w:hideMark/>
          </w:tcPr>
          <w:p w14:paraId="5B9C634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874,17</w:t>
            </w:r>
          </w:p>
        </w:tc>
        <w:tc>
          <w:tcPr>
            <w:tcW w:w="656" w:type="dxa"/>
          </w:tcPr>
          <w:p w14:paraId="4942CA89" w14:textId="4193B981"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2,54</w:t>
            </w:r>
          </w:p>
        </w:tc>
        <w:tc>
          <w:tcPr>
            <w:tcW w:w="1472" w:type="dxa"/>
            <w:hideMark/>
          </w:tcPr>
          <w:p w14:paraId="199A0446" w14:textId="5A5350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(J05AR01) Зидовудин и ламивудин</w:t>
            </w:r>
          </w:p>
        </w:tc>
      </w:tr>
      <w:tr w:rsidR="00595C2C" w:rsidRPr="00060F33" w14:paraId="269C3F6D"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2E91AA79"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lastRenderedPageBreak/>
              <w:t>16</w:t>
            </w:r>
          </w:p>
        </w:tc>
        <w:tc>
          <w:tcPr>
            <w:tcW w:w="1063" w:type="dxa"/>
            <w:hideMark/>
          </w:tcPr>
          <w:p w14:paraId="2545A77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РК-ЛС-5№016700</w:t>
            </w:r>
          </w:p>
        </w:tc>
        <w:tc>
          <w:tcPr>
            <w:tcW w:w="1228" w:type="dxa"/>
            <w:hideMark/>
          </w:tcPr>
          <w:p w14:paraId="7C367351" w14:textId="123767B2"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Зеффи</w:t>
            </w:r>
            <w:r w:rsidR="006379A6" w:rsidRPr="00060F33">
              <w:rPr>
                <w:rFonts w:asciiTheme="minorHAnsi" w:hAnsiTheme="minorHAnsi" w:cs="Arial"/>
                <w:sz w:val="18"/>
                <w:szCs w:val="18"/>
              </w:rPr>
              <w:t>кс</w:t>
            </w:r>
          </w:p>
        </w:tc>
        <w:tc>
          <w:tcPr>
            <w:tcW w:w="1077" w:type="dxa"/>
            <w:hideMark/>
          </w:tcPr>
          <w:p w14:paraId="4FF2EAA1" w14:textId="11A1DD2F" w:rsidR="00595C2C" w:rsidRPr="00060F33" w:rsidRDefault="00E970B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351FF43C"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19.11.2015</w:t>
            </w:r>
          </w:p>
        </w:tc>
        <w:tc>
          <w:tcPr>
            <w:tcW w:w="1402" w:type="dxa"/>
            <w:hideMark/>
          </w:tcPr>
          <w:p w14:paraId="25E9822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ГлаксоСмитКляйн Инк.</w:t>
            </w:r>
          </w:p>
        </w:tc>
        <w:tc>
          <w:tcPr>
            <w:tcW w:w="1061" w:type="dxa"/>
            <w:hideMark/>
          </w:tcPr>
          <w:p w14:paraId="0A3302A4"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6652,32</w:t>
            </w:r>
          </w:p>
        </w:tc>
        <w:tc>
          <w:tcPr>
            <w:tcW w:w="656" w:type="dxa"/>
          </w:tcPr>
          <w:p w14:paraId="76429D92" w14:textId="5B40674C"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19,31</w:t>
            </w:r>
          </w:p>
        </w:tc>
        <w:tc>
          <w:tcPr>
            <w:tcW w:w="1472" w:type="dxa"/>
            <w:hideMark/>
          </w:tcPr>
          <w:p w14:paraId="61F8F357" w14:textId="2260CA6E"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(J05AF05) Ламивудин</w:t>
            </w:r>
          </w:p>
        </w:tc>
      </w:tr>
      <w:tr w:rsidR="004B0988" w:rsidRPr="00060F33" w14:paraId="0AF903DD"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533A04E0"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17</w:t>
            </w:r>
          </w:p>
        </w:tc>
        <w:tc>
          <w:tcPr>
            <w:tcW w:w="1063" w:type="dxa"/>
            <w:hideMark/>
          </w:tcPr>
          <w:p w14:paraId="73D9DBC4"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РК-ЛС-5№003545</w:t>
            </w:r>
          </w:p>
        </w:tc>
        <w:tc>
          <w:tcPr>
            <w:tcW w:w="1228" w:type="dxa"/>
            <w:hideMark/>
          </w:tcPr>
          <w:p w14:paraId="07D0D89B" w14:textId="6069DBE2" w:rsidR="00595C2C" w:rsidRPr="00060F33" w:rsidRDefault="006379A6"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Зеффикс</w:t>
            </w:r>
          </w:p>
        </w:tc>
        <w:tc>
          <w:tcPr>
            <w:tcW w:w="1077" w:type="dxa"/>
            <w:hideMark/>
          </w:tcPr>
          <w:p w14:paraId="72126316" w14:textId="1C3FE3B3" w:rsidR="00595C2C" w:rsidRPr="00060F33" w:rsidRDefault="00E970B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4670265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14.10.2015</w:t>
            </w:r>
          </w:p>
        </w:tc>
        <w:tc>
          <w:tcPr>
            <w:tcW w:w="1402" w:type="dxa"/>
            <w:hideMark/>
          </w:tcPr>
          <w:p w14:paraId="577BF8C6"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ГлаксоСмитКляйн Фармасьютикалз С.А.</w:t>
            </w:r>
          </w:p>
        </w:tc>
        <w:tc>
          <w:tcPr>
            <w:tcW w:w="1061" w:type="dxa"/>
            <w:hideMark/>
          </w:tcPr>
          <w:p w14:paraId="4A03B8F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358,2</w:t>
            </w:r>
          </w:p>
        </w:tc>
        <w:tc>
          <w:tcPr>
            <w:tcW w:w="656" w:type="dxa"/>
          </w:tcPr>
          <w:p w14:paraId="50977019" w14:textId="50C7BBDB"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1,04</w:t>
            </w:r>
          </w:p>
        </w:tc>
        <w:tc>
          <w:tcPr>
            <w:tcW w:w="1472" w:type="dxa"/>
            <w:hideMark/>
          </w:tcPr>
          <w:p w14:paraId="0BDBD14C" w14:textId="74A3F268"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(J05AF05) Ламивудин</w:t>
            </w:r>
          </w:p>
        </w:tc>
      </w:tr>
      <w:tr w:rsidR="00595C2C" w:rsidRPr="00060F33" w14:paraId="6B081844"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0E15F20E"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18</w:t>
            </w:r>
          </w:p>
        </w:tc>
        <w:tc>
          <w:tcPr>
            <w:tcW w:w="1063" w:type="dxa"/>
            <w:hideMark/>
          </w:tcPr>
          <w:p w14:paraId="7AF3C27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РК-ЛС-5№005698</w:t>
            </w:r>
          </w:p>
        </w:tc>
        <w:tc>
          <w:tcPr>
            <w:tcW w:w="1228" w:type="dxa"/>
            <w:hideMark/>
          </w:tcPr>
          <w:p w14:paraId="74788F6B" w14:textId="2C0ABB99" w:rsidR="00595C2C" w:rsidRPr="00060F33" w:rsidRDefault="006379A6"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Зиаген</w:t>
            </w:r>
          </w:p>
        </w:tc>
        <w:tc>
          <w:tcPr>
            <w:tcW w:w="1077" w:type="dxa"/>
            <w:hideMark/>
          </w:tcPr>
          <w:p w14:paraId="5022F8A0" w14:textId="0ECC30C2" w:rsidR="00595C2C" w:rsidRPr="00060F33" w:rsidRDefault="00E970B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68A8FC9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02.12.2016</w:t>
            </w:r>
          </w:p>
        </w:tc>
        <w:tc>
          <w:tcPr>
            <w:tcW w:w="1402" w:type="dxa"/>
            <w:hideMark/>
          </w:tcPr>
          <w:p w14:paraId="35EF57B1"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ГлаксоСмитКляйн Фармасьютикалз С.А.</w:t>
            </w:r>
          </w:p>
        </w:tc>
        <w:tc>
          <w:tcPr>
            <w:tcW w:w="1061" w:type="dxa"/>
            <w:hideMark/>
          </w:tcPr>
          <w:p w14:paraId="3A04008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674,82</w:t>
            </w:r>
          </w:p>
        </w:tc>
        <w:tc>
          <w:tcPr>
            <w:tcW w:w="656" w:type="dxa"/>
          </w:tcPr>
          <w:p w14:paraId="0CFC44C9" w14:textId="197E93F5"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1,96</w:t>
            </w:r>
          </w:p>
        </w:tc>
        <w:tc>
          <w:tcPr>
            <w:tcW w:w="1472" w:type="dxa"/>
            <w:hideMark/>
          </w:tcPr>
          <w:p w14:paraId="46955C70" w14:textId="5CB453B6"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(J05AF06) Абакавир</w:t>
            </w:r>
          </w:p>
        </w:tc>
      </w:tr>
      <w:tr w:rsidR="004B0988" w:rsidRPr="00060F33" w14:paraId="03586A67"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3097D1E7"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19</w:t>
            </w:r>
          </w:p>
        </w:tc>
        <w:tc>
          <w:tcPr>
            <w:tcW w:w="1063" w:type="dxa"/>
            <w:hideMark/>
          </w:tcPr>
          <w:p w14:paraId="4B5C65A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РК-ЛС-5№011980</w:t>
            </w:r>
          </w:p>
        </w:tc>
        <w:tc>
          <w:tcPr>
            <w:tcW w:w="1228" w:type="dxa"/>
            <w:hideMark/>
          </w:tcPr>
          <w:p w14:paraId="32B4B699" w14:textId="4C785B07" w:rsidR="00595C2C" w:rsidRPr="00060F33" w:rsidRDefault="006379A6"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Зиаген</w:t>
            </w:r>
          </w:p>
        </w:tc>
        <w:tc>
          <w:tcPr>
            <w:tcW w:w="1077" w:type="dxa"/>
            <w:hideMark/>
          </w:tcPr>
          <w:p w14:paraId="59CDD9E1" w14:textId="5CCA8760" w:rsidR="00595C2C" w:rsidRPr="00060F33" w:rsidRDefault="00E970B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492C85D2"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02.10.2013</w:t>
            </w:r>
          </w:p>
        </w:tc>
        <w:tc>
          <w:tcPr>
            <w:tcW w:w="1402" w:type="dxa"/>
            <w:hideMark/>
          </w:tcPr>
          <w:p w14:paraId="4C16B782"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ГлаксоСмитКляйн Инк.</w:t>
            </w:r>
          </w:p>
        </w:tc>
        <w:tc>
          <w:tcPr>
            <w:tcW w:w="1061" w:type="dxa"/>
            <w:hideMark/>
          </w:tcPr>
          <w:p w14:paraId="1E8AD77C" w14:textId="4C8201B5"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24864,0</w:t>
            </w:r>
          </w:p>
        </w:tc>
        <w:tc>
          <w:tcPr>
            <w:tcW w:w="656" w:type="dxa"/>
          </w:tcPr>
          <w:p w14:paraId="041C2569" w14:textId="27FED7DA"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72,17</w:t>
            </w:r>
          </w:p>
        </w:tc>
        <w:tc>
          <w:tcPr>
            <w:tcW w:w="1472" w:type="dxa"/>
            <w:hideMark/>
          </w:tcPr>
          <w:p w14:paraId="4F79810B" w14:textId="44E79A6D"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(J05AF06) Абакавир</w:t>
            </w:r>
          </w:p>
        </w:tc>
      </w:tr>
      <w:tr w:rsidR="00595C2C" w:rsidRPr="00060F33" w14:paraId="5BA5CB86"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71F69801"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20</w:t>
            </w:r>
          </w:p>
        </w:tc>
        <w:tc>
          <w:tcPr>
            <w:tcW w:w="1063" w:type="dxa"/>
            <w:hideMark/>
          </w:tcPr>
          <w:p w14:paraId="1C324D1C"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РК-ЛС-3№021548</w:t>
            </w:r>
          </w:p>
        </w:tc>
        <w:tc>
          <w:tcPr>
            <w:tcW w:w="1228" w:type="dxa"/>
            <w:hideMark/>
          </w:tcPr>
          <w:p w14:paraId="50C4F0A1"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Зидоас</w:t>
            </w:r>
          </w:p>
        </w:tc>
        <w:tc>
          <w:tcPr>
            <w:tcW w:w="1077" w:type="dxa"/>
            <w:hideMark/>
          </w:tcPr>
          <w:p w14:paraId="2E5038F1"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56A530F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04.08.2015</w:t>
            </w:r>
          </w:p>
        </w:tc>
        <w:tc>
          <w:tcPr>
            <w:tcW w:w="1402" w:type="dxa"/>
            <w:hideMark/>
          </w:tcPr>
          <w:p w14:paraId="1A547582"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Абди Ибрахим Глобал Фарм</w:t>
            </w:r>
          </w:p>
        </w:tc>
        <w:tc>
          <w:tcPr>
            <w:tcW w:w="1061" w:type="dxa"/>
            <w:hideMark/>
          </w:tcPr>
          <w:p w14:paraId="352CC6C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86,95</w:t>
            </w:r>
          </w:p>
        </w:tc>
        <w:tc>
          <w:tcPr>
            <w:tcW w:w="656" w:type="dxa"/>
          </w:tcPr>
          <w:p w14:paraId="4BBE6A04" w14:textId="76AB825C"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0,25</w:t>
            </w:r>
          </w:p>
        </w:tc>
        <w:tc>
          <w:tcPr>
            <w:tcW w:w="1472" w:type="dxa"/>
            <w:hideMark/>
          </w:tcPr>
          <w:p w14:paraId="11D2B63C" w14:textId="46D3F081"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(J05AF01) Зидовудин</w:t>
            </w:r>
          </w:p>
        </w:tc>
      </w:tr>
      <w:tr w:rsidR="004B0988" w:rsidRPr="00060F33" w14:paraId="2A61DBB6"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027DC892"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21</w:t>
            </w:r>
          </w:p>
        </w:tc>
        <w:tc>
          <w:tcPr>
            <w:tcW w:w="1063" w:type="dxa"/>
            <w:hideMark/>
          </w:tcPr>
          <w:p w14:paraId="2E844A4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РК-ЛС-3№021549</w:t>
            </w:r>
          </w:p>
        </w:tc>
        <w:tc>
          <w:tcPr>
            <w:tcW w:w="1228" w:type="dxa"/>
            <w:hideMark/>
          </w:tcPr>
          <w:p w14:paraId="24234DD5"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Зидоас</w:t>
            </w:r>
          </w:p>
        </w:tc>
        <w:tc>
          <w:tcPr>
            <w:tcW w:w="1077" w:type="dxa"/>
            <w:hideMark/>
          </w:tcPr>
          <w:p w14:paraId="796DB765"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0121A7C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04.08.2015</w:t>
            </w:r>
          </w:p>
        </w:tc>
        <w:tc>
          <w:tcPr>
            <w:tcW w:w="1402" w:type="dxa"/>
            <w:hideMark/>
          </w:tcPr>
          <w:p w14:paraId="032E9ADF"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Абди Ибрахим Глобал Фарм</w:t>
            </w:r>
          </w:p>
        </w:tc>
        <w:tc>
          <w:tcPr>
            <w:tcW w:w="1061" w:type="dxa"/>
            <w:hideMark/>
          </w:tcPr>
          <w:p w14:paraId="2DF8101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122,79</w:t>
            </w:r>
          </w:p>
        </w:tc>
        <w:tc>
          <w:tcPr>
            <w:tcW w:w="656" w:type="dxa"/>
          </w:tcPr>
          <w:p w14:paraId="120C41B2" w14:textId="2CB4FE28"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0,36</w:t>
            </w:r>
          </w:p>
        </w:tc>
        <w:tc>
          <w:tcPr>
            <w:tcW w:w="1472" w:type="dxa"/>
            <w:hideMark/>
          </w:tcPr>
          <w:p w14:paraId="208F093B" w14:textId="62F5FD88"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(J05AF01) Зидовудин</w:t>
            </w:r>
          </w:p>
        </w:tc>
      </w:tr>
      <w:tr w:rsidR="00595C2C" w:rsidRPr="00060F33" w14:paraId="4F32F6E8"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0736AAF4"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22</w:t>
            </w:r>
          </w:p>
        </w:tc>
        <w:tc>
          <w:tcPr>
            <w:tcW w:w="1063" w:type="dxa"/>
            <w:hideMark/>
          </w:tcPr>
          <w:p w14:paraId="5748F59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РК-ЛС-5№021209</w:t>
            </w:r>
          </w:p>
        </w:tc>
        <w:tc>
          <w:tcPr>
            <w:tcW w:w="1228" w:type="dxa"/>
            <w:hideMark/>
          </w:tcPr>
          <w:p w14:paraId="2502AB17" w14:textId="48A191CB" w:rsidR="00595C2C" w:rsidRPr="00060F33" w:rsidRDefault="006379A6"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Интеленс</w:t>
            </w:r>
          </w:p>
        </w:tc>
        <w:tc>
          <w:tcPr>
            <w:tcW w:w="1077" w:type="dxa"/>
            <w:hideMark/>
          </w:tcPr>
          <w:p w14:paraId="726A4B7F"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72DF458A"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03.03.2015</w:t>
            </w:r>
          </w:p>
        </w:tc>
        <w:tc>
          <w:tcPr>
            <w:tcW w:w="1402" w:type="dxa"/>
            <w:hideMark/>
          </w:tcPr>
          <w:p w14:paraId="7A7BA974"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Янссен-Силаг С.п.А.</w:t>
            </w:r>
          </w:p>
        </w:tc>
        <w:tc>
          <w:tcPr>
            <w:tcW w:w="1061" w:type="dxa"/>
            <w:hideMark/>
          </w:tcPr>
          <w:p w14:paraId="7520BDC0"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w:t>
            </w:r>
          </w:p>
        </w:tc>
        <w:tc>
          <w:tcPr>
            <w:tcW w:w="656" w:type="dxa"/>
          </w:tcPr>
          <w:p w14:paraId="0839145F" w14:textId="36870C63"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041C5D46" w14:textId="7B4103BB"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(J05AG04) Этравирин</w:t>
            </w:r>
          </w:p>
        </w:tc>
      </w:tr>
      <w:tr w:rsidR="004B0988" w:rsidRPr="00060F33" w14:paraId="53D0B462"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71371020"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23</w:t>
            </w:r>
          </w:p>
        </w:tc>
        <w:tc>
          <w:tcPr>
            <w:tcW w:w="1063" w:type="dxa"/>
            <w:hideMark/>
          </w:tcPr>
          <w:p w14:paraId="68728067"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РК-ЛС-5№014509</w:t>
            </w:r>
          </w:p>
        </w:tc>
        <w:tc>
          <w:tcPr>
            <w:tcW w:w="1228" w:type="dxa"/>
            <w:hideMark/>
          </w:tcPr>
          <w:p w14:paraId="0BB4D519" w14:textId="634EFE2E" w:rsidR="00595C2C" w:rsidRPr="00060F33" w:rsidRDefault="006379A6"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Интеленс</w:t>
            </w:r>
          </w:p>
        </w:tc>
        <w:tc>
          <w:tcPr>
            <w:tcW w:w="1077" w:type="dxa"/>
            <w:hideMark/>
          </w:tcPr>
          <w:p w14:paraId="335FE637" w14:textId="1D27952A" w:rsidR="00595C2C" w:rsidRPr="00060F33" w:rsidRDefault="00E970B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010FA66C"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24.07.2014</w:t>
            </w:r>
          </w:p>
        </w:tc>
        <w:tc>
          <w:tcPr>
            <w:tcW w:w="1402" w:type="dxa"/>
            <w:hideMark/>
          </w:tcPr>
          <w:p w14:paraId="507039ED"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Янссен-Силаг С.п.А.</w:t>
            </w:r>
          </w:p>
        </w:tc>
        <w:tc>
          <w:tcPr>
            <w:tcW w:w="1061" w:type="dxa"/>
            <w:hideMark/>
          </w:tcPr>
          <w:p w14:paraId="7C6B17E1"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1968,41</w:t>
            </w:r>
          </w:p>
        </w:tc>
        <w:tc>
          <w:tcPr>
            <w:tcW w:w="656" w:type="dxa"/>
          </w:tcPr>
          <w:p w14:paraId="7B239EE3" w14:textId="75F31338"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5,71</w:t>
            </w:r>
          </w:p>
        </w:tc>
        <w:tc>
          <w:tcPr>
            <w:tcW w:w="1472" w:type="dxa"/>
            <w:hideMark/>
          </w:tcPr>
          <w:p w14:paraId="338015CA" w14:textId="10CF48AC"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(J05AG04) Этравирин</w:t>
            </w:r>
          </w:p>
        </w:tc>
      </w:tr>
      <w:tr w:rsidR="00595C2C" w:rsidRPr="00060F33" w14:paraId="09B8D566"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08A4F0D1"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24</w:t>
            </w:r>
          </w:p>
        </w:tc>
        <w:tc>
          <w:tcPr>
            <w:tcW w:w="1063" w:type="dxa"/>
            <w:hideMark/>
          </w:tcPr>
          <w:p w14:paraId="3AB733E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РК-ЛС-5№021158</w:t>
            </w:r>
          </w:p>
        </w:tc>
        <w:tc>
          <w:tcPr>
            <w:tcW w:w="1228" w:type="dxa"/>
            <w:hideMark/>
          </w:tcPr>
          <w:p w14:paraId="214F04AE"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Исентресс</w:t>
            </w:r>
          </w:p>
        </w:tc>
        <w:tc>
          <w:tcPr>
            <w:tcW w:w="1077" w:type="dxa"/>
            <w:hideMark/>
          </w:tcPr>
          <w:p w14:paraId="6F733FEE"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33687A8F"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26.01.2015</w:t>
            </w:r>
          </w:p>
        </w:tc>
        <w:tc>
          <w:tcPr>
            <w:tcW w:w="1402" w:type="dxa"/>
            <w:hideMark/>
          </w:tcPr>
          <w:p w14:paraId="4A32856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Патеон Фармасьютикалс Инк.</w:t>
            </w:r>
          </w:p>
        </w:tc>
        <w:tc>
          <w:tcPr>
            <w:tcW w:w="1061" w:type="dxa"/>
            <w:hideMark/>
          </w:tcPr>
          <w:p w14:paraId="0F34CF3C"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4EA45F94" w14:textId="093542B5"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77FEEC36" w14:textId="20935158"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(J05AX08) Ралтегравир</w:t>
            </w:r>
          </w:p>
        </w:tc>
      </w:tr>
      <w:tr w:rsidR="004B0988" w:rsidRPr="00060F33" w14:paraId="55B03833"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12DF4E40"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25</w:t>
            </w:r>
          </w:p>
        </w:tc>
        <w:tc>
          <w:tcPr>
            <w:tcW w:w="1063" w:type="dxa"/>
            <w:hideMark/>
          </w:tcPr>
          <w:p w14:paraId="1BC99677"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РК-ЛС-5№021157</w:t>
            </w:r>
          </w:p>
        </w:tc>
        <w:tc>
          <w:tcPr>
            <w:tcW w:w="1228" w:type="dxa"/>
            <w:hideMark/>
          </w:tcPr>
          <w:p w14:paraId="1F9E02F6"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Исентресс</w:t>
            </w:r>
          </w:p>
        </w:tc>
        <w:tc>
          <w:tcPr>
            <w:tcW w:w="1077" w:type="dxa"/>
            <w:hideMark/>
          </w:tcPr>
          <w:p w14:paraId="0BE465E5"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5425C374"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26.01.2015</w:t>
            </w:r>
          </w:p>
        </w:tc>
        <w:tc>
          <w:tcPr>
            <w:tcW w:w="1402" w:type="dxa"/>
            <w:hideMark/>
          </w:tcPr>
          <w:p w14:paraId="47C81AFF"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Патеон Фармасьютикалс Инк.</w:t>
            </w:r>
          </w:p>
        </w:tc>
        <w:tc>
          <w:tcPr>
            <w:tcW w:w="1061" w:type="dxa"/>
            <w:hideMark/>
          </w:tcPr>
          <w:p w14:paraId="62C08B04"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26D96E4C" w14:textId="5B4CDADE"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0FA20541" w14:textId="12F39CF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(J05AX08) Ралтегравир</w:t>
            </w:r>
          </w:p>
        </w:tc>
      </w:tr>
      <w:tr w:rsidR="00595C2C" w:rsidRPr="00060F33" w14:paraId="3653D327"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6468CF19"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26</w:t>
            </w:r>
          </w:p>
        </w:tc>
        <w:tc>
          <w:tcPr>
            <w:tcW w:w="1063" w:type="dxa"/>
            <w:hideMark/>
          </w:tcPr>
          <w:p w14:paraId="23DDD25E"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РК-ЛС-5№020768</w:t>
            </w:r>
          </w:p>
        </w:tc>
        <w:tc>
          <w:tcPr>
            <w:tcW w:w="1228" w:type="dxa"/>
            <w:hideMark/>
          </w:tcPr>
          <w:p w14:paraId="0FDC234A"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Исентресс</w:t>
            </w:r>
          </w:p>
        </w:tc>
        <w:tc>
          <w:tcPr>
            <w:tcW w:w="1077" w:type="dxa"/>
            <w:hideMark/>
          </w:tcPr>
          <w:p w14:paraId="0B4277C5"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0FF988A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02.09.2014</w:t>
            </w:r>
          </w:p>
        </w:tc>
        <w:tc>
          <w:tcPr>
            <w:tcW w:w="1402" w:type="dxa"/>
            <w:hideMark/>
          </w:tcPr>
          <w:p w14:paraId="72FC181A"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МСД Интернешнл ГмбХ Т/А МСД Ирландия (Баллидин)</w:t>
            </w:r>
          </w:p>
        </w:tc>
        <w:tc>
          <w:tcPr>
            <w:tcW w:w="1061" w:type="dxa"/>
            <w:hideMark/>
          </w:tcPr>
          <w:p w14:paraId="4C358871"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2301CA4F" w14:textId="2E754A92"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3CC03F94" w14:textId="7E6926C8"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(J05AX08) Ралтегравир</w:t>
            </w:r>
          </w:p>
        </w:tc>
      </w:tr>
      <w:tr w:rsidR="004B0988" w:rsidRPr="00060F33" w14:paraId="3C8FE98E"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48D85676"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27</w:t>
            </w:r>
          </w:p>
        </w:tc>
        <w:tc>
          <w:tcPr>
            <w:tcW w:w="1063" w:type="dxa"/>
            <w:hideMark/>
          </w:tcPr>
          <w:p w14:paraId="2E79B7CC"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РК-ЛС-5№015503</w:t>
            </w:r>
          </w:p>
        </w:tc>
        <w:tc>
          <w:tcPr>
            <w:tcW w:w="1228" w:type="dxa"/>
            <w:hideMark/>
          </w:tcPr>
          <w:p w14:paraId="0E8CD92A" w14:textId="2FC7BBF6" w:rsidR="00595C2C" w:rsidRPr="00060F33" w:rsidRDefault="006379A6"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Калетра</w:t>
            </w:r>
          </w:p>
        </w:tc>
        <w:tc>
          <w:tcPr>
            <w:tcW w:w="1077" w:type="dxa"/>
            <w:hideMark/>
          </w:tcPr>
          <w:p w14:paraId="4C73E1BF" w14:textId="0F788BB1" w:rsidR="00595C2C" w:rsidRPr="00060F33" w:rsidRDefault="00E970B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14A82CC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14.05.2015</w:t>
            </w:r>
          </w:p>
        </w:tc>
        <w:tc>
          <w:tcPr>
            <w:tcW w:w="1402" w:type="dxa"/>
            <w:hideMark/>
          </w:tcPr>
          <w:p w14:paraId="12CAF10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Аесика Квинборо Лтд</w:t>
            </w:r>
          </w:p>
        </w:tc>
        <w:tc>
          <w:tcPr>
            <w:tcW w:w="1061" w:type="dxa"/>
            <w:hideMark/>
          </w:tcPr>
          <w:p w14:paraId="0E8DD431"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3435,61</w:t>
            </w:r>
          </w:p>
        </w:tc>
        <w:tc>
          <w:tcPr>
            <w:tcW w:w="656" w:type="dxa"/>
          </w:tcPr>
          <w:p w14:paraId="1CD80274" w14:textId="64BA874C"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9,97</w:t>
            </w:r>
          </w:p>
        </w:tc>
        <w:tc>
          <w:tcPr>
            <w:tcW w:w="1472" w:type="dxa"/>
            <w:hideMark/>
          </w:tcPr>
          <w:p w14:paraId="7212212F" w14:textId="16BAF1B9"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(J05AR10) Лопинавир и ритонавир</w:t>
            </w:r>
          </w:p>
        </w:tc>
      </w:tr>
      <w:tr w:rsidR="00595C2C" w:rsidRPr="00060F33" w14:paraId="4F00F239"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77FFD28F"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28</w:t>
            </w:r>
          </w:p>
        </w:tc>
        <w:tc>
          <w:tcPr>
            <w:tcW w:w="1063" w:type="dxa"/>
            <w:hideMark/>
          </w:tcPr>
          <w:p w14:paraId="2C3DC052"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РК-ЛС-5№005697</w:t>
            </w:r>
          </w:p>
        </w:tc>
        <w:tc>
          <w:tcPr>
            <w:tcW w:w="1228" w:type="dxa"/>
            <w:hideMark/>
          </w:tcPr>
          <w:p w14:paraId="5807D3BE" w14:textId="574C7DAC" w:rsidR="00595C2C" w:rsidRPr="00060F33" w:rsidRDefault="006379A6"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Кивекса</w:t>
            </w:r>
          </w:p>
        </w:tc>
        <w:tc>
          <w:tcPr>
            <w:tcW w:w="1077" w:type="dxa"/>
            <w:hideMark/>
          </w:tcPr>
          <w:p w14:paraId="3F530494" w14:textId="2297CDD0" w:rsidR="00595C2C" w:rsidRPr="00060F33" w:rsidRDefault="00E970B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6EE37276"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24.01.2017</w:t>
            </w:r>
          </w:p>
        </w:tc>
        <w:tc>
          <w:tcPr>
            <w:tcW w:w="1402" w:type="dxa"/>
            <w:hideMark/>
          </w:tcPr>
          <w:p w14:paraId="26AB0AC3"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Глаксо Оперэйшенс Великобритания Лтд. Глаксо Вэллком Оперэйшенс</w:t>
            </w:r>
          </w:p>
        </w:tc>
        <w:tc>
          <w:tcPr>
            <w:tcW w:w="1061" w:type="dxa"/>
            <w:hideMark/>
          </w:tcPr>
          <w:p w14:paraId="0AC891EA" w14:textId="3A8A5F0B"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1412,50</w:t>
            </w:r>
          </w:p>
        </w:tc>
        <w:tc>
          <w:tcPr>
            <w:tcW w:w="656" w:type="dxa"/>
          </w:tcPr>
          <w:p w14:paraId="097D2F7D" w14:textId="62E55AA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4,10</w:t>
            </w:r>
          </w:p>
        </w:tc>
        <w:tc>
          <w:tcPr>
            <w:tcW w:w="1472" w:type="dxa"/>
            <w:hideMark/>
          </w:tcPr>
          <w:p w14:paraId="4B9284E4" w14:textId="25E2D11E"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(J05AR02) Ламивудин и абакавир</w:t>
            </w:r>
          </w:p>
        </w:tc>
      </w:tr>
      <w:tr w:rsidR="004B0988" w:rsidRPr="00060F33" w14:paraId="7FB04676"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725954EA"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29</w:t>
            </w:r>
          </w:p>
        </w:tc>
        <w:tc>
          <w:tcPr>
            <w:tcW w:w="1063" w:type="dxa"/>
            <w:hideMark/>
          </w:tcPr>
          <w:p w14:paraId="681B778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РК-ЛС-5№010563</w:t>
            </w:r>
          </w:p>
        </w:tc>
        <w:tc>
          <w:tcPr>
            <w:tcW w:w="1228" w:type="dxa"/>
            <w:hideMark/>
          </w:tcPr>
          <w:p w14:paraId="00C5BD95"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Комбивир</w:t>
            </w:r>
          </w:p>
        </w:tc>
        <w:tc>
          <w:tcPr>
            <w:tcW w:w="1077" w:type="dxa"/>
            <w:hideMark/>
          </w:tcPr>
          <w:p w14:paraId="3D06A571" w14:textId="304D1382" w:rsidR="00595C2C" w:rsidRPr="00060F33" w:rsidRDefault="00E970B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4305AF40"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23.10.2017</w:t>
            </w:r>
          </w:p>
        </w:tc>
        <w:tc>
          <w:tcPr>
            <w:tcW w:w="1402" w:type="dxa"/>
            <w:hideMark/>
          </w:tcPr>
          <w:p w14:paraId="4C210F54" w14:textId="77777777" w:rsidR="00595C2C" w:rsidRPr="00A93BCB"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8"/>
              </w:rPr>
            </w:pPr>
            <w:r w:rsidRPr="00A93BCB">
              <w:rPr>
                <w:rFonts w:asciiTheme="minorHAnsi" w:hAnsiTheme="minorHAnsi" w:cs="Arial"/>
                <w:sz w:val="16"/>
                <w:szCs w:val="18"/>
              </w:rPr>
              <w:t>ГлаксоСмитКляйн Фармасьютикалз С.А.</w:t>
            </w:r>
          </w:p>
        </w:tc>
        <w:tc>
          <w:tcPr>
            <w:tcW w:w="1061" w:type="dxa"/>
            <w:hideMark/>
          </w:tcPr>
          <w:p w14:paraId="2B55E4A1"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874,17</w:t>
            </w:r>
          </w:p>
        </w:tc>
        <w:tc>
          <w:tcPr>
            <w:tcW w:w="656" w:type="dxa"/>
          </w:tcPr>
          <w:p w14:paraId="0EFEFDBF" w14:textId="13D3B60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2,54</w:t>
            </w:r>
          </w:p>
        </w:tc>
        <w:tc>
          <w:tcPr>
            <w:tcW w:w="1472" w:type="dxa"/>
            <w:hideMark/>
          </w:tcPr>
          <w:p w14:paraId="1930C989" w14:textId="22937BBE"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(J05AR01) Зидовудин и ламивудин</w:t>
            </w:r>
          </w:p>
        </w:tc>
      </w:tr>
      <w:tr w:rsidR="00595C2C" w:rsidRPr="00060F33" w14:paraId="0D83530D"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288C17D4"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30</w:t>
            </w:r>
          </w:p>
        </w:tc>
        <w:tc>
          <w:tcPr>
            <w:tcW w:w="1063" w:type="dxa"/>
            <w:hideMark/>
          </w:tcPr>
          <w:p w14:paraId="217AD65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РК-ЛС-5№022580</w:t>
            </w:r>
          </w:p>
        </w:tc>
        <w:tc>
          <w:tcPr>
            <w:tcW w:w="1228" w:type="dxa"/>
            <w:hideMark/>
          </w:tcPr>
          <w:p w14:paraId="007D958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Комплера</w:t>
            </w:r>
          </w:p>
        </w:tc>
        <w:tc>
          <w:tcPr>
            <w:tcW w:w="1077" w:type="dxa"/>
            <w:hideMark/>
          </w:tcPr>
          <w:p w14:paraId="6CDE58A5"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28FBB4C5"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26.12.2016</w:t>
            </w:r>
          </w:p>
        </w:tc>
        <w:tc>
          <w:tcPr>
            <w:tcW w:w="1402" w:type="dxa"/>
            <w:hideMark/>
          </w:tcPr>
          <w:p w14:paraId="5B52AE20"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Патеон Инк.</w:t>
            </w:r>
          </w:p>
        </w:tc>
        <w:tc>
          <w:tcPr>
            <w:tcW w:w="1061" w:type="dxa"/>
            <w:hideMark/>
          </w:tcPr>
          <w:p w14:paraId="0DEEE32F"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642F6C68" w14:textId="3BFAD999"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208E4896" w14:textId="67593411"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(J05AR08) Эмтрицитабин, тенофовира дизопроксил и Рилпивирин</w:t>
            </w:r>
          </w:p>
        </w:tc>
      </w:tr>
      <w:tr w:rsidR="004B0988" w:rsidRPr="00060F33" w14:paraId="08B704A8"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0215C1D0"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31</w:t>
            </w:r>
          </w:p>
        </w:tc>
        <w:tc>
          <w:tcPr>
            <w:tcW w:w="1063" w:type="dxa"/>
            <w:hideMark/>
          </w:tcPr>
          <w:p w14:paraId="17B902DC"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РК-ЛС-3№020656</w:t>
            </w:r>
          </w:p>
        </w:tc>
        <w:tc>
          <w:tcPr>
            <w:tcW w:w="1228" w:type="dxa"/>
            <w:hideMark/>
          </w:tcPr>
          <w:p w14:paraId="2FAF718A" w14:textId="7B1E7C7A" w:rsidR="00595C2C" w:rsidRPr="00060F33" w:rsidRDefault="006379A6"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Ламиас</w:t>
            </w:r>
            <w:r w:rsidR="00595C2C" w:rsidRPr="00060F33">
              <w:rPr>
                <w:rFonts w:asciiTheme="minorHAnsi" w:hAnsiTheme="minorHAnsi" w:cs="Arial"/>
                <w:sz w:val="18"/>
                <w:szCs w:val="18"/>
              </w:rPr>
              <w:t xml:space="preserve"> 100</w:t>
            </w:r>
          </w:p>
        </w:tc>
        <w:tc>
          <w:tcPr>
            <w:tcW w:w="1077" w:type="dxa"/>
            <w:hideMark/>
          </w:tcPr>
          <w:p w14:paraId="78A38DC7"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3582F28C"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18.06.2014</w:t>
            </w:r>
          </w:p>
        </w:tc>
        <w:tc>
          <w:tcPr>
            <w:tcW w:w="1402" w:type="dxa"/>
            <w:hideMark/>
          </w:tcPr>
          <w:p w14:paraId="7B9FA405"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Абди Ибрахим Глобал Фарм</w:t>
            </w:r>
          </w:p>
        </w:tc>
        <w:tc>
          <w:tcPr>
            <w:tcW w:w="1061" w:type="dxa"/>
            <w:hideMark/>
          </w:tcPr>
          <w:p w14:paraId="366458BD"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358,2</w:t>
            </w:r>
          </w:p>
        </w:tc>
        <w:tc>
          <w:tcPr>
            <w:tcW w:w="656" w:type="dxa"/>
          </w:tcPr>
          <w:p w14:paraId="6DD679D4" w14:textId="217A9F1F"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1,04</w:t>
            </w:r>
          </w:p>
        </w:tc>
        <w:tc>
          <w:tcPr>
            <w:tcW w:w="1472" w:type="dxa"/>
            <w:hideMark/>
          </w:tcPr>
          <w:p w14:paraId="42AD2D7E" w14:textId="0A5EB1C5"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(J05AF05) Ламивудин</w:t>
            </w:r>
          </w:p>
        </w:tc>
      </w:tr>
      <w:tr w:rsidR="00595C2C" w:rsidRPr="00060F33" w14:paraId="1EAACC47"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703A5840"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32</w:t>
            </w:r>
          </w:p>
        </w:tc>
        <w:tc>
          <w:tcPr>
            <w:tcW w:w="1063" w:type="dxa"/>
            <w:hideMark/>
          </w:tcPr>
          <w:p w14:paraId="09588A70"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РК-ЛС-3№020658</w:t>
            </w:r>
          </w:p>
        </w:tc>
        <w:tc>
          <w:tcPr>
            <w:tcW w:w="1228" w:type="dxa"/>
            <w:hideMark/>
          </w:tcPr>
          <w:p w14:paraId="24C38F7B" w14:textId="472E5284" w:rsidR="00595C2C" w:rsidRPr="00060F33" w:rsidRDefault="006379A6"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Ламиас</w:t>
            </w:r>
            <w:r w:rsidR="00595C2C" w:rsidRPr="00060F33">
              <w:rPr>
                <w:rFonts w:asciiTheme="minorHAnsi" w:hAnsiTheme="minorHAnsi" w:cs="Arial"/>
                <w:sz w:val="18"/>
                <w:szCs w:val="18"/>
              </w:rPr>
              <w:t xml:space="preserve"> 150</w:t>
            </w:r>
          </w:p>
        </w:tc>
        <w:tc>
          <w:tcPr>
            <w:tcW w:w="1077" w:type="dxa"/>
            <w:hideMark/>
          </w:tcPr>
          <w:p w14:paraId="7D641C46" w14:textId="1FC0ADA2" w:rsidR="00595C2C" w:rsidRPr="00060F33" w:rsidRDefault="00E970B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049DAB4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19.09.2017</w:t>
            </w:r>
          </w:p>
        </w:tc>
        <w:tc>
          <w:tcPr>
            <w:tcW w:w="1402" w:type="dxa"/>
            <w:hideMark/>
          </w:tcPr>
          <w:p w14:paraId="2FC0BAC1"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Абди Ибрахим Глобал Фарм</w:t>
            </w:r>
          </w:p>
        </w:tc>
        <w:tc>
          <w:tcPr>
            <w:tcW w:w="1061" w:type="dxa"/>
            <w:hideMark/>
          </w:tcPr>
          <w:p w14:paraId="0FC9508A"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469,85</w:t>
            </w:r>
          </w:p>
        </w:tc>
        <w:tc>
          <w:tcPr>
            <w:tcW w:w="656" w:type="dxa"/>
          </w:tcPr>
          <w:p w14:paraId="76997E68" w14:textId="7837283F"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1,36</w:t>
            </w:r>
          </w:p>
        </w:tc>
        <w:tc>
          <w:tcPr>
            <w:tcW w:w="1472" w:type="dxa"/>
            <w:hideMark/>
          </w:tcPr>
          <w:p w14:paraId="39236A1E" w14:textId="580C9ABF"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(J05AF05) Ламивудин</w:t>
            </w:r>
          </w:p>
        </w:tc>
      </w:tr>
      <w:tr w:rsidR="004B0988" w:rsidRPr="00060F33" w14:paraId="19981315"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196B8F4B"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33</w:t>
            </w:r>
          </w:p>
        </w:tc>
        <w:tc>
          <w:tcPr>
            <w:tcW w:w="1063" w:type="dxa"/>
            <w:hideMark/>
          </w:tcPr>
          <w:p w14:paraId="4E64FF5F"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РК-ЛС-5№023212</w:t>
            </w:r>
          </w:p>
        </w:tc>
        <w:tc>
          <w:tcPr>
            <w:tcW w:w="1228" w:type="dxa"/>
            <w:hideMark/>
          </w:tcPr>
          <w:p w14:paraId="13A5B22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Ламивудин</w:t>
            </w:r>
          </w:p>
        </w:tc>
        <w:tc>
          <w:tcPr>
            <w:tcW w:w="1077" w:type="dxa"/>
            <w:hideMark/>
          </w:tcPr>
          <w:p w14:paraId="56B08FC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4E88D10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06.09.2017</w:t>
            </w:r>
          </w:p>
        </w:tc>
        <w:tc>
          <w:tcPr>
            <w:tcW w:w="1402" w:type="dxa"/>
            <w:hideMark/>
          </w:tcPr>
          <w:p w14:paraId="71C816E4"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Страйдс Шасун Лимитед</w:t>
            </w:r>
          </w:p>
        </w:tc>
        <w:tc>
          <w:tcPr>
            <w:tcW w:w="1061" w:type="dxa"/>
            <w:hideMark/>
          </w:tcPr>
          <w:p w14:paraId="242313C1"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469,85</w:t>
            </w:r>
          </w:p>
        </w:tc>
        <w:tc>
          <w:tcPr>
            <w:tcW w:w="656" w:type="dxa"/>
          </w:tcPr>
          <w:p w14:paraId="21237393" w14:textId="770FFDBB"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1,36</w:t>
            </w:r>
          </w:p>
        </w:tc>
        <w:tc>
          <w:tcPr>
            <w:tcW w:w="1472" w:type="dxa"/>
            <w:hideMark/>
          </w:tcPr>
          <w:p w14:paraId="70B98E61" w14:textId="799340A2"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(J05AF05) Ламивудин</w:t>
            </w:r>
          </w:p>
        </w:tc>
      </w:tr>
      <w:tr w:rsidR="00595C2C" w:rsidRPr="00060F33" w14:paraId="21E44851"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7A20B935"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lastRenderedPageBreak/>
              <w:t>34</w:t>
            </w:r>
          </w:p>
        </w:tc>
        <w:tc>
          <w:tcPr>
            <w:tcW w:w="1063" w:type="dxa"/>
            <w:hideMark/>
          </w:tcPr>
          <w:p w14:paraId="546E2961"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РК-ЛС-5№023000</w:t>
            </w:r>
          </w:p>
        </w:tc>
        <w:tc>
          <w:tcPr>
            <w:tcW w:w="1228" w:type="dxa"/>
            <w:hideMark/>
          </w:tcPr>
          <w:p w14:paraId="2136434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Ламивудин и зидовудин</w:t>
            </w:r>
          </w:p>
        </w:tc>
        <w:tc>
          <w:tcPr>
            <w:tcW w:w="1077" w:type="dxa"/>
            <w:hideMark/>
          </w:tcPr>
          <w:p w14:paraId="39C0013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15FB6F94"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25.05.2017</w:t>
            </w:r>
          </w:p>
        </w:tc>
        <w:tc>
          <w:tcPr>
            <w:tcW w:w="1402" w:type="dxa"/>
            <w:hideMark/>
          </w:tcPr>
          <w:p w14:paraId="69F43703"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Страдекс Шасан Лимитед</w:t>
            </w:r>
          </w:p>
        </w:tc>
        <w:tc>
          <w:tcPr>
            <w:tcW w:w="1061" w:type="dxa"/>
            <w:hideMark/>
          </w:tcPr>
          <w:p w14:paraId="58EF5B6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874,17</w:t>
            </w:r>
          </w:p>
        </w:tc>
        <w:tc>
          <w:tcPr>
            <w:tcW w:w="656" w:type="dxa"/>
          </w:tcPr>
          <w:p w14:paraId="1F60412B" w14:textId="3B85F116"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2,54</w:t>
            </w:r>
          </w:p>
        </w:tc>
        <w:tc>
          <w:tcPr>
            <w:tcW w:w="1472" w:type="dxa"/>
            <w:hideMark/>
          </w:tcPr>
          <w:p w14:paraId="7192A581" w14:textId="68159775"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(J05AR01) Зидовудин и ламивудин</w:t>
            </w:r>
          </w:p>
        </w:tc>
      </w:tr>
      <w:tr w:rsidR="004B0988" w:rsidRPr="00060F33" w14:paraId="5BAAC551"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4DB7080B"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35</w:t>
            </w:r>
          </w:p>
        </w:tc>
        <w:tc>
          <w:tcPr>
            <w:tcW w:w="1063" w:type="dxa"/>
            <w:hideMark/>
          </w:tcPr>
          <w:p w14:paraId="01BC65D1"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РК-ЛС-5№121913</w:t>
            </w:r>
          </w:p>
        </w:tc>
        <w:tc>
          <w:tcPr>
            <w:tcW w:w="1228" w:type="dxa"/>
            <w:hideMark/>
          </w:tcPr>
          <w:p w14:paraId="339AB1E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Ламивудин и зидовудин</w:t>
            </w:r>
          </w:p>
        </w:tc>
        <w:tc>
          <w:tcPr>
            <w:tcW w:w="1077" w:type="dxa"/>
            <w:hideMark/>
          </w:tcPr>
          <w:p w14:paraId="50A7E6D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5450144F"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14.12.2015</w:t>
            </w:r>
          </w:p>
        </w:tc>
        <w:tc>
          <w:tcPr>
            <w:tcW w:w="1402" w:type="dxa"/>
            <w:hideMark/>
          </w:tcPr>
          <w:p w14:paraId="1F27EFBF"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Mylan Laboratories Limited</w:t>
            </w:r>
          </w:p>
        </w:tc>
        <w:tc>
          <w:tcPr>
            <w:tcW w:w="1061" w:type="dxa"/>
            <w:hideMark/>
          </w:tcPr>
          <w:p w14:paraId="5A252C15"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7A5DC763" w14:textId="1C7EA01A"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5F18F639" w14:textId="4AB0C40B"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(J05AR01) Зидовудин и ламивудин</w:t>
            </w:r>
          </w:p>
        </w:tc>
      </w:tr>
      <w:tr w:rsidR="00595C2C" w:rsidRPr="00060F33" w14:paraId="73CB009F"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4160A1BF"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36</w:t>
            </w:r>
          </w:p>
        </w:tc>
        <w:tc>
          <w:tcPr>
            <w:tcW w:w="1063" w:type="dxa"/>
            <w:hideMark/>
          </w:tcPr>
          <w:p w14:paraId="3329F6C0"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РК-ЛС-5№020710</w:t>
            </w:r>
          </w:p>
        </w:tc>
        <w:tc>
          <w:tcPr>
            <w:tcW w:w="1228" w:type="dxa"/>
            <w:hideMark/>
          </w:tcPr>
          <w:p w14:paraId="6BEBFFD6"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Ламивудин и зидовудин</w:t>
            </w:r>
          </w:p>
        </w:tc>
        <w:tc>
          <w:tcPr>
            <w:tcW w:w="1077" w:type="dxa"/>
            <w:hideMark/>
          </w:tcPr>
          <w:p w14:paraId="57C297A5"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5F408C2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15.07.2014</w:t>
            </w:r>
          </w:p>
        </w:tc>
        <w:tc>
          <w:tcPr>
            <w:tcW w:w="1402" w:type="dxa"/>
            <w:hideMark/>
          </w:tcPr>
          <w:p w14:paraId="4A4D8DA2"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Aurobindo Pharma Limited</w:t>
            </w:r>
          </w:p>
        </w:tc>
        <w:tc>
          <w:tcPr>
            <w:tcW w:w="1061" w:type="dxa"/>
            <w:hideMark/>
          </w:tcPr>
          <w:p w14:paraId="1C3F550C"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874,17</w:t>
            </w:r>
          </w:p>
        </w:tc>
        <w:tc>
          <w:tcPr>
            <w:tcW w:w="656" w:type="dxa"/>
          </w:tcPr>
          <w:p w14:paraId="5F9FB36F" w14:textId="40D0C762"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2,54</w:t>
            </w:r>
          </w:p>
        </w:tc>
        <w:tc>
          <w:tcPr>
            <w:tcW w:w="1472" w:type="dxa"/>
            <w:hideMark/>
          </w:tcPr>
          <w:p w14:paraId="44AE74FE" w14:textId="7AB728A8"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(J05AR01) Зидовудин и ламивудин</w:t>
            </w:r>
          </w:p>
        </w:tc>
      </w:tr>
      <w:tr w:rsidR="004B0988" w:rsidRPr="00060F33" w14:paraId="4E38051C"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4DE3D77C"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37</w:t>
            </w:r>
          </w:p>
        </w:tc>
        <w:tc>
          <w:tcPr>
            <w:tcW w:w="1063" w:type="dxa"/>
            <w:hideMark/>
          </w:tcPr>
          <w:p w14:paraId="38CE967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РК-ЛС-5№020069</w:t>
            </w:r>
          </w:p>
        </w:tc>
        <w:tc>
          <w:tcPr>
            <w:tcW w:w="1228" w:type="dxa"/>
            <w:hideMark/>
          </w:tcPr>
          <w:p w14:paraId="686F856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Ламивудин и Зидовудин USP</w:t>
            </w:r>
          </w:p>
        </w:tc>
        <w:tc>
          <w:tcPr>
            <w:tcW w:w="1077" w:type="dxa"/>
            <w:hideMark/>
          </w:tcPr>
          <w:p w14:paraId="195DE4BD"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421CE71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07.08.2013</w:t>
            </w:r>
          </w:p>
        </w:tc>
        <w:tc>
          <w:tcPr>
            <w:tcW w:w="1402" w:type="dxa"/>
            <w:hideMark/>
          </w:tcPr>
          <w:p w14:paraId="69DA8C03"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Милан Лабораторис Лимитед</w:t>
            </w:r>
          </w:p>
        </w:tc>
        <w:tc>
          <w:tcPr>
            <w:tcW w:w="1061" w:type="dxa"/>
            <w:hideMark/>
          </w:tcPr>
          <w:p w14:paraId="003A3871"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874,17</w:t>
            </w:r>
          </w:p>
        </w:tc>
        <w:tc>
          <w:tcPr>
            <w:tcW w:w="656" w:type="dxa"/>
          </w:tcPr>
          <w:p w14:paraId="6034177A" w14:textId="247DCE73"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2,54</w:t>
            </w:r>
          </w:p>
        </w:tc>
        <w:tc>
          <w:tcPr>
            <w:tcW w:w="1472" w:type="dxa"/>
            <w:hideMark/>
          </w:tcPr>
          <w:p w14:paraId="5494095D" w14:textId="0CB393A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(J05AR01) Зидовудин и ламивудин</w:t>
            </w:r>
          </w:p>
        </w:tc>
      </w:tr>
      <w:tr w:rsidR="00595C2C" w:rsidRPr="00060F33" w14:paraId="2514A484"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5628E09B"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38</w:t>
            </w:r>
          </w:p>
        </w:tc>
        <w:tc>
          <w:tcPr>
            <w:tcW w:w="1063" w:type="dxa"/>
            <w:hideMark/>
          </w:tcPr>
          <w:p w14:paraId="793D878D"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РК-ЛС-5№020819</w:t>
            </w:r>
          </w:p>
        </w:tc>
        <w:tc>
          <w:tcPr>
            <w:tcW w:w="1228" w:type="dxa"/>
            <w:hideMark/>
          </w:tcPr>
          <w:p w14:paraId="488625FB"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Ламивудин и тенофовира дизопроксила фумарат</w:t>
            </w:r>
          </w:p>
        </w:tc>
        <w:tc>
          <w:tcPr>
            <w:tcW w:w="1077" w:type="dxa"/>
            <w:hideMark/>
          </w:tcPr>
          <w:p w14:paraId="5D6BEE7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10A834BC"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24.09.2014</w:t>
            </w:r>
          </w:p>
        </w:tc>
        <w:tc>
          <w:tcPr>
            <w:tcW w:w="1402" w:type="dxa"/>
            <w:hideMark/>
          </w:tcPr>
          <w:p w14:paraId="1FFBBA2F"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Aurobindo Pharma Limited</w:t>
            </w:r>
          </w:p>
        </w:tc>
        <w:tc>
          <w:tcPr>
            <w:tcW w:w="1061" w:type="dxa"/>
            <w:hideMark/>
          </w:tcPr>
          <w:p w14:paraId="1722652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3D5A8808" w14:textId="0965CF13"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1D8F7F55" w14:textId="49758ACC" w:rsidR="00595C2C" w:rsidRPr="00A93BCB"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pacing w:val="-4"/>
                <w:sz w:val="18"/>
                <w:szCs w:val="18"/>
              </w:rPr>
            </w:pPr>
            <w:r w:rsidRPr="00A93BCB">
              <w:rPr>
                <w:rFonts w:asciiTheme="minorHAnsi" w:hAnsiTheme="minorHAnsi" w:cs="Arial"/>
                <w:spacing w:val="-4"/>
                <w:sz w:val="18"/>
                <w:szCs w:val="18"/>
              </w:rPr>
              <w:t>(J05AR) Противовирусные препараты для лечения ВИЧ-инфекции, комбинации</w:t>
            </w:r>
          </w:p>
        </w:tc>
      </w:tr>
      <w:tr w:rsidR="004B0988" w:rsidRPr="00060F33" w14:paraId="268FF070"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23F81E1E"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39</w:t>
            </w:r>
          </w:p>
        </w:tc>
        <w:tc>
          <w:tcPr>
            <w:tcW w:w="1063" w:type="dxa"/>
            <w:hideMark/>
          </w:tcPr>
          <w:p w14:paraId="00A8274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РК-ЛС-5№020717</w:t>
            </w:r>
          </w:p>
        </w:tc>
        <w:tc>
          <w:tcPr>
            <w:tcW w:w="1228" w:type="dxa"/>
            <w:hideMark/>
          </w:tcPr>
          <w:p w14:paraId="4DF7F2CF" w14:textId="257ED2A0"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Ламивудин,</w:t>
            </w:r>
            <w:r w:rsidR="00744965" w:rsidRPr="00060F33">
              <w:rPr>
                <w:rFonts w:asciiTheme="minorHAnsi" w:hAnsiTheme="minorHAnsi" w:cs="Arial"/>
                <w:sz w:val="18"/>
                <w:szCs w:val="18"/>
              </w:rPr>
              <w:t xml:space="preserve"> </w:t>
            </w:r>
            <w:r w:rsidRPr="00060F33">
              <w:rPr>
                <w:rFonts w:asciiTheme="minorHAnsi" w:hAnsiTheme="minorHAnsi" w:cs="Arial"/>
                <w:sz w:val="18"/>
                <w:szCs w:val="18"/>
              </w:rPr>
              <w:t>зидовудин и невирапин</w:t>
            </w:r>
          </w:p>
        </w:tc>
        <w:tc>
          <w:tcPr>
            <w:tcW w:w="1077" w:type="dxa"/>
            <w:hideMark/>
          </w:tcPr>
          <w:p w14:paraId="3C2AE07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53F3194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23.07.2014</w:t>
            </w:r>
          </w:p>
        </w:tc>
        <w:tc>
          <w:tcPr>
            <w:tcW w:w="1402" w:type="dxa"/>
            <w:hideMark/>
          </w:tcPr>
          <w:p w14:paraId="301E0BB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Aurobindo Pharma Limited</w:t>
            </w:r>
          </w:p>
        </w:tc>
        <w:tc>
          <w:tcPr>
            <w:tcW w:w="1061" w:type="dxa"/>
            <w:hideMark/>
          </w:tcPr>
          <w:p w14:paraId="0BB4518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7C4CBA4D" w14:textId="21C5AF58"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1FA8B762" w14:textId="55215F2A"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(J05AR05) Зидовудин, ламивудин и невирапин</w:t>
            </w:r>
          </w:p>
        </w:tc>
      </w:tr>
      <w:tr w:rsidR="00595C2C" w:rsidRPr="00060F33" w14:paraId="4A711491"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7B07B740"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40</w:t>
            </w:r>
          </w:p>
        </w:tc>
        <w:tc>
          <w:tcPr>
            <w:tcW w:w="1063" w:type="dxa"/>
            <w:hideMark/>
          </w:tcPr>
          <w:p w14:paraId="720E05C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РК-ЛС-5№020717</w:t>
            </w:r>
          </w:p>
        </w:tc>
        <w:tc>
          <w:tcPr>
            <w:tcW w:w="1228" w:type="dxa"/>
            <w:hideMark/>
          </w:tcPr>
          <w:p w14:paraId="1F00F3D2" w14:textId="43581733"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Ламивудин,</w:t>
            </w:r>
            <w:r w:rsidR="00744965" w:rsidRPr="00060F33">
              <w:rPr>
                <w:rFonts w:asciiTheme="minorHAnsi" w:hAnsiTheme="minorHAnsi" w:cs="Arial"/>
                <w:sz w:val="18"/>
                <w:szCs w:val="18"/>
              </w:rPr>
              <w:t xml:space="preserve"> </w:t>
            </w:r>
            <w:r w:rsidRPr="00060F33">
              <w:rPr>
                <w:rFonts w:asciiTheme="minorHAnsi" w:hAnsiTheme="minorHAnsi" w:cs="Arial"/>
                <w:sz w:val="18"/>
                <w:szCs w:val="18"/>
              </w:rPr>
              <w:t>зидовудин и невирапин</w:t>
            </w:r>
          </w:p>
        </w:tc>
        <w:tc>
          <w:tcPr>
            <w:tcW w:w="1077" w:type="dxa"/>
            <w:hideMark/>
          </w:tcPr>
          <w:p w14:paraId="02968640"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63A8F940"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23.07.2014</w:t>
            </w:r>
          </w:p>
        </w:tc>
        <w:tc>
          <w:tcPr>
            <w:tcW w:w="1402" w:type="dxa"/>
            <w:hideMark/>
          </w:tcPr>
          <w:p w14:paraId="646EE856"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Aurobindo Pharma Limited</w:t>
            </w:r>
          </w:p>
        </w:tc>
        <w:tc>
          <w:tcPr>
            <w:tcW w:w="1061" w:type="dxa"/>
            <w:hideMark/>
          </w:tcPr>
          <w:p w14:paraId="0DD4252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1A9C8103" w14:textId="37E49996"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1EA210F4" w14:textId="26941954"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(J05AR05) Зидовудин, ламивудин и невирапин</w:t>
            </w:r>
          </w:p>
        </w:tc>
      </w:tr>
      <w:tr w:rsidR="004B0988" w:rsidRPr="00060F33" w14:paraId="6E4B7123"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6F2ED3CB"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41</w:t>
            </w:r>
          </w:p>
        </w:tc>
        <w:tc>
          <w:tcPr>
            <w:tcW w:w="1063" w:type="dxa"/>
            <w:hideMark/>
          </w:tcPr>
          <w:p w14:paraId="727FF9C5"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РК-ЛС-5№021156</w:t>
            </w:r>
          </w:p>
        </w:tc>
        <w:tc>
          <w:tcPr>
            <w:tcW w:w="1228" w:type="dxa"/>
            <w:hideMark/>
          </w:tcPr>
          <w:p w14:paraId="329DF17B" w14:textId="61F306C8"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Ламивудин/</w:t>
            </w:r>
            <w:r w:rsidR="00744965" w:rsidRPr="00060F33">
              <w:rPr>
                <w:rFonts w:asciiTheme="minorHAnsi" w:hAnsiTheme="minorHAnsi" w:cs="Arial"/>
                <w:sz w:val="18"/>
                <w:szCs w:val="18"/>
              </w:rPr>
              <w:t xml:space="preserve"> </w:t>
            </w:r>
            <w:r w:rsidRPr="00060F33">
              <w:rPr>
                <w:rFonts w:asciiTheme="minorHAnsi" w:hAnsiTheme="minorHAnsi" w:cs="Arial"/>
                <w:sz w:val="18"/>
                <w:szCs w:val="18"/>
              </w:rPr>
              <w:t>Зидовудин Тева</w:t>
            </w:r>
          </w:p>
        </w:tc>
        <w:tc>
          <w:tcPr>
            <w:tcW w:w="1077" w:type="dxa"/>
            <w:hideMark/>
          </w:tcPr>
          <w:p w14:paraId="7045B95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3DE477FB"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26.01.2015</w:t>
            </w:r>
          </w:p>
        </w:tc>
        <w:tc>
          <w:tcPr>
            <w:tcW w:w="1402" w:type="dxa"/>
            <w:hideMark/>
          </w:tcPr>
          <w:p w14:paraId="00DB9A5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lang w:val="en-US"/>
              </w:rPr>
            </w:pPr>
            <w:r w:rsidRPr="00060F33">
              <w:rPr>
                <w:rFonts w:asciiTheme="minorHAnsi" w:hAnsiTheme="minorHAnsi" w:cs="Arial"/>
                <w:sz w:val="18"/>
                <w:szCs w:val="18"/>
                <w:lang w:val="en-US"/>
              </w:rPr>
              <w:t>Teva Pharmaceutical Works Private Limited Company</w:t>
            </w:r>
          </w:p>
        </w:tc>
        <w:tc>
          <w:tcPr>
            <w:tcW w:w="1061" w:type="dxa"/>
            <w:hideMark/>
          </w:tcPr>
          <w:p w14:paraId="03BD0AB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874,17</w:t>
            </w:r>
          </w:p>
        </w:tc>
        <w:tc>
          <w:tcPr>
            <w:tcW w:w="656" w:type="dxa"/>
          </w:tcPr>
          <w:p w14:paraId="131E72AB" w14:textId="57E4E86E"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2,54</w:t>
            </w:r>
          </w:p>
        </w:tc>
        <w:tc>
          <w:tcPr>
            <w:tcW w:w="1472" w:type="dxa"/>
            <w:hideMark/>
          </w:tcPr>
          <w:p w14:paraId="06510C24" w14:textId="010E0D3C"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(J05AR01) Зидовудин и ламивудин</w:t>
            </w:r>
          </w:p>
        </w:tc>
      </w:tr>
      <w:tr w:rsidR="00595C2C" w:rsidRPr="00060F33" w14:paraId="0A47CBC8"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5F404526"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42</w:t>
            </w:r>
          </w:p>
        </w:tc>
        <w:tc>
          <w:tcPr>
            <w:tcW w:w="1063" w:type="dxa"/>
            <w:hideMark/>
          </w:tcPr>
          <w:p w14:paraId="3FA9ADBA"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РК-ЛС-5№016643</w:t>
            </w:r>
          </w:p>
        </w:tc>
        <w:tc>
          <w:tcPr>
            <w:tcW w:w="1228" w:type="dxa"/>
            <w:hideMark/>
          </w:tcPr>
          <w:p w14:paraId="6B7A9A20"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Невипан</w:t>
            </w:r>
          </w:p>
        </w:tc>
        <w:tc>
          <w:tcPr>
            <w:tcW w:w="1077" w:type="dxa"/>
            <w:hideMark/>
          </w:tcPr>
          <w:p w14:paraId="5977AA7F" w14:textId="3EF21826" w:rsidR="00595C2C" w:rsidRPr="00060F33" w:rsidRDefault="00E970B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5ED4A120"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14.07.2016</w:t>
            </w:r>
          </w:p>
        </w:tc>
        <w:tc>
          <w:tcPr>
            <w:tcW w:w="1402" w:type="dxa"/>
            <w:hideMark/>
          </w:tcPr>
          <w:p w14:paraId="1E36446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Сан Фармасьютикал Индастриес Лтд</w:t>
            </w:r>
          </w:p>
        </w:tc>
        <w:tc>
          <w:tcPr>
            <w:tcW w:w="1061" w:type="dxa"/>
            <w:hideMark/>
          </w:tcPr>
          <w:p w14:paraId="22EB2652"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108,71</w:t>
            </w:r>
          </w:p>
        </w:tc>
        <w:tc>
          <w:tcPr>
            <w:tcW w:w="656" w:type="dxa"/>
          </w:tcPr>
          <w:p w14:paraId="34340B17" w14:textId="03B5B51B"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0,32</w:t>
            </w:r>
          </w:p>
        </w:tc>
        <w:tc>
          <w:tcPr>
            <w:tcW w:w="1472" w:type="dxa"/>
            <w:hideMark/>
          </w:tcPr>
          <w:p w14:paraId="3229D7C7" w14:textId="1221C29F"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(J05AG01) Невирапин</w:t>
            </w:r>
          </w:p>
        </w:tc>
      </w:tr>
      <w:tr w:rsidR="004B0988" w:rsidRPr="00060F33" w14:paraId="75AD05E8"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7F616D00"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43</w:t>
            </w:r>
          </w:p>
        </w:tc>
        <w:tc>
          <w:tcPr>
            <w:tcW w:w="1063" w:type="dxa"/>
            <w:hideMark/>
          </w:tcPr>
          <w:p w14:paraId="579FA5C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РК-ЛС-5№022943</w:t>
            </w:r>
          </w:p>
        </w:tc>
        <w:tc>
          <w:tcPr>
            <w:tcW w:w="1228" w:type="dxa"/>
            <w:hideMark/>
          </w:tcPr>
          <w:p w14:paraId="22A81BE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Невирапин</w:t>
            </w:r>
          </w:p>
        </w:tc>
        <w:tc>
          <w:tcPr>
            <w:tcW w:w="1077" w:type="dxa"/>
            <w:hideMark/>
          </w:tcPr>
          <w:p w14:paraId="26439835"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0A32E593"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27.04.2017</w:t>
            </w:r>
          </w:p>
        </w:tc>
        <w:tc>
          <w:tcPr>
            <w:tcW w:w="1402" w:type="dxa"/>
            <w:hideMark/>
          </w:tcPr>
          <w:p w14:paraId="5D9DF45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Страдекс Шасан Лимитед</w:t>
            </w:r>
          </w:p>
        </w:tc>
        <w:tc>
          <w:tcPr>
            <w:tcW w:w="1061" w:type="dxa"/>
            <w:hideMark/>
          </w:tcPr>
          <w:p w14:paraId="0FB3B9CD"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108,71</w:t>
            </w:r>
          </w:p>
        </w:tc>
        <w:tc>
          <w:tcPr>
            <w:tcW w:w="656" w:type="dxa"/>
          </w:tcPr>
          <w:p w14:paraId="7A41F363" w14:textId="6CF18AEC"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0,32</w:t>
            </w:r>
          </w:p>
        </w:tc>
        <w:tc>
          <w:tcPr>
            <w:tcW w:w="1472" w:type="dxa"/>
            <w:hideMark/>
          </w:tcPr>
          <w:p w14:paraId="7CEB9B2D" w14:textId="4B9A51D3"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(J05AG01) Невирапин</w:t>
            </w:r>
          </w:p>
        </w:tc>
      </w:tr>
      <w:tr w:rsidR="00595C2C" w:rsidRPr="00060F33" w14:paraId="2151C4C1"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09C8792A"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44</w:t>
            </w:r>
          </w:p>
        </w:tc>
        <w:tc>
          <w:tcPr>
            <w:tcW w:w="1063" w:type="dxa"/>
            <w:hideMark/>
          </w:tcPr>
          <w:p w14:paraId="6ADCF8AD"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РК-ЛС-5№021443</w:t>
            </w:r>
          </w:p>
        </w:tc>
        <w:tc>
          <w:tcPr>
            <w:tcW w:w="1228" w:type="dxa"/>
            <w:hideMark/>
          </w:tcPr>
          <w:p w14:paraId="3A3CFC6F"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Невирапин</w:t>
            </w:r>
          </w:p>
        </w:tc>
        <w:tc>
          <w:tcPr>
            <w:tcW w:w="1077" w:type="dxa"/>
            <w:hideMark/>
          </w:tcPr>
          <w:p w14:paraId="50AD0444"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18898BA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25.06.2015</w:t>
            </w:r>
          </w:p>
        </w:tc>
        <w:tc>
          <w:tcPr>
            <w:tcW w:w="1402" w:type="dxa"/>
            <w:hideMark/>
          </w:tcPr>
          <w:p w14:paraId="6FBF758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Aurobindo Pharma Limited</w:t>
            </w:r>
          </w:p>
        </w:tc>
        <w:tc>
          <w:tcPr>
            <w:tcW w:w="1061" w:type="dxa"/>
            <w:hideMark/>
          </w:tcPr>
          <w:p w14:paraId="1F0CE9E1"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4220,76</w:t>
            </w:r>
          </w:p>
        </w:tc>
        <w:tc>
          <w:tcPr>
            <w:tcW w:w="656" w:type="dxa"/>
          </w:tcPr>
          <w:p w14:paraId="1108ED9C" w14:textId="096B6FD5"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12,25</w:t>
            </w:r>
          </w:p>
        </w:tc>
        <w:tc>
          <w:tcPr>
            <w:tcW w:w="1472" w:type="dxa"/>
            <w:hideMark/>
          </w:tcPr>
          <w:p w14:paraId="4D751FCC" w14:textId="4F231C7E"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(J05AG01) Невирапин</w:t>
            </w:r>
          </w:p>
        </w:tc>
      </w:tr>
      <w:tr w:rsidR="004B0988" w:rsidRPr="00060F33" w14:paraId="53D1BA94"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58F5EC50"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45</w:t>
            </w:r>
          </w:p>
        </w:tc>
        <w:tc>
          <w:tcPr>
            <w:tcW w:w="1063" w:type="dxa"/>
            <w:hideMark/>
          </w:tcPr>
          <w:p w14:paraId="6D77AED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РК-ЛС-5№020782</w:t>
            </w:r>
          </w:p>
        </w:tc>
        <w:tc>
          <w:tcPr>
            <w:tcW w:w="1228" w:type="dxa"/>
            <w:hideMark/>
          </w:tcPr>
          <w:p w14:paraId="237BA95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Невирапин</w:t>
            </w:r>
          </w:p>
        </w:tc>
        <w:tc>
          <w:tcPr>
            <w:tcW w:w="1077" w:type="dxa"/>
            <w:hideMark/>
          </w:tcPr>
          <w:p w14:paraId="5A1CB88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1AE04D9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09.09.2014</w:t>
            </w:r>
          </w:p>
        </w:tc>
        <w:tc>
          <w:tcPr>
            <w:tcW w:w="1402" w:type="dxa"/>
            <w:hideMark/>
          </w:tcPr>
          <w:p w14:paraId="2A0E64D1"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Aurobindo Pharma Limited</w:t>
            </w:r>
          </w:p>
        </w:tc>
        <w:tc>
          <w:tcPr>
            <w:tcW w:w="1061" w:type="dxa"/>
            <w:hideMark/>
          </w:tcPr>
          <w:p w14:paraId="053E652B"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108,71</w:t>
            </w:r>
          </w:p>
        </w:tc>
        <w:tc>
          <w:tcPr>
            <w:tcW w:w="656" w:type="dxa"/>
          </w:tcPr>
          <w:p w14:paraId="1DF56766" w14:textId="79ADE7A9"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0,32</w:t>
            </w:r>
          </w:p>
        </w:tc>
        <w:tc>
          <w:tcPr>
            <w:tcW w:w="1472" w:type="dxa"/>
            <w:hideMark/>
          </w:tcPr>
          <w:p w14:paraId="45BBE1C9" w14:textId="1E90395D"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(J05AG01) Невирапин</w:t>
            </w:r>
          </w:p>
        </w:tc>
      </w:tr>
      <w:tr w:rsidR="00595C2C" w:rsidRPr="00060F33" w14:paraId="240A130D"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2FEFA273"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46</w:t>
            </w:r>
          </w:p>
        </w:tc>
        <w:tc>
          <w:tcPr>
            <w:tcW w:w="1063" w:type="dxa"/>
            <w:hideMark/>
          </w:tcPr>
          <w:p w14:paraId="1737D1B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РК-ЛС-5№020659</w:t>
            </w:r>
          </w:p>
        </w:tc>
        <w:tc>
          <w:tcPr>
            <w:tcW w:w="1228" w:type="dxa"/>
            <w:hideMark/>
          </w:tcPr>
          <w:p w14:paraId="537565AC"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Невирапин</w:t>
            </w:r>
          </w:p>
        </w:tc>
        <w:tc>
          <w:tcPr>
            <w:tcW w:w="1077" w:type="dxa"/>
            <w:hideMark/>
          </w:tcPr>
          <w:p w14:paraId="59CA4B8D"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40C158C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18.06.2014</w:t>
            </w:r>
          </w:p>
        </w:tc>
        <w:tc>
          <w:tcPr>
            <w:tcW w:w="1402" w:type="dxa"/>
            <w:hideMark/>
          </w:tcPr>
          <w:p w14:paraId="5477D476"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Mylan Laboratories Limited</w:t>
            </w:r>
          </w:p>
        </w:tc>
        <w:tc>
          <w:tcPr>
            <w:tcW w:w="1061" w:type="dxa"/>
            <w:hideMark/>
          </w:tcPr>
          <w:p w14:paraId="141E8A9C"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108,71</w:t>
            </w:r>
          </w:p>
        </w:tc>
        <w:tc>
          <w:tcPr>
            <w:tcW w:w="656" w:type="dxa"/>
          </w:tcPr>
          <w:p w14:paraId="2A2CDE65" w14:textId="1F9D41D2"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0,32</w:t>
            </w:r>
          </w:p>
        </w:tc>
        <w:tc>
          <w:tcPr>
            <w:tcW w:w="1472" w:type="dxa"/>
            <w:hideMark/>
          </w:tcPr>
          <w:p w14:paraId="72B8510B" w14:textId="6A8C79E3"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(J05AG01) Невирапин</w:t>
            </w:r>
          </w:p>
        </w:tc>
      </w:tr>
      <w:tr w:rsidR="004B0988" w:rsidRPr="00060F33" w14:paraId="2786496D"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31899D89"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47</w:t>
            </w:r>
          </w:p>
        </w:tc>
        <w:tc>
          <w:tcPr>
            <w:tcW w:w="1063" w:type="dxa"/>
            <w:hideMark/>
          </w:tcPr>
          <w:p w14:paraId="076D5303"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РК-ЛС-5№017855</w:t>
            </w:r>
          </w:p>
        </w:tc>
        <w:tc>
          <w:tcPr>
            <w:tcW w:w="1228" w:type="dxa"/>
            <w:hideMark/>
          </w:tcPr>
          <w:p w14:paraId="08163D16"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Норвир</w:t>
            </w:r>
          </w:p>
        </w:tc>
        <w:tc>
          <w:tcPr>
            <w:tcW w:w="1077" w:type="dxa"/>
            <w:hideMark/>
          </w:tcPr>
          <w:p w14:paraId="583221CC" w14:textId="3E208758" w:rsidR="00595C2C" w:rsidRPr="00060F33" w:rsidRDefault="00E970B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164780C7"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21.02.2017</w:t>
            </w:r>
          </w:p>
        </w:tc>
        <w:tc>
          <w:tcPr>
            <w:tcW w:w="1402" w:type="dxa"/>
            <w:hideMark/>
          </w:tcPr>
          <w:p w14:paraId="50241AD3"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Эббви Дойчленд ГмбХ и Ко. КГ</w:t>
            </w:r>
          </w:p>
        </w:tc>
        <w:tc>
          <w:tcPr>
            <w:tcW w:w="1061" w:type="dxa"/>
            <w:hideMark/>
          </w:tcPr>
          <w:p w14:paraId="1425E3E7"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78EE42EE" w14:textId="6EF2DFD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0CA4C0D4" w14:textId="165C95DF"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(J05AE03) Ритонавир</w:t>
            </w:r>
          </w:p>
        </w:tc>
      </w:tr>
      <w:tr w:rsidR="00595C2C" w:rsidRPr="00060F33" w14:paraId="3EF3C375"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65BBAE37"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48</w:t>
            </w:r>
          </w:p>
        </w:tc>
        <w:tc>
          <w:tcPr>
            <w:tcW w:w="1063" w:type="dxa"/>
            <w:hideMark/>
          </w:tcPr>
          <w:p w14:paraId="6C17691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РК-ЛС-5№121662</w:t>
            </w:r>
          </w:p>
        </w:tc>
        <w:tc>
          <w:tcPr>
            <w:tcW w:w="1228" w:type="dxa"/>
            <w:hideMark/>
          </w:tcPr>
          <w:p w14:paraId="592793E3"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Олитид</w:t>
            </w:r>
          </w:p>
        </w:tc>
        <w:tc>
          <w:tcPr>
            <w:tcW w:w="1077" w:type="dxa"/>
            <w:hideMark/>
          </w:tcPr>
          <w:p w14:paraId="5E61411B"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540B9A40"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14.10.2015</w:t>
            </w:r>
          </w:p>
        </w:tc>
        <w:tc>
          <w:tcPr>
            <w:tcW w:w="1402" w:type="dxa"/>
            <w:hideMark/>
          </w:tcPr>
          <w:p w14:paraId="5C29633D"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АО Фармасинтез</w:t>
            </w:r>
          </w:p>
        </w:tc>
        <w:tc>
          <w:tcPr>
            <w:tcW w:w="1061" w:type="dxa"/>
            <w:hideMark/>
          </w:tcPr>
          <w:p w14:paraId="3AD0FAC5"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674,82</w:t>
            </w:r>
          </w:p>
        </w:tc>
        <w:tc>
          <w:tcPr>
            <w:tcW w:w="656" w:type="dxa"/>
          </w:tcPr>
          <w:p w14:paraId="4DADB5FD" w14:textId="7682310A"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1,96</w:t>
            </w:r>
          </w:p>
        </w:tc>
        <w:tc>
          <w:tcPr>
            <w:tcW w:w="1472" w:type="dxa"/>
            <w:hideMark/>
          </w:tcPr>
          <w:p w14:paraId="7E3128B6" w14:textId="678AAA22"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(J05AF06) Абакавир</w:t>
            </w:r>
          </w:p>
        </w:tc>
      </w:tr>
      <w:tr w:rsidR="004B0988" w:rsidRPr="00060F33" w14:paraId="6BEBBD60"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289E245D"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49</w:t>
            </w:r>
          </w:p>
        </w:tc>
        <w:tc>
          <w:tcPr>
            <w:tcW w:w="1063" w:type="dxa"/>
            <w:hideMark/>
          </w:tcPr>
          <w:p w14:paraId="55E5DAD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РК-ЛС-5№121663</w:t>
            </w:r>
          </w:p>
        </w:tc>
        <w:tc>
          <w:tcPr>
            <w:tcW w:w="1228" w:type="dxa"/>
            <w:hideMark/>
          </w:tcPr>
          <w:p w14:paraId="6E09B994"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Олитид</w:t>
            </w:r>
          </w:p>
        </w:tc>
        <w:tc>
          <w:tcPr>
            <w:tcW w:w="1077" w:type="dxa"/>
            <w:hideMark/>
          </w:tcPr>
          <w:p w14:paraId="0621618C"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49A7F83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14.10.2015</w:t>
            </w:r>
          </w:p>
        </w:tc>
        <w:tc>
          <w:tcPr>
            <w:tcW w:w="1402" w:type="dxa"/>
            <w:hideMark/>
          </w:tcPr>
          <w:p w14:paraId="4BEA7DAB"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АО Фармасинтез</w:t>
            </w:r>
          </w:p>
        </w:tc>
        <w:tc>
          <w:tcPr>
            <w:tcW w:w="1061" w:type="dxa"/>
            <w:hideMark/>
          </w:tcPr>
          <w:p w14:paraId="7DE3F696"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4D6821B9" w14:textId="7BA0493C"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2D77E728" w14:textId="1C2B8A5F"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(J05AF06) Абакавир</w:t>
            </w:r>
          </w:p>
        </w:tc>
      </w:tr>
      <w:tr w:rsidR="00595C2C" w:rsidRPr="00060F33" w14:paraId="510195F3"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4DCCEF87"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50</w:t>
            </w:r>
          </w:p>
        </w:tc>
        <w:tc>
          <w:tcPr>
            <w:tcW w:w="1063" w:type="dxa"/>
            <w:hideMark/>
          </w:tcPr>
          <w:p w14:paraId="4A0DFE5C"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РК-ЛС-5№021033</w:t>
            </w:r>
          </w:p>
        </w:tc>
        <w:tc>
          <w:tcPr>
            <w:tcW w:w="1228" w:type="dxa"/>
            <w:hideMark/>
          </w:tcPr>
          <w:p w14:paraId="15E3F3FB" w14:textId="1488DD41" w:rsidR="00595C2C" w:rsidRPr="00060F33" w:rsidRDefault="006379A6"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Презиста</w:t>
            </w:r>
          </w:p>
        </w:tc>
        <w:tc>
          <w:tcPr>
            <w:tcW w:w="1077" w:type="dxa"/>
            <w:hideMark/>
          </w:tcPr>
          <w:p w14:paraId="65138E84"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3A4F4FD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08.12.2014</w:t>
            </w:r>
          </w:p>
        </w:tc>
        <w:tc>
          <w:tcPr>
            <w:tcW w:w="1402" w:type="dxa"/>
            <w:hideMark/>
          </w:tcPr>
          <w:p w14:paraId="0FB6EEE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Янссен-Орто ЛЛС</w:t>
            </w:r>
          </w:p>
        </w:tc>
        <w:tc>
          <w:tcPr>
            <w:tcW w:w="1061" w:type="dxa"/>
            <w:hideMark/>
          </w:tcPr>
          <w:p w14:paraId="77F8012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4458528F" w14:textId="4F2685B2"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00517BA8" w14:textId="2EE28D6D"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(J05AE10) Дарунавир</w:t>
            </w:r>
          </w:p>
        </w:tc>
      </w:tr>
      <w:tr w:rsidR="004B0988" w:rsidRPr="00060F33" w14:paraId="3EC4F946"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44E274C7"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51</w:t>
            </w:r>
          </w:p>
        </w:tc>
        <w:tc>
          <w:tcPr>
            <w:tcW w:w="1063" w:type="dxa"/>
            <w:hideMark/>
          </w:tcPr>
          <w:p w14:paraId="3EA6D4E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РК-ЛС-5№019606</w:t>
            </w:r>
          </w:p>
        </w:tc>
        <w:tc>
          <w:tcPr>
            <w:tcW w:w="1228" w:type="dxa"/>
            <w:hideMark/>
          </w:tcPr>
          <w:p w14:paraId="214371C0" w14:textId="552E6F6E" w:rsidR="00595C2C" w:rsidRPr="00060F33" w:rsidRDefault="006379A6"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Презиста</w:t>
            </w:r>
          </w:p>
        </w:tc>
        <w:tc>
          <w:tcPr>
            <w:tcW w:w="1077" w:type="dxa"/>
            <w:hideMark/>
          </w:tcPr>
          <w:p w14:paraId="336F8A93"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5923E93D"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28.01.2013</w:t>
            </w:r>
          </w:p>
        </w:tc>
        <w:tc>
          <w:tcPr>
            <w:tcW w:w="1402" w:type="dxa"/>
            <w:hideMark/>
          </w:tcPr>
          <w:p w14:paraId="51B7C012"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Янссен-Орто ЛЛС</w:t>
            </w:r>
          </w:p>
        </w:tc>
        <w:tc>
          <w:tcPr>
            <w:tcW w:w="1061" w:type="dxa"/>
            <w:hideMark/>
          </w:tcPr>
          <w:p w14:paraId="1150567F" w14:textId="2D55452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2358,95</w:t>
            </w:r>
          </w:p>
        </w:tc>
        <w:tc>
          <w:tcPr>
            <w:tcW w:w="656" w:type="dxa"/>
          </w:tcPr>
          <w:p w14:paraId="179874BE" w14:textId="13E3E418"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6,85</w:t>
            </w:r>
          </w:p>
        </w:tc>
        <w:tc>
          <w:tcPr>
            <w:tcW w:w="1472" w:type="dxa"/>
            <w:hideMark/>
          </w:tcPr>
          <w:p w14:paraId="52130573" w14:textId="0B640820"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(J05AE10) Дарунавир</w:t>
            </w:r>
          </w:p>
        </w:tc>
      </w:tr>
      <w:tr w:rsidR="00595C2C" w:rsidRPr="00060F33" w14:paraId="2E90F268"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259BCCDF"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52</w:t>
            </w:r>
          </w:p>
        </w:tc>
        <w:tc>
          <w:tcPr>
            <w:tcW w:w="1063" w:type="dxa"/>
            <w:hideMark/>
          </w:tcPr>
          <w:p w14:paraId="650F43B4"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РК-ЛС-5№019607</w:t>
            </w:r>
          </w:p>
        </w:tc>
        <w:tc>
          <w:tcPr>
            <w:tcW w:w="1228" w:type="dxa"/>
            <w:hideMark/>
          </w:tcPr>
          <w:p w14:paraId="15A52F2E" w14:textId="4CC7D064" w:rsidR="00595C2C" w:rsidRPr="00060F33" w:rsidRDefault="006379A6"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Презиста</w:t>
            </w:r>
          </w:p>
        </w:tc>
        <w:tc>
          <w:tcPr>
            <w:tcW w:w="1077" w:type="dxa"/>
            <w:hideMark/>
          </w:tcPr>
          <w:p w14:paraId="7D0FA291"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5BDC90FB"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28.01.2013</w:t>
            </w:r>
          </w:p>
        </w:tc>
        <w:tc>
          <w:tcPr>
            <w:tcW w:w="1402" w:type="dxa"/>
            <w:hideMark/>
          </w:tcPr>
          <w:p w14:paraId="37B2D436"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Янссен-Орто ЛЛС</w:t>
            </w:r>
          </w:p>
        </w:tc>
        <w:tc>
          <w:tcPr>
            <w:tcW w:w="1061" w:type="dxa"/>
            <w:hideMark/>
          </w:tcPr>
          <w:p w14:paraId="6283EC17" w14:textId="04FD456E"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3108,01</w:t>
            </w:r>
          </w:p>
        </w:tc>
        <w:tc>
          <w:tcPr>
            <w:tcW w:w="656" w:type="dxa"/>
          </w:tcPr>
          <w:p w14:paraId="3510FA64" w14:textId="28B22BCF"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9,02</w:t>
            </w:r>
          </w:p>
        </w:tc>
        <w:tc>
          <w:tcPr>
            <w:tcW w:w="1472" w:type="dxa"/>
            <w:hideMark/>
          </w:tcPr>
          <w:p w14:paraId="7A050B57" w14:textId="4EC34A94"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(J05AE10) Дарунавир</w:t>
            </w:r>
          </w:p>
        </w:tc>
      </w:tr>
      <w:tr w:rsidR="004B0988" w:rsidRPr="00060F33" w14:paraId="16248B63"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09B0458B"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53</w:t>
            </w:r>
          </w:p>
        </w:tc>
        <w:tc>
          <w:tcPr>
            <w:tcW w:w="1063" w:type="dxa"/>
            <w:hideMark/>
          </w:tcPr>
          <w:p w14:paraId="4A689D1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РК-ЛС-5№121728</w:t>
            </w:r>
          </w:p>
        </w:tc>
        <w:tc>
          <w:tcPr>
            <w:tcW w:w="1228" w:type="dxa"/>
            <w:hideMark/>
          </w:tcPr>
          <w:p w14:paraId="2A5F7305"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Регаст</w:t>
            </w:r>
          </w:p>
        </w:tc>
        <w:tc>
          <w:tcPr>
            <w:tcW w:w="1077" w:type="dxa"/>
            <w:hideMark/>
          </w:tcPr>
          <w:p w14:paraId="2ACC3D5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785AFB9D"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19.10.2015</w:t>
            </w:r>
          </w:p>
        </w:tc>
        <w:tc>
          <w:tcPr>
            <w:tcW w:w="1402" w:type="dxa"/>
            <w:hideMark/>
          </w:tcPr>
          <w:p w14:paraId="5573A647"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АО Фармасинтез</w:t>
            </w:r>
          </w:p>
        </w:tc>
        <w:tc>
          <w:tcPr>
            <w:tcW w:w="1061" w:type="dxa"/>
            <w:hideMark/>
          </w:tcPr>
          <w:p w14:paraId="50BECF87"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4BD50E15" w14:textId="56477BCA"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432C50CC" w14:textId="67629402"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(J05AG03) Эфавиренз</w:t>
            </w:r>
          </w:p>
        </w:tc>
      </w:tr>
      <w:tr w:rsidR="00595C2C" w:rsidRPr="00060F33" w14:paraId="7103D3D5"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13041050"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lastRenderedPageBreak/>
              <w:t>54</w:t>
            </w:r>
          </w:p>
        </w:tc>
        <w:tc>
          <w:tcPr>
            <w:tcW w:w="1063" w:type="dxa"/>
          </w:tcPr>
          <w:p w14:paraId="1DF27B25" w14:textId="2EFBF120"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РК-ЛС-5№121729</w:t>
            </w:r>
          </w:p>
        </w:tc>
        <w:tc>
          <w:tcPr>
            <w:tcW w:w="1228" w:type="dxa"/>
          </w:tcPr>
          <w:p w14:paraId="7A6B091D" w14:textId="125E2B59"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Регаст</w:t>
            </w:r>
          </w:p>
        </w:tc>
        <w:tc>
          <w:tcPr>
            <w:tcW w:w="1077" w:type="dxa"/>
            <w:noWrap/>
          </w:tcPr>
          <w:p w14:paraId="77499318" w14:textId="41B1BD30"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noWrap/>
          </w:tcPr>
          <w:p w14:paraId="5C9CFFC5" w14:textId="5AB3BBB1"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19.10.2015</w:t>
            </w:r>
          </w:p>
        </w:tc>
        <w:tc>
          <w:tcPr>
            <w:tcW w:w="1402" w:type="dxa"/>
            <w:noWrap/>
          </w:tcPr>
          <w:p w14:paraId="0E0D12BE" w14:textId="3C346CA9"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АО Фармасинтез</w:t>
            </w:r>
          </w:p>
        </w:tc>
        <w:tc>
          <w:tcPr>
            <w:tcW w:w="1061" w:type="dxa"/>
          </w:tcPr>
          <w:p w14:paraId="2694C543" w14:textId="4B83F905"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16BCD5E6" w14:textId="0F64DB30"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1,08</w:t>
            </w:r>
          </w:p>
        </w:tc>
        <w:tc>
          <w:tcPr>
            <w:tcW w:w="1472" w:type="dxa"/>
          </w:tcPr>
          <w:p w14:paraId="346064B2" w14:textId="318F3D10"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(J05AG03) Эфавиренз</w:t>
            </w:r>
          </w:p>
        </w:tc>
      </w:tr>
      <w:tr w:rsidR="004B0988" w:rsidRPr="00060F33" w14:paraId="45CEE576"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tcPr>
          <w:p w14:paraId="20ED006B" w14:textId="1C01568F"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55</w:t>
            </w:r>
          </w:p>
        </w:tc>
        <w:tc>
          <w:tcPr>
            <w:tcW w:w="1063" w:type="dxa"/>
          </w:tcPr>
          <w:p w14:paraId="3F35D646" w14:textId="69171F61"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РК-ЛС-5№022425</w:t>
            </w:r>
          </w:p>
        </w:tc>
        <w:tc>
          <w:tcPr>
            <w:tcW w:w="1228" w:type="dxa"/>
          </w:tcPr>
          <w:p w14:paraId="0F6A0743" w14:textId="13215466" w:rsidR="00595C2C" w:rsidRPr="00060F33" w:rsidRDefault="006379A6"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Резолста</w:t>
            </w:r>
          </w:p>
        </w:tc>
        <w:tc>
          <w:tcPr>
            <w:tcW w:w="1077" w:type="dxa"/>
            <w:noWrap/>
          </w:tcPr>
          <w:p w14:paraId="71A541EB" w14:textId="3D87FEDD"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noWrap/>
          </w:tcPr>
          <w:p w14:paraId="6BDED77E" w14:textId="25494B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13.10.2016</w:t>
            </w:r>
          </w:p>
        </w:tc>
        <w:tc>
          <w:tcPr>
            <w:tcW w:w="1402" w:type="dxa"/>
            <w:noWrap/>
          </w:tcPr>
          <w:p w14:paraId="5EFDF82E" w14:textId="07E0CC48"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Янссен-Орто ЛЛС</w:t>
            </w:r>
          </w:p>
        </w:tc>
        <w:tc>
          <w:tcPr>
            <w:tcW w:w="1061" w:type="dxa"/>
          </w:tcPr>
          <w:p w14:paraId="5026DCD8" w14:textId="795CEF83"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7DF32607" w14:textId="2B397C02"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tcPr>
          <w:p w14:paraId="48943651" w14:textId="3CA2FE6D"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(J05AR14)</w:t>
            </w:r>
            <w:r w:rsidR="007B3620" w:rsidRPr="00060F33">
              <w:rPr>
                <w:rFonts w:asciiTheme="minorHAnsi" w:hAnsiTheme="minorHAnsi" w:cs="Arial"/>
                <w:sz w:val="18"/>
                <w:szCs w:val="18"/>
              </w:rPr>
              <w:t xml:space="preserve"> </w:t>
            </w:r>
          </w:p>
          <w:p w14:paraId="7406D965" w14:textId="78F4A680"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Дарунавир, Кобицистат</w:t>
            </w:r>
          </w:p>
        </w:tc>
      </w:tr>
      <w:tr w:rsidR="00595C2C" w:rsidRPr="00060F33" w14:paraId="486B33B3"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4E07A133"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56</w:t>
            </w:r>
          </w:p>
        </w:tc>
        <w:tc>
          <w:tcPr>
            <w:tcW w:w="1063" w:type="dxa"/>
            <w:hideMark/>
          </w:tcPr>
          <w:p w14:paraId="15C0099B"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РК-ЛС-5№011013</w:t>
            </w:r>
          </w:p>
        </w:tc>
        <w:tc>
          <w:tcPr>
            <w:tcW w:w="1228" w:type="dxa"/>
            <w:hideMark/>
          </w:tcPr>
          <w:p w14:paraId="033D3E41" w14:textId="6B244D92" w:rsidR="00595C2C" w:rsidRPr="00060F33" w:rsidRDefault="006379A6"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Ретровир</w:t>
            </w:r>
          </w:p>
        </w:tc>
        <w:tc>
          <w:tcPr>
            <w:tcW w:w="1077" w:type="dxa"/>
            <w:hideMark/>
          </w:tcPr>
          <w:p w14:paraId="5F89E6E7" w14:textId="39A18147" w:rsidR="00595C2C" w:rsidRPr="00060F33" w:rsidRDefault="00E970B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486C1AF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20.03.2013</w:t>
            </w:r>
          </w:p>
        </w:tc>
        <w:tc>
          <w:tcPr>
            <w:tcW w:w="1402" w:type="dxa"/>
            <w:hideMark/>
          </w:tcPr>
          <w:p w14:paraId="7653478D"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ГлаксоСмитКляйн Инк.</w:t>
            </w:r>
          </w:p>
        </w:tc>
        <w:tc>
          <w:tcPr>
            <w:tcW w:w="1061" w:type="dxa"/>
            <w:hideMark/>
          </w:tcPr>
          <w:p w14:paraId="73ECD38C" w14:textId="402F8061"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7579,88</w:t>
            </w:r>
          </w:p>
        </w:tc>
        <w:tc>
          <w:tcPr>
            <w:tcW w:w="656" w:type="dxa"/>
          </w:tcPr>
          <w:p w14:paraId="5FF4899E" w14:textId="57571BB6"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22,00</w:t>
            </w:r>
          </w:p>
        </w:tc>
        <w:tc>
          <w:tcPr>
            <w:tcW w:w="1472" w:type="dxa"/>
            <w:hideMark/>
          </w:tcPr>
          <w:p w14:paraId="5F7C8E47" w14:textId="3AA17AE5"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(J05AF01) Зидовудин</w:t>
            </w:r>
          </w:p>
        </w:tc>
      </w:tr>
      <w:tr w:rsidR="004B0988" w:rsidRPr="00060F33" w14:paraId="34FEF641"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53AB482C"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57</w:t>
            </w:r>
          </w:p>
        </w:tc>
        <w:tc>
          <w:tcPr>
            <w:tcW w:w="1063" w:type="dxa"/>
            <w:hideMark/>
          </w:tcPr>
          <w:p w14:paraId="6CFC9A45"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РК-ЛС-5№011012</w:t>
            </w:r>
          </w:p>
        </w:tc>
        <w:tc>
          <w:tcPr>
            <w:tcW w:w="1228" w:type="dxa"/>
            <w:hideMark/>
          </w:tcPr>
          <w:p w14:paraId="31B7448D" w14:textId="028FE4AD" w:rsidR="00595C2C" w:rsidRPr="00060F33" w:rsidRDefault="006379A6"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Ретровир</w:t>
            </w:r>
          </w:p>
        </w:tc>
        <w:tc>
          <w:tcPr>
            <w:tcW w:w="1077" w:type="dxa"/>
            <w:hideMark/>
          </w:tcPr>
          <w:p w14:paraId="5ECD95E2" w14:textId="296F3439" w:rsidR="00595C2C" w:rsidRPr="00060F33" w:rsidRDefault="00E970B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0FFBF5F1"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07.03.2013</w:t>
            </w:r>
          </w:p>
        </w:tc>
        <w:tc>
          <w:tcPr>
            <w:tcW w:w="1402" w:type="dxa"/>
            <w:hideMark/>
          </w:tcPr>
          <w:p w14:paraId="5016D52C" w14:textId="77777777" w:rsidR="00595C2C" w:rsidRPr="00A93BCB"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8"/>
              </w:rPr>
            </w:pPr>
            <w:r w:rsidRPr="00A93BCB">
              <w:rPr>
                <w:rFonts w:asciiTheme="minorHAnsi" w:hAnsiTheme="minorHAnsi" w:cs="Arial"/>
                <w:sz w:val="16"/>
                <w:szCs w:val="18"/>
              </w:rPr>
              <w:t>ГлаксоСмитКляйн Фармасьютикалз С.А.</w:t>
            </w:r>
          </w:p>
        </w:tc>
        <w:tc>
          <w:tcPr>
            <w:tcW w:w="1061" w:type="dxa"/>
            <w:hideMark/>
          </w:tcPr>
          <w:p w14:paraId="16FCE2C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122,79</w:t>
            </w:r>
          </w:p>
        </w:tc>
        <w:tc>
          <w:tcPr>
            <w:tcW w:w="656" w:type="dxa"/>
          </w:tcPr>
          <w:p w14:paraId="7C471DC8" w14:textId="43CEFDCB"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0,36</w:t>
            </w:r>
          </w:p>
        </w:tc>
        <w:tc>
          <w:tcPr>
            <w:tcW w:w="1472" w:type="dxa"/>
            <w:hideMark/>
          </w:tcPr>
          <w:p w14:paraId="7E94FEC6" w14:textId="435057DA"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(J05AF01) Зидовудин</w:t>
            </w:r>
          </w:p>
        </w:tc>
      </w:tr>
      <w:tr w:rsidR="00595C2C" w:rsidRPr="00060F33" w14:paraId="57DA3343"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3439ED10"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58</w:t>
            </w:r>
          </w:p>
        </w:tc>
        <w:tc>
          <w:tcPr>
            <w:tcW w:w="1063" w:type="dxa"/>
            <w:hideMark/>
          </w:tcPr>
          <w:p w14:paraId="2D48434C"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РК-ЛС-5№018110</w:t>
            </w:r>
          </w:p>
        </w:tc>
        <w:tc>
          <w:tcPr>
            <w:tcW w:w="1228" w:type="dxa"/>
            <w:hideMark/>
          </w:tcPr>
          <w:p w14:paraId="484A9533"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Стокрин</w:t>
            </w:r>
          </w:p>
        </w:tc>
        <w:tc>
          <w:tcPr>
            <w:tcW w:w="1077" w:type="dxa"/>
            <w:hideMark/>
          </w:tcPr>
          <w:p w14:paraId="704A9027" w14:textId="52467C3D" w:rsidR="00595C2C" w:rsidRPr="00060F33" w:rsidRDefault="00E970B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77892512"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30.06.2016</w:t>
            </w:r>
          </w:p>
        </w:tc>
        <w:tc>
          <w:tcPr>
            <w:tcW w:w="1402" w:type="dxa"/>
            <w:hideMark/>
          </w:tcPr>
          <w:p w14:paraId="63601BF2"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Жеджианг Хуахай Фармасьютикал Ко., Лтд.</w:t>
            </w:r>
          </w:p>
        </w:tc>
        <w:tc>
          <w:tcPr>
            <w:tcW w:w="1061" w:type="dxa"/>
            <w:hideMark/>
          </w:tcPr>
          <w:p w14:paraId="791D0F3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556,75</w:t>
            </w:r>
          </w:p>
        </w:tc>
        <w:tc>
          <w:tcPr>
            <w:tcW w:w="656" w:type="dxa"/>
          </w:tcPr>
          <w:p w14:paraId="13C9F039" w14:textId="76EB2511"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1,62</w:t>
            </w:r>
          </w:p>
        </w:tc>
        <w:tc>
          <w:tcPr>
            <w:tcW w:w="1472" w:type="dxa"/>
            <w:hideMark/>
          </w:tcPr>
          <w:p w14:paraId="6ADDBE4B" w14:textId="4F4E8ED2"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(J05AG03) Эфавиренз</w:t>
            </w:r>
          </w:p>
        </w:tc>
      </w:tr>
      <w:tr w:rsidR="004B0988" w:rsidRPr="00060F33" w14:paraId="508397BC"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68ED8075"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59</w:t>
            </w:r>
          </w:p>
        </w:tc>
        <w:tc>
          <w:tcPr>
            <w:tcW w:w="1063" w:type="dxa"/>
            <w:hideMark/>
          </w:tcPr>
          <w:p w14:paraId="7A65F0A7"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РК-ЛС-5№019269</w:t>
            </w:r>
          </w:p>
        </w:tc>
        <w:tc>
          <w:tcPr>
            <w:tcW w:w="1228" w:type="dxa"/>
            <w:hideMark/>
          </w:tcPr>
          <w:p w14:paraId="33CE22F1" w14:textId="0F23BAD6" w:rsidR="00595C2C" w:rsidRPr="00060F33" w:rsidRDefault="006379A6"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Телзир</w:t>
            </w:r>
          </w:p>
        </w:tc>
        <w:tc>
          <w:tcPr>
            <w:tcW w:w="1077" w:type="dxa"/>
            <w:hideMark/>
          </w:tcPr>
          <w:p w14:paraId="061F3D2A" w14:textId="5AEC92CB" w:rsidR="00595C2C" w:rsidRPr="00060F33" w:rsidRDefault="00E970B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777A1DE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07.09.2017</w:t>
            </w:r>
          </w:p>
        </w:tc>
        <w:tc>
          <w:tcPr>
            <w:tcW w:w="1402" w:type="dxa"/>
            <w:hideMark/>
          </w:tcPr>
          <w:p w14:paraId="22DA99EA" w14:textId="77777777" w:rsidR="00595C2C" w:rsidRPr="00A93BCB"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8"/>
              </w:rPr>
            </w:pPr>
            <w:r w:rsidRPr="00A93BCB">
              <w:rPr>
                <w:rFonts w:asciiTheme="minorHAnsi" w:hAnsiTheme="minorHAnsi" w:cs="Arial"/>
                <w:sz w:val="16"/>
                <w:szCs w:val="18"/>
              </w:rPr>
              <w:t xml:space="preserve">Глаксо Оперэйшенс Великобритания Лимитед. Глаксо Вэллком Оперэйшенс, </w:t>
            </w:r>
          </w:p>
        </w:tc>
        <w:tc>
          <w:tcPr>
            <w:tcW w:w="1061" w:type="dxa"/>
            <w:hideMark/>
          </w:tcPr>
          <w:p w14:paraId="374F5BE2"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4B0FD7FA" w14:textId="35F9F29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7A84B794" w14:textId="45117DB1"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(J05AE07) Фосампренавир</w:t>
            </w:r>
          </w:p>
        </w:tc>
      </w:tr>
      <w:tr w:rsidR="00595C2C" w:rsidRPr="00060F33" w14:paraId="40464639"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6360E195"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60</w:t>
            </w:r>
          </w:p>
        </w:tc>
        <w:tc>
          <w:tcPr>
            <w:tcW w:w="1063" w:type="dxa"/>
            <w:hideMark/>
          </w:tcPr>
          <w:p w14:paraId="16BB0C9D"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РК-ЛС-5№018506</w:t>
            </w:r>
          </w:p>
        </w:tc>
        <w:tc>
          <w:tcPr>
            <w:tcW w:w="1228" w:type="dxa"/>
            <w:hideMark/>
          </w:tcPr>
          <w:p w14:paraId="20DFA3B3" w14:textId="2B9672C1" w:rsidR="00595C2C" w:rsidRPr="00060F33" w:rsidRDefault="006379A6"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Телзир</w:t>
            </w:r>
          </w:p>
        </w:tc>
        <w:tc>
          <w:tcPr>
            <w:tcW w:w="1077" w:type="dxa"/>
            <w:hideMark/>
          </w:tcPr>
          <w:p w14:paraId="3E97DA80" w14:textId="6042F7EC" w:rsidR="00595C2C" w:rsidRPr="00060F33" w:rsidRDefault="00E970B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62A63D7C"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03.05.2017</w:t>
            </w:r>
          </w:p>
        </w:tc>
        <w:tc>
          <w:tcPr>
            <w:tcW w:w="1402" w:type="dxa"/>
            <w:hideMark/>
          </w:tcPr>
          <w:p w14:paraId="1E91A7D9" w14:textId="77777777" w:rsidR="00595C2C" w:rsidRPr="00A93BCB"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6"/>
                <w:szCs w:val="18"/>
              </w:rPr>
            </w:pPr>
            <w:r w:rsidRPr="00A93BCB">
              <w:rPr>
                <w:rFonts w:asciiTheme="minorHAnsi" w:hAnsiTheme="minorHAnsi" w:cs="Arial"/>
                <w:sz w:val="16"/>
                <w:szCs w:val="18"/>
              </w:rPr>
              <w:t>ГлаксоСмитКляйн Инк.</w:t>
            </w:r>
          </w:p>
        </w:tc>
        <w:tc>
          <w:tcPr>
            <w:tcW w:w="1061" w:type="dxa"/>
            <w:hideMark/>
          </w:tcPr>
          <w:p w14:paraId="54E0F59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7D0AF47D" w14:textId="50DC569B"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553A7FD1" w14:textId="39DD6225"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(J05AE07) Фосампренавир</w:t>
            </w:r>
          </w:p>
        </w:tc>
      </w:tr>
      <w:tr w:rsidR="004B0988" w:rsidRPr="00060F33" w14:paraId="70C21C2E"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6300D59E"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61</w:t>
            </w:r>
          </w:p>
        </w:tc>
        <w:tc>
          <w:tcPr>
            <w:tcW w:w="1063" w:type="dxa"/>
            <w:hideMark/>
          </w:tcPr>
          <w:p w14:paraId="320FF13B"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РК-ЛС-5№020718</w:t>
            </w:r>
          </w:p>
        </w:tc>
        <w:tc>
          <w:tcPr>
            <w:tcW w:w="1228" w:type="dxa"/>
            <w:hideMark/>
          </w:tcPr>
          <w:p w14:paraId="28A62E51"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Тенофовира дизопроксила фумарат</w:t>
            </w:r>
          </w:p>
        </w:tc>
        <w:tc>
          <w:tcPr>
            <w:tcW w:w="1077" w:type="dxa"/>
            <w:hideMark/>
          </w:tcPr>
          <w:p w14:paraId="0A4B90A7"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0FF90520"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23.07.2014</w:t>
            </w:r>
          </w:p>
        </w:tc>
        <w:tc>
          <w:tcPr>
            <w:tcW w:w="1402" w:type="dxa"/>
            <w:hideMark/>
          </w:tcPr>
          <w:p w14:paraId="5F4667C7"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Aurobindo Pharma Limited</w:t>
            </w:r>
          </w:p>
        </w:tc>
        <w:tc>
          <w:tcPr>
            <w:tcW w:w="1061" w:type="dxa"/>
            <w:hideMark/>
          </w:tcPr>
          <w:p w14:paraId="2B081E40"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544,72</w:t>
            </w:r>
          </w:p>
        </w:tc>
        <w:tc>
          <w:tcPr>
            <w:tcW w:w="656" w:type="dxa"/>
          </w:tcPr>
          <w:p w14:paraId="790B944C" w14:textId="2FF36AA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1,58</w:t>
            </w:r>
          </w:p>
        </w:tc>
        <w:tc>
          <w:tcPr>
            <w:tcW w:w="1472" w:type="dxa"/>
            <w:hideMark/>
          </w:tcPr>
          <w:p w14:paraId="717D58BC" w14:textId="28525174"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(J05AF07) Тенофовира дизопроксил</w:t>
            </w:r>
          </w:p>
        </w:tc>
      </w:tr>
      <w:tr w:rsidR="00595C2C" w:rsidRPr="00060F33" w14:paraId="32D82B68"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61C00286"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62</w:t>
            </w:r>
          </w:p>
        </w:tc>
        <w:tc>
          <w:tcPr>
            <w:tcW w:w="1063" w:type="dxa"/>
            <w:hideMark/>
          </w:tcPr>
          <w:p w14:paraId="1E2DCB96"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РК-ЛС-5№020658</w:t>
            </w:r>
          </w:p>
        </w:tc>
        <w:tc>
          <w:tcPr>
            <w:tcW w:w="1228" w:type="dxa"/>
            <w:hideMark/>
          </w:tcPr>
          <w:p w14:paraId="5DE80B76"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Тенофовира дизопроксила фумарат</w:t>
            </w:r>
          </w:p>
        </w:tc>
        <w:tc>
          <w:tcPr>
            <w:tcW w:w="1077" w:type="dxa"/>
            <w:hideMark/>
          </w:tcPr>
          <w:p w14:paraId="2A0CA322"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41DB0D1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18.06.2014</w:t>
            </w:r>
          </w:p>
        </w:tc>
        <w:tc>
          <w:tcPr>
            <w:tcW w:w="1402" w:type="dxa"/>
            <w:hideMark/>
          </w:tcPr>
          <w:p w14:paraId="0B921EF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Mylan Laboratories Limited</w:t>
            </w:r>
          </w:p>
        </w:tc>
        <w:tc>
          <w:tcPr>
            <w:tcW w:w="1061" w:type="dxa"/>
            <w:hideMark/>
          </w:tcPr>
          <w:p w14:paraId="7FBAF45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544,72</w:t>
            </w:r>
          </w:p>
        </w:tc>
        <w:tc>
          <w:tcPr>
            <w:tcW w:w="656" w:type="dxa"/>
          </w:tcPr>
          <w:p w14:paraId="12185F47" w14:textId="284F4330"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1,58</w:t>
            </w:r>
          </w:p>
        </w:tc>
        <w:tc>
          <w:tcPr>
            <w:tcW w:w="1472" w:type="dxa"/>
            <w:hideMark/>
          </w:tcPr>
          <w:p w14:paraId="423CD585" w14:textId="4C451A8D"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(J05AF07) Тенофовира дизопроксил</w:t>
            </w:r>
          </w:p>
        </w:tc>
      </w:tr>
      <w:tr w:rsidR="004B0988" w:rsidRPr="00060F33" w14:paraId="1899E337"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2A05F153"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63</w:t>
            </w:r>
          </w:p>
        </w:tc>
        <w:tc>
          <w:tcPr>
            <w:tcW w:w="1063" w:type="dxa"/>
            <w:hideMark/>
          </w:tcPr>
          <w:p w14:paraId="4107CE00"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РК-ЛС-5№020764</w:t>
            </w:r>
          </w:p>
        </w:tc>
        <w:tc>
          <w:tcPr>
            <w:tcW w:w="1228" w:type="dxa"/>
            <w:hideMark/>
          </w:tcPr>
          <w:p w14:paraId="6376AF76"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Тенофовира дизопроксила фумарат и Ламивудин</w:t>
            </w:r>
          </w:p>
        </w:tc>
        <w:tc>
          <w:tcPr>
            <w:tcW w:w="1077" w:type="dxa"/>
            <w:hideMark/>
          </w:tcPr>
          <w:p w14:paraId="5B363D6C"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4ADF463B"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02.09.2014</w:t>
            </w:r>
          </w:p>
        </w:tc>
        <w:tc>
          <w:tcPr>
            <w:tcW w:w="1402" w:type="dxa"/>
            <w:hideMark/>
          </w:tcPr>
          <w:p w14:paraId="729611C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Милан Лабораторис Лимитед</w:t>
            </w:r>
          </w:p>
        </w:tc>
        <w:tc>
          <w:tcPr>
            <w:tcW w:w="1061" w:type="dxa"/>
            <w:hideMark/>
          </w:tcPr>
          <w:p w14:paraId="02352962"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7FDAE28D" w14:textId="03D15CF6"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4C8154AA" w14:textId="4C0BE848"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 Противовирусные препараты для лечения ВИЧ-инфекции, комбинации</w:t>
            </w:r>
          </w:p>
        </w:tc>
      </w:tr>
      <w:tr w:rsidR="00595C2C" w:rsidRPr="00060F33" w14:paraId="7E0ED400"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62AE7D36"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64</w:t>
            </w:r>
          </w:p>
        </w:tc>
        <w:tc>
          <w:tcPr>
            <w:tcW w:w="1063" w:type="dxa"/>
            <w:hideMark/>
          </w:tcPr>
          <w:p w14:paraId="5B065E5A"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РК-ЛС-5№020654</w:t>
            </w:r>
          </w:p>
        </w:tc>
        <w:tc>
          <w:tcPr>
            <w:tcW w:w="1228" w:type="dxa"/>
            <w:hideMark/>
          </w:tcPr>
          <w:p w14:paraId="1E5E8574" w14:textId="77777777" w:rsidR="00595C2C" w:rsidRPr="00A93BCB"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pacing w:val="-4"/>
                <w:sz w:val="18"/>
                <w:szCs w:val="18"/>
              </w:rPr>
            </w:pPr>
            <w:r w:rsidRPr="00A93BCB">
              <w:rPr>
                <w:rFonts w:asciiTheme="minorHAnsi" w:hAnsiTheme="minorHAnsi" w:cs="Arial"/>
                <w:spacing w:val="-4"/>
                <w:sz w:val="18"/>
                <w:szCs w:val="18"/>
              </w:rPr>
              <w:t>Тенофовира дизопроксила фумарат и Эмтрицитабин</w:t>
            </w:r>
          </w:p>
        </w:tc>
        <w:tc>
          <w:tcPr>
            <w:tcW w:w="1077" w:type="dxa"/>
            <w:hideMark/>
          </w:tcPr>
          <w:p w14:paraId="2B32760E"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49E7B26E"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18.06.2014</w:t>
            </w:r>
          </w:p>
        </w:tc>
        <w:tc>
          <w:tcPr>
            <w:tcW w:w="1402" w:type="dxa"/>
            <w:hideMark/>
          </w:tcPr>
          <w:p w14:paraId="58B4FA6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Милан Лабораторис Лимитед</w:t>
            </w:r>
          </w:p>
        </w:tc>
        <w:tc>
          <w:tcPr>
            <w:tcW w:w="1061" w:type="dxa"/>
            <w:hideMark/>
          </w:tcPr>
          <w:p w14:paraId="31F73675"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685,42</w:t>
            </w:r>
          </w:p>
        </w:tc>
        <w:tc>
          <w:tcPr>
            <w:tcW w:w="656" w:type="dxa"/>
          </w:tcPr>
          <w:p w14:paraId="208BFCDE" w14:textId="11E7F8A6"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1,99</w:t>
            </w:r>
          </w:p>
        </w:tc>
        <w:tc>
          <w:tcPr>
            <w:tcW w:w="1472" w:type="dxa"/>
            <w:hideMark/>
          </w:tcPr>
          <w:p w14:paraId="73F0F5B3" w14:textId="0B32379B"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(J05AR03) Тенофовир дизопроксил и эмтрицитабин</w:t>
            </w:r>
          </w:p>
        </w:tc>
      </w:tr>
      <w:tr w:rsidR="004B0988" w:rsidRPr="00060F33" w14:paraId="6770CACB"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19E80D7F"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65</w:t>
            </w:r>
          </w:p>
        </w:tc>
        <w:tc>
          <w:tcPr>
            <w:tcW w:w="1063" w:type="dxa"/>
            <w:hideMark/>
          </w:tcPr>
          <w:p w14:paraId="765A809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РК-ЛС-5№020763</w:t>
            </w:r>
          </w:p>
        </w:tc>
        <w:tc>
          <w:tcPr>
            <w:tcW w:w="1228" w:type="dxa"/>
            <w:hideMark/>
          </w:tcPr>
          <w:p w14:paraId="09046805"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Тенофовира дизопроксила фумарат, Ламивудин и Эфавиренз</w:t>
            </w:r>
          </w:p>
        </w:tc>
        <w:tc>
          <w:tcPr>
            <w:tcW w:w="1077" w:type="dxa"/>
            <w:hideMark/>
          </w:tcPr>
          <w:p w14:paraId="091733C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5A2B0AD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02.09.2014</w:t>
            </w:r>
          </w:p>
        </w:tc>
        <w:tc>
          <w:tcPr>
            <w:tcW w:w="1402" w:type="dxa"/>
            <w:hideMark/>
          </w:tcPr>
          <w:p w14:paraId="404C1CB2"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Милан Лабораторис Лимитед</w:t>
            </w:r>
          </w:p>
        </w:tc>
        <w:tc>
          <w:tcPr>
            <w:tcW w:w="1061" w:type="dxa"/>
            <w:hideMark/>
          </w:tcPr>
          <w:p w14:paraId="42F5A7C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3B389263" w14:textId="0B3AC363"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6532C307" w14:textId="35709608"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(J05AR11) Ламивудин, тенофовира дизопроксил и эфавиренз</w:t>
            </w:r>
          </w:p>
        </w:tc>
      </w:tr>
      <w:tr w:rsidR="00595C2C" w:rsidRPr="00060F33" w14:paraId="3F47853C"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6D20B31F"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66</w:t>
            </w:r>
          </w:p>
        </w:tc>
        <w:tc>
          <w:tcPr>
            <w:tcW w:w="1063" w:type="dxa"/>
            <w:hideMark/>
          </w:tcPr>
          <w:p w14:paraId="1A84A340"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РК-ЛС-5№020763</w:t>
            </w:r>
          </w:p>
        </w:tc>
        <w:tc>
          <w:tcPr>
            <w:tcW w:w="1228" w:type="dxa"/>
            <w:hideMark/>
          </w:tcPr>
          <w:p w14:paraId="6D7792CF"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Тенофовира дизопроксила фумарат, Ламивудин и Эфавиренз</w:t>
            </w:r>
          </w:p>
        </w:tc>
        <w:tc>
          <w:tcPr>
            <w:tcW w:w="1077" w:type="dxa"/>
            <w:hideMark/>
          </w:tcPr>
          <w:p w14:paraId="1F47F0C2"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25EC0923"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02.09.2014</w:t>
            </w:r>
          </w:p>
        </w:tc>
        <w:tc>
          <w:tcPr>
            <w:tcW w:w="1402" w:type="dxa"/>
            <w:hideMark/>
          </w:tcPr>
          <w:p w14:paraId="6B274234"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Милан Лабораторис Лимитед</w:t>
            </w:r>
          </w:p>
        </w:tc>
        <w:tc>
          <w:tcPr>
            <w:tcW w:w="1061" w:type="dxa"/>
            <w:hideMark/>
          </w:tcPr>
          <w:p w14:paraId="5C23B176"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4337B0B0" w14:textId="6866609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605BDD59" w14:textId="0454C5DF"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(J05AR11) Ламивудин, тенофовира дизопроксил и эфавиренз</w:t>
            </w:r>
          </w:p>
        </w:tc>
      </w:tr>
      <w:tr w:rsidR="004B0988" w:rsidRPr="00060F33" w14:paraId="4FA30BA2"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35CF29D6"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67</w:t>
            </w:r>
          </w:p>
        </w:tc>
        <w:tc>
          <w:tcPr>
            <w:tcW w:w="1063" w:type="dxa"/>
            <w:hideMark/>
          </w:tcPr>
          <w:p w14:paraId="6784C4D1"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РК-ЛС-5№020655</w:t>
            </w:r>
          </w:p>
        </w:tc>
        <w:tc>
          <w:tcPr>
            <w:tcW w:w="1228" w:type="dxa"/>
            <w:hideMark/>
          </w:tcPr>
          <w:p w14:paraId="6B7F6A1A" w14:textId="77777777" w:rsidR="00595C2C" w:rsidRPr="00A93BCB"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pacing w:val="-4"/>
                <w:sz w:val="18"/>
                <w:szCs w:val="18"/>
              </w:rPr>
            </w:pPr>
            <w:r w:rsidRPr="00A93BCB">
              <w:rPr>
                <w:rFonts w:asciiTheme="minorHAnsi" w:hAnsiTheme="minorHAnsi" w:cs="Arial"/>
                <w:spacing w:val="-4"/>
                <w:sz w:val="18"/>
                <w:szCs w:val="18"/>
              </w:rPr>
              <w:t>Тенофовира дизопроксила фумарат, Эмтрицитабин и Эфавиренз</w:t>
            </w:r>
          </w:p>
        </w:tc>
        <w:tc>
          <w:tcPr>
            <w:tcW w:w="1077" w:type="dxa"/>
            <w:hideMark/>
          </w:tcPr>
          <w:p w14:paraId="1216620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7FBB86AC"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18.06.2014</w:t>
            </w:r>
          </w:p>
        </w:tc>
        <w:tc>
          <w:tcPr>
            <w:tcW w:w="1402" w:type="dxa"/>
            <w:hideMark/>
          </w:tcPr>
          <w:p w14:paraId="582A766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Mylan Laboratories Limited</w:t>
            </w:r>
          </w:p>
        </w:tc>
        <w:tc>
          <w:tcPr>
            <w:tcW w:w="1061" w:type="dxa"/>
            <w:hideMark/>
          </w:tcPr>
          <w:p w14:paraId="700D72C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2958,85</w:t>
            </w:r>
          </w:p>
        </w:tc>
        <w:tc>
          <w:tcPr>
            <w:tcW w:w="656" w:type="dxa"/>
          </w:tcPr>
          <w:p w14:paraId="7CC63D44" w14:textId="3A9460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8,59</w:t>
            </w:r>
          </w:p>
        </w:tc>
        <w:tc>
          <w:tcPr>
            <w:tcW w:w="1472" w:type="dxa"/>
            <w:hideMark/>
          </w:tcPr>
          <w:p w14:paraId="4EF95E4A" w14:textId="4A821E03"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(J05AR06) Эмтрицитабин, тенофовир дисопроксил и эфавиренз</w:t>
            </w:r>
          </w:p>
        </w:tc>
      </w:tr>
      <w:tr w:rsidR="00595C2C" w:rsidRPr="00060F33" w14:paraId="55BE18F1"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3D021C05"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lastRenderedPageBreak/>
              <w:t>68</w:t>
            </w:r>
          </w:p>
        </w:tc>
        <w:tc>
          <w:tcPr>
            <w:tcW w:w="1063" w:type="dxa"/>
            <w:hideMark/>
          </w:tcPr>
          <w:p w14:paraId="14F9C150"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РК-ЛС-5№021169</w:t>
            </w:r>
          </w:p>
        </w:tc>
        <w:tc>
          <w:tcPr>
            <w:tcW w:w="1228" w:type="dxa"/>
            <w:hideMark/>
          </w:tcPr>
          <w:p w14:paraId="4C79D734" w14:textId="050AFF25" w:rsidR="00595C2C" w:rsidRPr="00060F33" w:rsidRDefault="006379A6"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Тивикай</w:t>
            </w:r>
          </w:p>
        </w:tc>
        <w:tc>
          <w:tcPr>
            <w:tcW w:w="1077" w:type="dxa"/>
            <w:hideMark/>
          </w:tcPr>
          <w:p w14:paraId="7941C81E"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6BA72C1E"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04.02.2015</w:t>
            </w:r>
          </w:p>
        </w:tc>
        <w:tc>
          <w:tcPr>
            <w:tcW w:w="1402" w:type="dxa"/>
            <w:hideMark/>
          </w:tcPr>
          <w:p w14:paraId="0754799B"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Глаксо Оперэйшенс Великобритания Лимитед (Глаксо Вэллком Оперэйшенс)</w:t>
            </w:r>
          </w:p>
        </w:tc>
        <w:tc>
          <w:tcPr>
            <w:tcW w:w="1061" w:type="dxa"/>
            <w:hideMark/>
          </w:tcPr>
          <w:p w14:paraId="4EC9E8C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2440,13</w:t>
            </w:r>
          </w:p>
        </w:tc>
        <w:tc>
          <w:tcPr>
            <w:tcW w:w="656" w:type="dxa"/>
          </w:tcPr>
          <w:p w14:paraId="389354A7" w14:textId="69458660"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7,08</w:t>
            </w:r>
          </w:p>
        </w:tc>
        <w:tc>
          <w:tcPr>
            <w:tcW w:w="1472" w:type="dxa"/>
            <w:hideMark/>
          </w:tcPr>
          <w:p w14:paraId="32F40059" w14:textId="5C295449"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(J05AX12) Долутегравир</w:t>
            </w:r>
          </w:p>
        </w:tc>
      </w:tr>
      <w:tr w:rsidR="004B0988" w:rsidRPr="00060F33" w14:paraId="06651EF1"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78CFC1BE"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69</w:t>
            </w:r>
          </w:p>
        </w:tc>
        <w:tc>
          <w:tcPr>
            <w:tcW w:w="1063" w:type="dxa"/>
            <w:hideMark/>
          </w:tcPr>
          <w:p w14:paraId="5548A150"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РК-ЛС-5№012399</w:t>
            </w:r>
          </w:p>
        </w:tc>
        <w:tc>
          <w:tcPr>
            <w:tcW w:w="1228" w:type="dxa"/>
            <w:hideMark/>
          </w:tcPr>
          <w:p w14:paraId="5E616DAD" w14:textId="7BC9FBF4" w:rsidR="00595C2C" w:rsidRPr="00060F33" w:rsidRDefault="006379A6"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Тризивир</w:t>
            </w:r>
          </w:p>
        </w:tc>
        <w:tc>
          <w:tcPr>
            <w:tcW w:w="1077" w:type="dxa"/>
            <w:hideMark/>
          </w:tcPr>
          <w:p w14:paraId="5AB96A1A" w14:textId="719784E2" w:rsidR="00595C2C" w:rsidRPr="00060F33" w:rsidRDefault="00E970B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162842A3"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02.10.2013</w:t>
            </w:r>
          </w:p>
        </w:tc>
        <w:tc>
          <w:tcPr>
            <w:tcW w:w="1402" w:type="dxa"/>
            <w:hideMark/>
          </w:tcPr>
          <w:p w14:paraId="21911CD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ГлаксоСмитКляйн Фармасьютикалз С.А.</w:t>
            </w:r>
          </w:p>
        </w:tc>
        <w:tc>
          <w:tcPr>
            <w:tcW w:w="1061" w:type="dxa"/>
            <w:hideMark/>
          </w:tcPr>
          <w:p w14:paraId="570D2639" w14:textId="3466653B"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1580,70</w:t>
            </w:r>
          </w:p>
        </w:tc>
        <w:tc>
          <w:tcPr>
            <w:tcW w:w="656" w:type="dxa"/>
          </w:tcPr>
          <w:p w14:paraId="7415BDEC" w14:textId="2B41063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4,59</w:t>
            </w:r>
          </w:p>
        </w:tc>
        <w:tc>
          <w:tcPr>
            <w:tcW w:w="1472" w:type="dxa"/>
            <w:hideMark/>
          </w:tcPr>
          <w:p w14:paraId="2E802DAD" w14:textId="0723663C"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(J05AR04) Зидовудин, ламивудин и абакавир</w:t>
            </w:r>
          </w:p>
        </w:tc>
      </w:tr>
      <w:tr w:rsidR="00595C2C" w:rsidRPr="00060F33" w14:paraId="3D5E1104"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7060B5E6"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70</w:t>
            </w:r>
          </w:p>
        </w:tc>
        <w:tc>
          <w:tcPr>
            <w:tcW w:w="1063" w:type="dxa"/>
            <w:hideMark/>
          </w:tcPr>
          <w:p w14:paraId="492F3B2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РК-ЛС-5№022415</w:t>
            </w:r>
          </w:p>
        </w:tc>
        <w:tc>
          <w:tcPr>
            <w:tcW w:w="1228" w:type="dxa"/>
            <w:hideMark/>
          </w:tcPr>
          <w:p w14:paraId="33FD3816" w14:textId="6A34AD14" w:rsidR="00595C2C" w:rsidRPr="00060F33" w:rsidRDefault="006379A6"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Триумек</w:t>
            </w:r>
          </w:p>
        </w:tc>
        <w:tc>
          <w:tcPr>
            <w:tcW w:w="1077" w:type="dxa"/>
            <w:hideMark/>
          </w:tcPr>
          <w:p w14:paraId="145D7392"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602757C4"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10.10.2016</w:t>
            </w:r>
          </w:p>
        </w:tc>
        <w:tc>
          <w:tcPr>
            <w:tcW w:w="1402" w:type="dxa"/>
            <w:hideMark/>
          </w:tcPr>
          <w:p w14:paraId="605EEF1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Глаксо Оперэйшенс Великобритания Лтд. Глаксо Вэллком Оперэйшенс</w:t>
            </w:r>
          </w:p>
        </w:tc>
        <w:tc>
          <w:tcPr>
            <w:tcW w:w="1061" w:type="dxa"/>
            <w:hideMark/>
          </w:tcPr>
          <w:p w14:paraId="35072CFB"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5B64F6CD" w14:textId="789830B0"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6F557B0A" w14:textId="0123F46F"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(J05AR13) Ламивудин, абакавир и долутегравир</w:t>
            </w:r>
          </w:p>
        </w:tc>
      </w:tr>
      <w:tr w:rsidR="004B0988" w:rsidRPr="00060F33" w14:paraId="334423B3"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5CBF8CF6"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71</w:t>
            </w:r>
          </w:p>
        </w:tc>
        <w:tc>
          <w:tcPr>
            <w:tcW w:w="1063" w:type="dxa"/>
            <w:hideMark/>
          </w:tcPr>
          <w:p w14:paraId="3B8F904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РК-ЛС-5№020832</w:t>
            </w:r>
          </w:p>
        </w:tc>
        <w:tc>
          <w:tcPr>
            <w:tcW w:w="1228" w:type="dxa"/>
            <w:hideMark/>
          </w:tcPr>
          <w:p w14:paraId="0D9F0EF9" w14:textId="27E07C28" w:rsidR="00595C2C" w:rsidRPr="00060F33" w:rsidRDefault="006379A6"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Трувада</w:t>
            </w:r>
          </w:p>
        </w:tc>
        <w:tc>
          <w:tcPr>
            <w:tcW w:w="1077" w:type="dxa"/>
            <w:hideMark/>
          </w:tcPr>
          <w:p w14:paraId="2A0E20C1"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7B0B4BB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07.10.2014</w:t>
            </w:r>
          </w:p>
        </w:tc>
        <w:tc>
          <w:tcPr>
            <w:tcW w:w="1402" w:type="dxa"/>
            <w:hideMark/>
          </w:tcPr>
          <w:p w14:paraId="7B650093"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Такеда ГмбХ</w:t>
            </w:r>
          </w:p>
        </w:tc>
        <w:tc>
          <w:tcPr>
            <w:tcW w:w="1061" w:type="dxa"/>
            <w:hideMark/>
          </w:tcPr>
          <w:p w14:paraId="6CD3F7B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979,17</w:t>
            </w:r>
          </w:p>
        </w:tc>
        <w:tc>
          <w:tcPr>
            <w:tcW w:w="656" w:type="dxa"/>
          </w:tcPr>
          <w:p w14:paraId="4A7B87AB" w14:textId="0190BF6F"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2,84</w:t>
            </w:r>
          </w:p>
        </w:tc>
        <w:tc>
          <w:tcPr>
            <w:tcW w:w="1472" w:type="dxa"/>
            <w:hideMark/>
          </w:tcPr>
          <w:p w14:paraId="1AD3327A" w14:textId="4B5D0451"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(J05AR03) Тенофовир дизопроксил и эмтрицитабин</w:t>
            </w:r>
          </w:p>
        </w:tc>
      </w:tr>
      <w:tr w:rsidR="00595C2C" w:rsidRPr="00060F33" w14:paraId="1DC31D70"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581A5867"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72</w:t>
            </w:r>
          </w:p>
        </w:tc>
        <w:tc>
          <w:tcPr>
            <w:tcW w:w="1063" w:type="dxa"/>
            <w:hideMark/>
          </w:tcPr>
          <w:p w14:paraId="05BE411C"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РК-ЛС-5№020201</w:t>
            </w:r>
          </w:p>
        </w:tc>
        <w:tc>
          <w:tcPr>
            <w:tcW w:w="1228" w:type="dxa"/>
            <w:hideMark/>
          </w:tcPr>
          <w:p w14:paraId="6ED492E8" w14:textId="4BD3D90F"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Целз</w:t>
            </w:r>
            <w:r w:rsidR="006379A6" w:rsidRPr="00060F33">
              <w:rPr>
                <w:rFonts w:asciiTheme="minorHAnsi" w:hAnsiTheme="minorHAnsi" w:cs="Arial"/>
                <w:sz w:val="18"/>
                <w:szCs w:val="18"/>
              </w:rPr>
              <w:t>ентри</w:t>
            </w:r>
          </w:p>
        </w:tc>
        <w:tc>
          <w:tcPr>
            <w:tcW w:w="1077" w:type="dxa"/>
            <w:hideMark/>
          </w:tcPr>
          <w:p w14:paraId="6C14AFE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70AD718E"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04.11.2013</w:t>
            </w:r>
          </w:p>
        </w:tc>
        <w:tc>
          <w:tcPr>
            <w:tcW w:w="1402" w:type="dxa"/>
            <w:hideMark/>
          </w:tcPr>
          <w:p w14:paraId="48EA54CA"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Pfizer Manufacturing Deutschland GmbH</w:t>
            </w:r>
          </w:p>
        </w:tc>
        <w:tc>
          <w:tcPr>
            <w:tcW w:w="1061" w:type="dxa"/>
            <w:hideMark/>
          </w:tcPr>
          <w:p w14:paraId="60C39B21"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15595C93" w14:textId="290CC39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4B232159" w14:textId="001088B6"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(J05AX09) Маравирок</w:t>
            </w:r>
          </w:p>
        </w:tc>
      </w:tr>
      <w:tr w:rsidR="004B0988" w:rsidRPr="00060F33" w14:paraId="53749EB2"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614D1DD0"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73</w:t>
            </w:r>
          </w:p>
        </w:tc>
        <w:tc>
          <w:tcPr>
            <w:tcW w:w="1063" w:type="dxa"/>
            <w:hideMark/>
          </w:tcPr>
          <w:p w14:paraId="667DA361"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РК-ЛС-5№020200</w:t>
            </w:r>
          </w:p>
        </w:tc>
        <w:tc>
          <w:tcPr>
            <w:tcW w:w="1228" w:type="dxa"/>
            <w:hideMark/>
          </w:tcPr>
          <w:p w14:paraId="7CF1B2E0" w14:textId="02C93619" w:rsidR="00595C2C" w:rsidRPr="00060F33" w:rsidRDefault="006379A6"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Целзентри</w:t>
            </w:r>
          </w:p>
        </w:tc>
        <w:tc>
          <w:tcPr>
            <w:tcW w:w="1077" w:type="dxa"/>
            <w:hideMark/>
          </w:tcPr>
          <w:p w14:paraId="5F683821"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3C3E3476"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04.11.2013</w:t>
            </w:r>
          </w:p>
        </w:tc>
        <w:tc>
          <w:tcPr>
            <w:tcW w:w="1402" w:type="dxa"/>
            <w:hideMark/>
          </w:tcPr>
          <w:p w14:paraId="396F70FA"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Pfizer Manufacturing Deutschland GmbH</w:t>
            </w:r>
          </w:p>
        </w:tc>
        <w:tc>
          <w:tcPr>
            <w:tcW w:w="1061" w:type="dxa"/>
            <w:hideMark/>
          </w:tcPr>
          <w:p w14:paraId="034E060F"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0209BC34" w14:textId="69B84F85"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634B1BC1" w14:textId="20413E8F"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(J05AX09) Маравирок</w:t>
            </w:r>
          </w:p>
        </w:tc>
      </w:tr>
      <w:tr w:rsidR="00595C2C" w:rsidRPr="00060F33" w14:paraId="0849A9D6"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3BF8EC81"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74</w:t>
            </w:r>
          </w:p>
        </w:tc>
        <w:tc>
          <w:tcPr>
            <w:tcW w:w="1063" w:type="dxa"/>
            <w:hideMark/>
          </w:tcPr>
          <w:p w14:paraId="5795E28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РК-ЛС-5№022471</w:t>
            </w:r>
          </w:p>
        </w:tc>
        <w:tc>
          <w:tcPr>
            <w:tcW w:w="1228" w:type="dxa"/>
            <w:hideMark/>
          </w:tcPr>
          <w:p w14:paraId="2C207B29" w14:textId="653AAE24" w:rsidR="00595C2C" w:rsidRPr="00060F33" w:rsidRDefault="006379A6"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Эдюрант</w:t>
            </w:r>
          </w:p>
        </w:tc>
        <w:tc>
          <w:tcPr>
            <w:tcW w:w="1077" w:type="dxa"/>
            <w:hideMark/>
          </w:tcPr>
          <w:p w14:paraId="7521A21E"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26554B04"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15.11.2016</w:t>
            </w:r>
          </w:p>
        </w:tc>
        <w:tc>
          <w:tcPr>
            <w:tcW w:w="1402" w:type="dxa"/>
            <w:hideMark/>
          </w:tcPr>
          <w:p w14:paraId="312BA482"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Янссен-Силаг С.п.А.</w:t>
            </w:r>
          </w:p>
        </w:tc>
        <w:tc>
          <w:tcPr>
            <w:tcW w:w="1061" w:type="dxa"/>
            <w:hideMark/>
          </w:tcPr>
          <w:p w14:paraId="7252D0B6"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0,00</w:t>
            </w:r>
          </w:p>
        </w:tc>
        <w:tc>
          <w:tcPr>
            <w:tcW w:w="656" w:type="dxa"/>
          </w:tcPr>
          <w:p w14:paraId="0918F0AE" w14:textId="5ECF9A96"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0,00</w:t>
            </w:r>
          </w:p>
        </w:tc>
        <w:tc>
          <w:tcPr>
            <w:tcW w:w="1472" w:type="dxa"/>
            <w:hideMark/>
          </w:tcPr>
          <w:p w14:paraId="6E1DCCE0" w14:textId="4A85C665"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(J05AG05) Рилпивирин</w:t>
            </w:r>
          </w:p>
        </w:tc>
      </w:tr>
      <w:tr w:rsidR="004B0988" w:rsidRPr="00060F33" w14:paraId="28F2EBF8"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0D051EFB"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75</w:t>
            </w:r>
          </w:p>
        </w:tc>
        <w:tc>
          <w:tcPr>
            <w:tcW w:w="1063" w:type="dxa"/>
            <w:hideMark/>
          </w:tcPr>
          <w:p w14:paraId="18824B6B"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РК-ЛС-5№015500</w:t>
            </w:r>
          </w:p>
        </w:tc>
        <w:tc>
          <w:tcPr>
            <w:tcW w:w="1228" w:type="dxa"/>
            <w:hideMark/>
          </w:tcPr>
          <w:p w14:paraId="5993FF3E" w14:textId="4AF6AEB5" w:rsidR="00595C2C" w:rsidRPr="00060F33" w:rsidRDefault="006379A6"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Эпивир</w:t>
            </w:r>
          </w:p>
        </w:tc>
        <w:tc>
          <w:tcPr>
            <w:tcW w:w="1077" w:type="dxa"/>
            <w:hideMark/>
          </w:tcPr>
          <w:p w14:paraId="1DB3D048" w14:textId="0CB5118F" w:rsidR="00595C2C" w:rsidRPr="00060F33" w:rsidRDefault="00E970B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164A1D12"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19.11.2014</w:t>
            </w:r>
          </w:p>
        </w:tc>
        <w:tc>
          <w:tcPr>
            <w:tcW w:w="1402" w:type="dxa"/>
            <w:hideMark/>
          </w:tcPr>
          <w:p w14:paraId="3449F6E2" w14:textId="77777777" w:rsidR="00595C2C" w:rsidRPr="00A93BCB"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8"/>
              </w:rPr>
            </w:pPr>
            <w:r w:rsidRPr="00A93BCB">
              <w:rPr>
                <w:rFonts w:asciiTheme="minorHAnsi" w:hAnsiTheme="minorHAnsi" w:cs="Arial"/>
                <w:sz w:val="16"/>
                <w:szCs w:val="18"/>
              </w:rPr>
              <w:t>ГлаксоСмитКляйн Фармасьютикалз С.А.</w:t>
            </w:r>
          </w:p>
        </w:tc>
        <w:tc>
          <w:tcPr>
            <w:tcW w:w="1061" w:type="dxa"/>
            <w:hideMark/>
          </w:tcPr>
          <w:p w14:paraId="1491108C"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469,85</w:t>
            </w:r>
          </w:p>
        </w:tc>
        <w:tc>
          <w:tcPr>
            <w:tcW w:w="656" w:type="dxa"/>
          </w:tcPr>
          <w:p w14:paraId="59037CFC" w14:textId="5D6A58FD"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1,36</w:t>
            </w:r>
          </w:p>
        </w:tc>
        <w:tc>
          <w:tcPr>
            <w:tcW w:w="1472" w:type="dxa"/>
            <w:hideMark/>
          </w:tcPr>
          <w:p w14:paraId="1C349989" w14:textId="1CD6017B"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(J05AF05) Ламивудин</w:t>
            </w:r>
          </w:p>
        </w:tc>
      </w:tr>
      <w:tr w:rsidR="00595C2C" w:rsidRPr="00060F33" w14:paraId="54F5F357"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0A5362B6"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76</w:t>
            </w:r>
          </w:p>
        </w:tc>
        <w:tc>
          <w:tcPr>
            <w:tcW w:w="1063" w:type="dxa"/>
            <w:hideMark/>
          </w:tcPr>
          <w:p w14:paraId="3BFE9CE2"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РК-ЛС-5№020048</w:t>
            </w:r>
          </w:p>
        </w:tc>
        <w:tc>
          <w:tcPr>
            <w:tcW w:w="1228" w:type="dxa"/>
            <w:hideMark/>
          </w:tcPr>
          <w:p w14:paraId="31D56FDB"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Эфавиренз USP</w:t>
            </w:r>
          </w:p>
        </w:tc>
        <w:tc>
          <w:tcPr>
            <w:tcW w:w="1077" w:type="dxa"/>
            <w:hideMark/>
          </w:tcPr>
          <w:p w14:paraId="6430F1A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44B3B6B6"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19.07.2013</w:t>
            </w:r>
          </w:p>
        </w:tc>
        <w:tc>
          <w:tcPr>
            <w:tcW w:w="1402" w:type="dxa"/>
            <w:hideMark/>
          </w:tcPr>
          <w:p w14:paraId="3D75478C"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Милан Лабораторис Лимитед</w:t>
            </w:r>
          </w:p>
        </w:tc>
        <w:tc>
          <w:tcPr>
            <w:tcW w:w="1061" w:type="dxa"/>
            <w:hideMark/>
          </w:tcPr>
          <w:p w14:paraId="5746A11F"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198,18</w:t>
            </w:r>
          </w:p>
        </w:tc>
        <w:tc>
          <w:tcPr>
            <w:tcW w:w="656" w:type="dxa"/>
          </w:tcPr>
          <w:p w14:paraId="7D11AA3C" w14:textId="53E4BC59"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0,58</w:t>
            </w:r>
          </w:p>
        </w:tc>
        <w:tc>
          <w:tcPr>
            <w:tcW w:w="1472" w:type="dxa"/>
            <w:hideMark/>
          </w:tcPr>
          <w:p w14:paraId="4BA0053E" w14:textId="75DEBD50"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(J05AG03) Эфавиренз</w:t>
            </w:r>
          </w:p>
        </w:tc>
      </w:tr>
      <w:tr w:rsidR="004B0988" w:rsidRPr="00060F33" w14:paraId="27A32A82"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7A8525F2"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77</w:t>
            </w:r>
          </w:p>
        </w:tc>
        <w:tc>
          <w:tcPr>
            <w:tcW w:w="1063" w:type="dxa"/>
            <w:hideMark/>
          </w:tcPr>
          <w:p w14:paraId="610DB0D8"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РК-ЛС-5№020725</w:t>
            </w:r>
          </w:p>
        </w:tc>
        <w:tc>
          <w:tcPr>
            <w:tcW w:w="1228" w:type="dxa"/>
            <w:hideMark/>
          </w:tcPr>
          <w:p w14:paraId="65463917" w14:textId="77777777" w:rsidR="00595C2C" w:rsidRPr="00A93BCB"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pacing w:val="-2"/>
                <w:sz w:val="18"/>
                <w:szCs w:val="18"/>
              </w:rPr>
            </w:pPr>
            <w:r w:rsidRPr="00A93BCB">
              <w:rPr>
                <w:rFonts w:asciiTheme="minorHAnsi" w:hAnsiTheme="minorHAnsi" w:cs="Arial"/>
                <w:spacing w:val="-2"/>
                <w:sz w:val="18"/>
                <w:szCs w:val="18"/>
              </w:rPr>
              <w:t>Эфавиренз, эмтрицитабин и тенофовира дизопроксила фумарат</w:t>
            </w:r>
          </w:p>
        </w:tc>
        <w:tc>
          <w:tcPr>
            <w:tcW w:w="1077" w:type="dxa"/>
            <w:hideMark/>
          </w:tcPr>
          <w:p w14:paraId="52091367"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413A2D69"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23.07.2014</w:t>
            </w:r>
          </w:p>
        </w:tc>
        <w:tc>
          <w:tcPr>
            <w:tcW w:w="1402" w:type="dxa"/>
            <w:hideMark/>
          </w:tcPr>
          <w:p w14:paraId="6FECEA8F"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Aurobindo Pharma Limited</w:t>
            </w:r>
          </w:p>
        </w:tc>
        <w:tc>
          <w:tcPr>
            <w:tcW w:w="1061" w:type="dxa"/>
            <w:hideMark/>
          </w:tcPr>
          <w:p w14:paraId="6EEF72D9" w14:textId="4A213B8A"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2958,85</w:t>
            </w:r>
          </w:p>
        </w:tc>
        <w:tc>
          <w:tcPr>
            <w:tcW w:w="656" w:type="dxa"/>
          </w:tcPr>
          <w:p w14:paraId="45C0388B" w14:textId="091A8564"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8,59</w:t>
            </w:r>
          </w:p>
        </w:tc>
        <w:tc>
          <w:tcPr>
            <w:tcW w:w="1472" w:type="dxa"/>
            <w:hideMark/>
          </w:tcPr>
          <w:p w14:paraId="7315D542" w14:textId="29BCA986"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(J05AR06) Эмтрицитабин, тенофовир дисопроксил и эфавиренз</w:t>
            </w:r>
          </w:p>
        </w:tc>
      </w:tr>
      <w:tr w:rsidR="00595C2C" w:rsidRPr="00060F33" w14:paraId="518B70FC"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39A27580"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78</w:t>
            </w:r>
          </w:p>
        </w:tc>
        <w:tc>
          <w:tcPr>
            <w:tcW w:w="1063" w:type="dxa"/>
            <w:hideMark/>
          </w:tcPr>
          <w:p w14:paraId="288272CA"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РК-ЛС-5№020848</w:t>
            </w:r>
          </w:p>
        </w:tc>
        <w:tc>
          <w:tcPr>
            <w:tcW w:w="1228" w:type="dxa"/>
            <w:hideMark/>
          </w:tcPr>
          <w:p w14:paraId="2F7A6735"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Эфавиренз-Тева</w:t>
            </w:r>
          </w:p>
        </w:tc>
        <w:tc>
          <w:tcPr>
            <w:tcW w:w="1077" w:type="dxa"/>
            <w:hideMark/>
          </w:tcPr>
          <w:p w14:paraId="05D61C19"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02009545"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07.10.2014</w:t>
            </w:r>
          </w:p>
        </w:tc>
        <w:tc>
          <w:tcPr>
            <w:tcW w:w="1402" w:type="dxa"/>
            <w:hideMark/>
          </w:tcPr>
          <w:p w14:paraId="6B6B35A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Pliva Сroatia Ltd</w:t>
            </w:r>
          </w:p>
        </w:tc>
        <w:tc>
          <w:tcPr>
            <w:tcW w:w="1061" w:type="dxa"/>
            <w:hideMark/>
          </w:tcPr>
          <w:p w14:paraId="0AF653B7"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556,75</w:t>
            </w:r>
          </w:p>
        </w:tc>
        <w:tc>
          <w:tcPr>
            <w:tcW w:w="656" w:type="dxa"/>
          </w:tcPr>
          <w:p w14:paraId="6DB568A9" w14:textId="597C05BF"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1,62</w:t>
            </w:r>
          </w:p>
        </w:tc>
        <w:tc>
          <w:tcPr>
            <w:tcW w:w="1472" w:type="dxa"/>
            <w:hideMark/>
          </w:tcPr>
          <w:p w14:paraId="26F64A41" w14:textId="7A46158B"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(J05AG03) Эфавиренз</w:t>
            </w:r>
          </w:p>
        </w:tc>
      </w:tr>
      <w:tr w:rsidR="004B0988" w:rsidRPr="00060F33" w14:paraId="2B8DEF56" w14:textId="77777777" w:rsidTr="00281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 w:type="dxa"/>
            <w:hideMark/>
          </w:tcPr>
          <w:p w14:paraId="6D7A576D"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79</w:t>
            </w:r>
          </w:p>
        </w:tc>
        <w:tc>
          <w:tcPr>
            <w:tcW w:w="1063" w:type="dxa"/>
            <w:hideMark/>
          </w:tcPr>
          <w:p w14:paraId="0978CF50"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РК-ЛС-5№011387</w:t>
            </w:r>
          </w:p>
        </w:tc>
        <w:tc>
          <w:tcPr>
            <w:tcW w:w="1228" w:type="dxa"/>
            <w:hideMark/>
          </w:tcPr>
          <w:p w14:paraId="7AB5D3F3"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Эфервен</w:t>
            </w:r>
          </w:p>
        </w:tc>
        <w:tc>
          <w:tcPr>
            <w:tcW w:w="1077" w:type="dxa"/>
            <w:hideMark/>
          </w:tcPr>
          <w:p w14:paraId="2C9111B5" w14:textId="611A3AFF" w:rsidR="00595C2C" w:rsidRPr="00060F33" w:rsidRDefault="00E970B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Перерегис</w:t>
            </w:r>
            <w:r>
              <w:rPr>
                <w:rFonts w:asciiTheme="minorHAnsi" w:hAnsiTheme="minorHAnsi" w:cs="Arial"/>
                <w:sz w:val="18"/>
                <w:szCs w:val="18"/>
              </w:rPr>
              <w:softHyphen/>
              <w:t>трация</w:t>
            </w:r>
          </w:p>
        </w:tc>
        <w:tc>
          <w:tcPr>
            <w:tcW w:w="992" w:type="dxa"/>
            <w:hideMark/>
          </w:tcPr>
          <w:p w14:paraId="54610D1E"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09.10.2013</w:t>
            </w:r>
          </w:p>
        </w:tc>
        <w:tc>
          <w:tcPr>
            <w:tcW w:w="1402" w:type="dxa"/>
            <w:hideMark/>
          </w:tcPr>
          <w:p w14:paraId="2A4112DD"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Сан Фармасьютикал Индастриез Лтд.</w:t>
            </w:r>
          </w:p>
        </w:tc>
        <w:tc>
          <w:tcPr>
            <w:tcW w:w="1061" w:type="dxa"/>
            <w:hideMark/>
          </w:tcPr>
          <w:p w14:paraId="1D7D6F65" w14:textId="77777777"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238,26</w:t>
            </w:r>
          </w:p>
        </w:tc>
        <w:tc>
          <w:tcPr>
            <w:tcW w:w="656" w:type="dxa"/>
          </w:tcPr>
          <w:p w14:paraId="4CE70463" w14:textId="05F567FA"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0,69</w:t>
            </w:r>
          </w:p>
        </w:tc>
        <w:tc>
          <w:tcPr>
            <w:tcW w:w="1472" w:type="dxa"/>
            <w:hideMark/>
          </w:tcPr>
          <w:p w14:paraId="702737A0" w14:textId="637CFC46" w:rsidR="00595C2C" w:rsidRPr="00060F33" w:rsidRDefault="00595C2C" w:rsidP="00A93BCB">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(J05AG03) Эфавиренз</w:t>
            </w:r>
          </w:p>
        </w:tc>
      </w:tr>
      <w:tr w:rsidR="00595C2C" w:rsidRPr="00060F33" w14:paraId="56D7DA95" w14:textId="77777777" w:rsidTr="00281558">
        <w:tc>
          <w:tcPr>
            <w:cnfStyle w:val="001000000000" w:firstRow="0" w:lastRow="0" w:firstColumn="1" w:lastColumn="0" w:oddVBand="0" w:evenVBand="0" w:oddHBand="0" w:evenHBand="0" w:firstRowFirstColumn="0" w:firstRowLastColumn="0" w:lastRowFirstColumn="0" w:lastRowLastColumn="0"/>
            <w:tcW w:w="341" w:type="dxa"/>
            <w:hideMark/>
          </w:tcPr>
          <w:p w14:paraId="7F23739B" w14:textId="77777777" w:rsidR="00595C2C" w:rsidRPr="00060F33" w:rsidRDefault="00595C2C" w:rsidP="00A93BCB">
            <w:pPr>
              <w:spacing w:line="240" w:lineRule="auto"/>
              <w:jc w:val="left"/>
              <w:rPr>
                <w:rFonts w:asciiTheme="minorHAnsi" w:hAnsiTheme="minorHAnsi" w:cs="Arial"/>
                <w:sz w:val="18"/>
                <w:szCs w:val="18"/>
              </w:rPr>
            </w:pPr>
            <w:r w:rsidRPr="00060F33">
              <w:rPr>
                <w:rFonts w:asciiTheme="minorHAnsi" w:hAnsiTheme="minorHAnsi" w:cs="Arial"/>
                <w:sz w:val="18"/>
                <w:szCs w:val="18"/>
              </w:rPr>
              <w:t>80</w:t>
            </w:r>
          </w:p>
        </w:tc>
        <w:tc>
          <w:tcPr>
            <w:tcW w:w="1063" w:type="dxa"/>
            <w:hideMark/>
          </w:tcPr>
          <w:p w14:paraId="0E16F873"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РК-ЛС-5№019879</w:t>
            </w:r>
          </w:p>
        </w:tc>
        <w:tc>
          <w:tcPr>
            <w:tcW w:w="1228" w:type="dxa"/>
            <w:hideMark/>
          </w:tcPr>
          <w:p w14:paraId="22460010"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Эфкур</w:t>
            </w:r>
          </w:p>
        </w:tc>
        <w:tc>
          <w:tcPr>
            <w:tcW w:w="1077" w:type="dxa"/>
            <w:hideMark/>
          </w:tcPr>
          <w:p w14:paraId="727D26B3"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Регистрация</w:t>
            </w:r>
          </w:p>
        </w:tc>
        <w:tc>
          <w:tcPr>
            <w:tcW w:w="992" w:type="dxa"/>
            <w:hideMark/>
          </w:tcPr>
          <w:p w14:paraId="46428668"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06.05.2013</w:t>
            </w:r>
          </w:p>
        </w:tc>
        <w:tc>
          <w:tcPr>
            <w:tcW w:w="1402" w:type="dxa"/>
            <w:hideMark/>
          </w:tcPr>
          <w:p w14:paraId="012B147C"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Эмкьюр Фармасьютикалс Лтд.</w:t>
            </w:r>
          </w:p>
        </w:tc>
        <w:tc>
          <w:tcPr>
            <w:tcW w:w="1061" w:type="dxa"/>
            <w:hideMark/>
          </w:tcPr>
          <w:p w14:paraId="6CBD7E35" w14:textId="7777777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556,75</w:t>
            </w:r>
          </w:p>
        </w:tc>
        <w:tc>
          <w:tcPr>
            <w:tcW w:w="656" w:type="dxa"/>
          </w:tcPr>
          <w:p w14:paraId="7BF4C2B8" w14:textId="32A29167"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Calibri"/>
                <w:color w:val="000000"/>
                <w:sz w:val="18"/>
                <w:szCs w:val="18"/>
              </w:rPr>
              <w:t>1,62</w:t>
            </w:r>
          </w:p>
        </w:tc>
        <w:tc>
          <w:tcPr>
            <w:tcW w:w="1472" w:type="dxa"/>
            <w:hideMark/>
          </w:tcPr>
          <w:p w14:paraId="3C9FBB0E" w14:textId="55A02693" w:rsidR="00595C2C" w:rsidRPr="00060F33" w:rsidRDefault="00595C2C" w:rsidP="00A93BCB">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60F33">
              <w:rPr>
                <w:rFonts w:asciiTheme="minorHAnsi" w:hAnsiTheme="minorHAnsi" w:cs="Arial"/>
                <w:sz w:val="18"/>
                <w:szCs w:val="18"/>
              </w:rPr>
              <w:t>(J05AG03) Эфавиренз</w:t>
            </w:r>
          </w:p>
        </w:tc>
      </w:tr>
    </w:tbl>
    <w:p w14:paraId="10317879" w14:textId="49E985FB" w:rsidR="00AA40FC" w:rsidRPr="00195F28" w:rsidRDefault="00AA40FC" w:rsidP="00060F33">
      <w:pPr>
        <w:pStyle w:val="1"/>
      </w:pPr>
      <w:bookmarkStart w:id="20" w:name="_Toc509184116"/>
      <w:r w:rsidRPr="00060F33">
        <w:rPr>
          <w:rStyle w:val="up"/>
        </w:rPr>
        <w:lastRenderedPageBreak/>
        <w:t>Обзор текущей редакции национальных протоколов</w:t>
      </w:r>
      <w:r w:rsidRPr="00195F28">
        <w:t xml:space="preserve"> лечения ВИЧ в части рекомендуемых схем, сопоставление рекомендуемых схем с последними рекомендациями ВОЗ</w:t>
      </w:r>
      <w:bookmarkEnd w:id="20"/>
    </w:p>
    <w:p w14:paraId="2BB02415" w14:textId="66B1A0FD" w:rsidR="009775DF" w:rsidRPr="00195F28" w:rsidRDefault="00744965" w:rsidP="00C0510E">
      <w:pPr>
        <w:pStyle w:val="afb"/>
      </w:pPr>
      <w:r w:rsidRPr="00195F28">
        <w:t>Национальные протокол</w:t>
      </w:r>
      <w:r w:rsidR="00C34F43" w:rsidRPr="00195F28">
        <w:t>ы</w:t>
      </w:r>
      <w:r w:rsidRPr="00195F28">
        <w:t xml:space="preserve"> лечения</w:t>
      </w:r>
      <w:r w:rsidR="003823E7">
        <w:rPr>
          <w:rStyle w:val="a6"/>
        </w:rPr>
        <w:footnoteReference w:id="27"/>
      </w:r>
      <w:r w:rsidRPr="00195F28">
        <w:t xml:space="preserve"> составлены на основании Рекомендаций ВОЗ </w:t>
      </w:r>
      <w:r w:rsidR="00016357" w:rsidRPr="00195F28">
        <w:t>2016 года</w:t>
      </w:r>
      <w:r w:rsidR="00F8686F" w:rsidRPr="00F6226F">
        <w:rPr>
          <w:rStyle w:val="a6"/>
        </w:rPr>
        <w:footnoteReference w:id="28"/>
      </w:r>
      <w:r w:rsidR="000E0B0A" w:rsidRPr="00195F28">
        <w:t>. Как видно из сх</w:t>
      </w:r>
      <w:r w:rsidR="009775DF" w:rsidRPr="00195F28">
        <w:t>ем</w:t>
      </w:r>
      <w:r w:rsidR="000E0B0A" w:rsidRPr="00195F28">
        <w:t>,</w:t>
      </w:r>
      <w:r w:rsidR="009775DF" w:rsidRPr="00195F28">
        <w:t xml:space="preserve"> представленных</w:t>
      </w:r>
      <w:r w:rsidR="000E0B0A" w:rsidRPr="00195F28">
        <w:t xml:space="preserve"> ниже, про</w:t>
      </w:r>
      <w:r w:rsidR="006A6B61" w:rsidRPr="00195F28">
        <w:t>то</w:t>
      </w:r>
      <w:r w:rsidR="000E0B0A" w:rsidRPr="00195F28">
        <w:t>кол</w:t>
      </w:r>
      <w:r w:rsidR="006A6B61" w:rsidRPr="00195F28">
        <w:t>ы</w:t>
      </w:r>
      <w:r w:rsidR="000E0B0A" w:rsidRPr="00195F28">
        <w:t xml:space="preserve"> </w:t>
      </w:r>
      <w:r w:rsidR="000757B0" w:rsidRPr="00195F28">
        <w:t xml:space="preserve">практически </w:t>
      </w:r>
      <w:r w:rsidR="000E0B0A" w:rsidRPr="00195F28">
        <w:t>полностью отражают рекомендации ВОЗ</w:t>
      </w:r>
      <w:r w:rsidR="00FE6ECF" w:rsidRPr="00195F28">
        <w:t xml:space="preserve"> на 2016 год</w:t>
      </w:r>
      <w:r w:rsidR="009775DF" w:rsidRPr="00195F28">
        <w:t xml:space="preserve"> по первой, второй и третьей линиям</w:t>
      </w:r>
      <w:r w:rsidR="00FE6ECF" w:rsidRPr="00195F28">
        <w:t xml:space="preserve"> препаратов</w:t>
      </w:r>
      <w:r w:rsidR="000E0B0A" w:rsidRPr="00195F28">
        <w:t xml:space="preserve">. Предпочтительными препаратами </w:t>
      </w:r>
      <w:r w:rsidR="009775DF" w:rsidRPr="00195F28">
        <w:t xml:space="preserve">первой линии </w:t>
      </w:r>
      <w:r w:rsidR="000E0B0A" w:rsidRPr="00195F28">
        <w:t>являются: 3ТС (или FTC)</w:t>
      </w:r>
      <w:r w:rsidR="00F8686F">
        <w:t>,</w:t>
      </w:r>
      <w:r w:rsidR="000E0B0A" w:rsidRPr="00195F28">
        <w:t xml:space="preserve"> TDF и EFV</w:t>
      </w:r>
      <w:r w:rsidR="00FE6ECF" w:rsidRPr="00195F28">
        <w:t>.</w:t>
      </w:r>
    </w:p>
    <w:p w14:paraId="0CC65EB1" w14:textId="13917A22" w:rsidR="009775DF" w:rsidRPr="00195F28" w:rsidRDefault="000757B0" w:rsidP="00C0510E">
      <w:pPr>
        <w:pStyle w:val="afb"/>
      </w:pPr>
      <w:r w:rsidRPr="00195F28">
        <w:t>О</w:t>
      </w:r>
      <w:r w:rsidR="00BF1D4C" w:rsidRPr="00195F28">
        <w:t>тличием от протоколов ВОЗ 2016 года</w:t>
      </w:r>
      <w:r w:rsidR="00FE6ECF" w:rsidRPr="00195F28">
        <w:t xml:space="preserve"> является использование RPV при особых обстоятельствах</w:t>
      </w:r>
      <w:r w:rsidR="009775DF" w:rsidRPr="00195F28">
        <w:t xml:space="preserve"> в первой линии препаратов</w:t>
      </w:r>
      <w:r w:rsidR="00FE6ECF" w:rsidRPr="00195F28">
        <w:t>.</w:t>
      </w:r>
    </w:p>
    <w:p w14:paraId="53BB3EB3" w14:textId="748E697B" w:rsidR="009775DF" w:rsidRPr="00195F28" w:rsidRDefault="00BF1D4C" w:rsidP="00C0510E">
      <w:pPr>
        <w:pStyle w:val="afb"/>
      </w:pPr>
      <w:r w:rsidRPr="00195F28">
        <w:t xml:space="preserve">Во второй линии препаратов отличием является использование DTG в альтернативных схемах второго ряда, тогда как ВОЗ указывает только использование RAL из </w:t>
      </w:r>
      <w:r w:rsidR="009775DF" w:rsidRPr="00195F28">
        <w:t xml:space="preserve">класса </w:t>
      </w:r>
      <w:r w:rsidR="003415E2" w:rsidRPr="00195F28">
        <w:t>ингибиторов интегразы.</w:t>
      </w:r>
      <w:r w:rsidR="000545C2" w:rsidRPr="00195F28">
        <w:t xml:space="preserve"> </w:t>
      </w:r>
      <w:r w:rsidRPr="00195F28">
        <w:t>Также примечательным является наличие ATV во второй предпочтительной линии препаратов, так как в Казахстане этот препарат все ещё не зарегистрирован.</w:t>
      </w:r>
    </w:p>
    <w:p w14:paraId="1751D72D" w14:textId="4F072F96" w:rsidR="009775DF" w:rsidRPr="00195F28" w:rsidRDefault="00BF1D4C" w:rsidP="00C0510E">
      <w:pPr>
        <w:pStyle w:val="afb"/>
      </w:pPr>
      <w:r w:rsidRPr="00195F28">
        <w:t>Третья схема препаратов полностью повторяет протокол</w:t>
      </w:r>
      <w:r w:rsidR="00C34F43" w:rsidRPr="00195F28">
        <w:t>ы</w:t>
      </w:r>
      <w:r w:rsidRPr="00195F28">
        <w:t xml:space="preserve"> ВОЗ 2016 года.</w:t>
      </w:r>
    </w:p>
    <w:p w14:paraId="2B486385" w14:textId="1D7C8EBC" w:rsidR="00744965" w:rsidRPr="00195F28" w:rsidRDefault="0066534B" w:rsidP="00C0510E">
      <w:pPr>
        <w:pStyle w:val="a0"/>
      </w:pPr>
      <w:r w:rsidRPr="00195F28">
        <w:t>Схемы антиретровирусной терапии первого ряда</w:t>
      </w:r>
      <w:r w:rsidR="00442835" w:rsidRPr="00195F28">
        <w:t xml:space="preserve"> в Национальном протоколе</w:t>
      </w:r>
    </w:p>
    <w:tbl>
      <w:tblPr>
        <w:tblStyle w:val="12"/>
        <w:tblW w:w="5000" w:type="pct"/>
        <w:tblLayout w:type="fixed"/>
        <w:tblLook w:val="0600" w:firstRow="0" w:lastRow="0" w:firstColumn="0" w:lastColumn="0" w:noHBand="1" w:noVBand="1"/>
      </w:tblPr>
      <w:tblGrid>
        <w:gridCol w:w="3155"/>
        <w:gridCol w:w="2010"/>
        <w:gridCol w:w="1935"/>
        <w:gridCol w:w="2368"/>
      </w:tblGrid>
      <w:tr w:rsidR="00C0510E" w:rsidRPr="00281558" w14:paraId="523F271B" w14:textId="77777777" w:rsidTr="00C0510E">
        <w:tc>
          <w:tcPr>
            <w:tcW w:w="3114" w:type="dxa"/>
            <w:vMerge w:val="restart"/>
            <w:shd w:val="clear" w:color="auto" w:fill="05A4BF"/>
            <w:vAlign w:val="center"/>
          </w:tcPr>
          <w:p w14:paraId="3703AF57" w14:textId="77777777" w:rsidR="0066534B" w:rsidRPr="00281558" w:rsidRDefault="0066534B" w:rsidP="000C578D">
            <w:pPr>
              <w:spacing w:line="240" w:lineRule="auto"/>
              <w:jc w:val="center"/>
              <w:rPr>
                <w:rFonts w:asciiTheme="minorHAnsi" w:hAnsiTheme="minorHAnsi" w:cs="Times New Roman"/>
                <w:b/>
                <w:color w:val="FFFFFF" w:themeColor="background1"/>
                <w:sz w:val="22"/>
                <w:szCs w:val="18"/>
              </w:rPr>
            </w:pPr>
          </w:p>
        </w:tc>
        <w:tc>
          <w:tcPr>
            <w:tcW w:w="3894" w:type="dxa"/>
            <w:gridSpan w:val="2"/>
            <w:shd w:val="clear" w:color="auto" w:fill="05A4BF"/>
            <w:vAlign w:val="center"/>
          </w:tcPr>
          <w:p w14:paraId="436366B6" w14:textId="139AE376" w:rsidR="0066534B" w:rsidRPr="00281558" w:rsidRDefault="0066534B" w:rsidP="000C578D">
            <w:pPr>
              <w:spacing w:line="240" w:lineRule="auto"/>
              <w:jc w:val="center"/>
              <w:rPr>
                <w:rFonts w:asciiTheme="minorHAnsi" w:hAnsiTheme="minorHAnsi" w:cs="Times New Roman"/>
                <w:b/>
                <w:color w:val="FFFFFF" w:themeColor="background1"/>
                <w:sz w:val="22"/>
                <w:szCs w:val="18"/>
              </w:rPr>
            </w:pPr>
            <w:r w:rsidRPr="00281558">
              <w:rPr>
                <w:rFonts w:asciiTheme="minorHAnsi" w:hAnsiTheme="minorHAnsi" w:cs="Times New Roman"/>
                <w:b/>
                <w:color w:val="FFFFFF" w:themeColor="background1"/>
                <w:sz w:val="22"/>
                <w:szCs w:val="18"/>
              </w:rPr>
              <w:t>Комбинация НИОТ</w:t>
            </w:r>
          </w:p>
        </w:tc>
        <w:tc>
          <w:tcPr>
            <w:tcW w:w="2337" w:type="dxa"/>
            <w:vMerge w:val="restart"/>
            <w:shd w:val="clear" w:color="auto" w:fill="05A4BF"/>
            <w:vAlign w:val="center"/>
          </w:tcPr>
          <w:p w14:paraId="57682ACF" w14:textId="2B024D43" w:rsidR="0066534B" w:rsidRPr="00281558" w:rsidRDefault="0066534B" w:rsidP="000C578D">
            <w:pPr>
              <w:spacing w:line="240" w:lineRule="auto"/>
              <w:jc w:val="center"/>
              <w:rPr>
                <w:rFonts w:asciiTheme="minorHAnsi" w:hAnsiTheme="minorHAnsi" w:cs="Times New Roman"/>
                <w:b/>
                <w:color w:val="FFFFFF" w:themeColor="background1"/>
                <w:sz w:val="22"/>
                <w:szCs w:val="18"/>
              </w:rPr>
            </w:pPr>
            <w:r w:rsidRPr="00281558">
              <w:rPr>
                <w:rFonts w:asciiTheme="minorHAnsi" w:hAnsiTheme="minorHAnsi" w:cs="Times New Roman"/>
                <w:b/>
                <w:color w:val="FFFFFF" w:themeColor="background1"/>
                <w:sz w:val="22"/>
                <w:szCs w:val="18"/>
              </w:rPr>
              <w:t>Третий препарат</w:t>
            </w:r>
          </w:p>
        </w:tc>
      </w:tr>
      <w:tr w:rsidR="00C0510E" w:rsidRPr="00281558" w14:paraId="45380EAF" w14:textId="77777777" w:rsidTr="00C0510E">
        <w:tc>
          <w:tcPr>
            <w:tcW w:w="3114" w:type="dxa"/>
            <w:vMerge/>
            <w:shd w:val="clear" w:color="auto" w:fill="05A4BF"/>
            <w:vAlign w:val="center"/>
          </w:tcPr>
          <w:p w14:paraId="5BCC23D4" w14:textId="77777777" w:rsidR="0066534B" w:rsidRPr="00281558" w:rsidRDefault="0066534B" w:rsidP="000C578D">
            <w:pPr>
              <w:spacing w:line="240" w:lineRule="auto"/>
              <w:jc w:val="center"/>
              <w:rPr>
                <w:rFonts w:asciiTheme="minorHAnsi" w:hAnsiTheme="minorHAnsi" w:cs="Times New Roman"/>
                <w:b/>
                <w:color w:val="FFFFFF" w:themeColor="background1"/>
                <w:sz w:val="22"/>
                <w:szCs w:val="18"/>
              </w:rPr>
            </w:pPr>
          </w:p>
        </w:tc>
        <w:tc>
          <w:tcPr>
            <w:tcW w:w="1984" w:type="dxa"/>
            <w:shd w:val="clear" w:color="auto" w:fill="05A4BF"/>
            <w:vAlign w:val="center"/>
          </w:tcPr>
          <w:p w14:paraId="418760DF" w14:textId="3814D825" w:rsidR="0066534B" w:rsidRPr="00281558" w:rsidRDefault="0066534B" w:rsidP="000C578D">
            <w:pPr>
              <w:spacing w:line="240" w:lineRule="auto"/>
              <w:jc w:val="center"/>
              <w:rPr>
                <w:rFonts w:asciiTheme="minorHAnsi" w:hAnsiTheme="minorHAnsi" w:cs="Times New Roman"/>
                <w:b/>
                <w:color w:val="FFFFFF" w:themeColor="background1"/>
                <w:sz w:val="22"/>
                <w:szCs w:val="18"/>
              </w:rPr>
            </w:pPr>
            <w:r w:rsidRPr="00281558">
              <w:rPr>
                <w:rFonts w:asciiTheme="minorHAnsi" w:hAnsiTheme="minorHAnsi" w:cs="Times New Roman"/>
                <w:b/>
                <w:color w:val="FFFFFF" w:themeColor="background1"/>
                <w:sz w:val="22"/>
                <w:szCs w:val="18"/>
              </w:rPr>
              <w:t>Первый препарат</w:t>
            </w:r>
          </w:p>
        </w:tc>
        <w:tc>
          <w:tcPr>
            <w:tcW w:w="1910" w:type="dxa"/>
            <w:shd w:val="clear" w:color="auto" w:fill="05A4BF"/>
            <w:vAlign w:val="center"/>
          </w:tcPr>
          <w:p w14:paraId="019C1139" w14:textId="79BEB1A2" w:rsidR="0066534B" w:rsidRPr="00281558" w:rsidRDefault="0066534B" w:rsidP="000C578D">
            <w:pPr>
              <w:spacing w:line="240" w:lineRule="auto"/>
              <w:jc w:val="center"/>
              <w:rPr>
                <w:rFonts w:asciiTheme="minorHAnsi" w:hAnsiTheme="minorHAnsi" w:cs="Times New Roman"/>
                <w:b/>
                <w:color w:val="FFFFFF" w:themeColor="background1"/>
                <w:sz w:val="22"/>
                <w:szCs w:val="18"/>
              </w:rPr>
            </w:pPr>
            <w:r w:rsidRPr="00281558">
              <w:rPr>
                <w:rFonts w:asciiTheme="minorHAnsi" w:hAnsiTheme="minorHAnsi" w:cs="Times New Roman"/>
                <w:b/>
                <w:color w:val="FFFFFF" w:themeColor="background1"/>
                <w:sz w:val="22"/>
                <w:szCs w:val="18"/>
              </w:rPr>
              <w:t>Второй препарат</w:t>
            </w:r>
          </w:p>
        </w:tc>
        <w:tc>
          <w:tcPr>
            <w:tcW w:w="2337" w:type="dxa"/>
            <w:vMerge/>
            <w:shd w:val="clear" w:color="auto" w:fill="05A4BF"/>
            <w:vAlign w:val="center"/>
          </w:tcPr>
          <w:p w14:paraId="5B4D72C0" w14:textId="77777777" w:rsidR="0066534B" w:rsidRPr="00281558" w:rsidRDefault="0066534B" w:rsidP="000C578D">
            <w:pPr>
              <w:spacing w:line="240" w:lineRule="auto"/>
              <w:jc w:val="center"/>
              <w:rPr>
                <w:rFonts w:asciiTheme="minorHAnsi" w:hAnsiTheme="minorHAnsi" w:cs="Times New Roman"/>
                <w:b/>
                <w:color w:val="FFFFFF" w:themeColor="background1"/>
                <w:sz w:val="22"/>
                <w:szCs w:val="18"/>
              </w:rPr>
            </w:pPr>
          </w:p>
        </w:tc>
      </w:tr>
      <w:tr w:rsidR="0066534B" w:rsidRPr="00281558" w14:paraId="263716C4" w14:textId="77777777" w:rsidTr="00C0510E">
        <w:tc>
          <w:tcPr>
            <w:tcW w:w="3114" w:type="dxa"/>
            <w:vAlign w:val="center"/>
          </w:tcPr>
          <w:p w14:paraId="25C49BD7" w14:textId="4299994E"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Предпочтительная схема</w:t>
            </w:r>
          </w:p>
          <w:p w14:paraId="12983A33" w14:textId="029B4B12"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2НИОТ + 1ННИОТ</w:t>
            </w:r>
          </w:p>
        </w:tc>
        <w:tc>
          <w:tcPr>
            <w:tcW w:w="1984" w:type="dxa"/>
            <w:vAlign w:val="center"/>
          </w:tcPr>
          <w:p w14:paraId="74FD7C35" w14:textId="61B96109"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3ТС (или FTC)</w:t>
            </w:r>
          </w:p>
        </w:tc>
        <w:tc>
          <w:tcPr>
            <w:tcW w:w="1910" w:type="dxa"/>
            <w:vAlign w:val="center"/>
          </w:tcPr>
          <w:p w14:paraId="3B92FA9C" w14:textId="1EE16A0E"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TDF</w:t>
            </w:r>
          </w:p>
        </w:tc>
        <w:tc>
          <w:tcPr>
            <w:tcW w:w="2337" w:type="dxa"/>
            <w:vAlign w:val="center"/>
          </w:tcPr>
          <w:p w14:paraId="10A5082B" w14:textId="7710D883"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EFV</w:t>
            </w:r>
          </w:p>
        </w:tc>
      </w:tr>
      <w:tr w:rsidR="0066534B" w:rsidRPr="00281558" w14:paraId="67772814" w14:textId="77777777" w:rsidTr="00C0510E">
        <w:tc>
          <w:tcPr>
            <w:tcW w:w="3114" w:type="dxa"/>
            <w:vMerge w:val="restart"/>
            <w:vAlign w:val="center"/>
          </w:tcPr>
          <w:p w14:paraId="69AF18BA" w14:textId="77777777"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Альтернативные схемы</w:t>
            </w:r>
          </w:p>
          <w:p w14:paraId="2A711913" w14:textId="7D5483FD"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2НИОТ + 1ННИОТ</w:t>
            </w:r>
          </w:p>
        </w:tc>
        <w:tc>
          <w:tcPr>
            <w:tcW w:w="1984" w:type="dxa"/>
            <w:vAlign w:val="center"/>
          </w:tcPr>
          <w:p w14:paraId="4FDBA666" w14:textId="78622DB0"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3TC</w:t>
            </w:r>
          </w:p>
        </w:tc>
        <w:tc>
          <w:tcPr>
            <w:tcW w:w="1910" w:type="dxa"/>
            <w:vAlign w:val="center"/>
          </w:tcPr>
          <w:p w14:paraId="388B6F3F" w14:textId="603416C2"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AZT</w:t>
            </w:r>
          </w:p>
        </w:tc>
        <w:tc>
          <w:tcPr>
            <w:tcW w:w="2337" w:type="dxa"/>
            <w:vAlign w:val="center"/>
          </w:tcPr>
          <w:p w14:paraId="583795B5" w14:textId="1FFFD902"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EFV</w:t>
            </w:r>
          </w:p>
        </w:tc>
      </w:tr>
      <w:tr w:rsidR="0066534B" w:rsidRPr="00281558" w14:paraId="315E3EE2" w14:textId="77777777" w:rsidTr="00C0510E">
        <w:tc>
          <w:tcPr>
            <w:tcW w:w="3114" w:type="dxa"/>
            <w:vMerge/>
            <w:vAlign w:val="center"/>
          </w:tcPr>
          <w:p w14:paraId="6149739C" w14:textId="77777777" w:rsidR="0066534B" w:rsidRPr="00281558" w:rsidRDefault="0066534B" w:rsidP="000C578D">
            <w:pPr>
              <w:spacing w:line="240" w:lineRule="auto"/>
              <w:jc w:val="center"/>
              <w:rPr>
                <w:rFonts w:asciiTheme="minorHAnsi" w:hAnsiTheme="minorHAnsi" w:cs="Times New Roman"/>
                <w:sz w:val="22"/>
                <w:szCs w:val="18"/>
              </w:rPr>
            </w:pPr>
          </w:p>
        </w:tc>
        <w:tc>
          <w:tcPr>
            <w:tcW w:w="1984" w:type="dxa"/>
            <w:vAlign w:val="center"/>
          </w:tcPr>
          <w:p w14:paraId="59E51A89" w14:textId="1E4A5FE1"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3TC</w:t>
            </w:r>
          </w:p>
        </w:tc>
        <w:tc>
          <w:tcPr>
            <w:tcW w:w="1910" w:type="dxa"/>
            <w:vAlign w:val="center"/>
          </w:tcPr>
          <w:p w14:paraId="4537E511" w14:textId="710ADDC3"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AZT</w:t>
            </w:r>
          </w:p>
        </w:tc>
        <w:tc>
          <w:tcPr>
            <w:tcW w:w="2337" w:type="dxa"/>
            <w:vAlign w:val="center"/>
          </w:tcPr>
          <w:p w14:paraId="0C5B9B37" w14:textId="0E05F14E"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NVP</w:t>
            </w:r>
          </w:p>
        </w:tc>
      </w:tr>
      <w:tr w:rsidR="0066534B" w:rsidRPr="00281558" w14:paraId="5D16274A" w14:textId="77777777" w:rsidTr="00C0510E">
        <w:tc>
          <w:tcPr>
            <w:tcW w:w="3114" w:type="dxa"/>
            <w:vMerge/>
            <w:vAlign w:val="center"/>
          </w:tcPr>
          <w:p w14:paraId="079F3CE5" w14:textId="77777777" w:rsidR="0066534B" w:rsidRPr="00281558" w:rsidRDefault="0066534B" w:rsidP="000C578D">
            <w:pPr>
              <w:spacing w:line="240" w:lineRule="auto"/>
              <w:jc w:val="center"/>
              <w:rPr>
                <w:rFonts w:asciiTheme="minorHAnsi" w:hAnsiTheme="minorHAnsi" w:cs="Times New Roman"/>
                <w:sz w:val="22"/>
                <w:szCs w:val="18"/>
              </w:rPr>
            </w:pPr>
          </w:p>
        </w:tc>
        <w:tc>
          <w:tcPr>
            <w:tcW w:w="1984" w:type="dxa"/>
            <w:vAlign w:val="center"/>
          </w:tcPr>
          <w:p w14:paraId="02EFDA0A" w14:textId="2554102A"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3ТС (или FTC)</w:t>
            </w:r>
          </w:p>
        </w:tc>
        <w:tc>
          <w:tcPr>
            <w:tcW w:w="1910" w:type="dxa"/>
            <w:vAlign w:val="center"/>
          </w:tcPr>
          <w:p w14:paraId="468C51A1" w14:textId="343FC8C5"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TDF</w:t>
            </w:r>
          </w:p>
        </w:tc>
        <w:tc>
          <w:tcPr>
            <w:tcW w:w="2337" w:type="dxa"/>
            <w:vAlign w:val="center"/>
          </w:tcPr>
          <w:p w14:paraId="10245679" w14:textId="1506F89B"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DTG</w:t>
            </w:r>
          </w:p>
        </w:tc>
      </w:tr>
      <w:tr w:rsidR="0066534B" w:rsidRPr="00281558" w14:paraId="175EB8FA" w14:textId="77777777" w:rsidTr="00C0510E">
        <w:tc>
          <w:tcPr>
            <w:tcW w:w="3114" w:type="dxa"/>
            <w:vMerge/>
            <w:vAlign w:val="center"/>
          </w:tcPr>
          <w:p w14:paraId="35EE18BA" w14:textId="77777777" w:rsidR="0066534B" w:rsidRPr="00281558" w:rsidRDefault="0066534B" w:rsidP="000C578D">
            <w:pPr>
              <w:spacing w:line="240" w:lineRule="auto"/>
              <w:jc w:val="center"/>
              <w:rPr>
                <w:rFonts w:asciiTheme="minorHAnsi" w:hAnsiTheme="minorHAnsi" w:cs="Times New Roman"/>
                <w:sz w:val="22"/>
                <w:szCs w:val="18"/>
              </w:rPr>
            </w:pPr>
          </w:p>
        </w:tc>
        <w:tc>
          <w:tcPr>
            <w:tcW w:w="1984" w:type="dxa"/>
            <w:vAlign w:val="center"/>
          </w:tcPr>
          <w:p w14:paraId="0A375F0E" w14:textId="24FCDB40"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3ТС (или FTC)</w:t>
            </w:r>
          </w:p>
        </w:tc>
        <w:tc>
          <w:tcPr>
            <w:tcW w:w="1910" w:type="dxa"/>
            <w:vAlign w:val="center"/>
          </w:tcPr>
          <w:p w14:paraId="09465A81" w14:textId="32B71224"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TDF</w:t>
            </w:r>
          </w:p>
        </w:tc>
        <w:tc>
          <w:tcPr>
            <w:tcW w:w="2337" w:type="dxa"/>
            <w:vAlign w:val="center"/>
          </w:tcPr>
          <w:p w14:paraId="6B0AC61A" w14:textId="477C1FC9"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NVP</w:t>
            </w:r>
          </w:p>
        </w:tc>
      </w:tr>
      <w:tr w:rsidR="0066534B" w:rsidRPr="00281558" w14:paraId="7CD67A4D" w14:textId="77777777" w:rsidTr="00C0510E">
        <w:tc>
          <w:tcPr>
            <w:tcW w:w="3114" w:type="dxa"/>
            <w:vMerge/>
            <w:vAlign w:val="center"/>
          </w:tcPr>
          <w:p w14:paraId="27EB0718" w14:textId="77777777" w:rsidR="0066534B" w:rsidRPr="00281558" w:rsidRDefault="0066534B" w:rsidP="000C578D">
            <w:pPr>
              <w:spacing w:line="240" w:lineRule="auto"/>
              <w:jc w:val="center"/>
              <w:rPr>
                <w:rFonts w:asciiTheme="minorHAnsi" w:hAnsiTheme="minorHAnsi" w:cs="Times New Roman"/>
                <w:sz w:val="22"/>
                <w:szCs w:val="18"/>
              </w:rPr>
            </w:pPr>
          </w:p>
        </w:tc>
        <w:tc>
          <w:tcPr>
            <w:tcW w:w="1984" w:type="dxa"/>
            <w:vAlign w:val="center"/>
          </w:tcPr>
          <w:p w14:paraId="7E7BE700" w14:textId="1373DE60"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3ТС (или FTC)</w:t>
            </w:r>
          </w:p>
        </w:tc>
        <w:tc>
          <w:tcPr>
            <w:tcW w:w="1910" w:type="dxa"/>
            <w:vAlign w:val="center"/>
          </w:tcPr>
          <w:p w14:paraId="7259EF8C" w14:textId="325338CE"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TDF</w:t>
            </w:r>
          </w:p>
        </w:tc>
        <w:tc>
          <w:tcPr>
            <w:tcW w:w="2337" w:type="dxa"/>
            <w:vAlign w:val="center"/>
          </w:tcPr>
          <w:p w14:paraId="7F47B422" w14:textId="109B847E"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EFV</w:t>
            </w:r>
            <w:r w:rsidR="00FB3F5F" w:rsidRPr="00281558">
              <w:rPr>
                <w:rFonts w:asciiTheme="minorHAnsi" w:hAnsiTheme="minorHAnsi" w:cs="Times New Roman"/>
                <w:sz w:val="22"/>
                <w:szCs w:val="18"/>
              </w:rPr>
              <w:t>400</w:t>
            </w:r>
          </w:p>
        </w:tc>
      </w:tr>
      <w:tr w:rsidR="0066534B" w:rsidRPr="00281558" w14:paraId="3D37A0E8" w14:textId="77777777" w:rsidTr="00C0510E">
        <w:tc>
          <w:tcPr>
            <w:tcW w:w="3114" w:type="dxa"/>
            <w:vAlign w:val="center"/>
          </w:tcPr>
          <w:p w14:paraId="64BD5269" w14:textId="5EB646C8"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Особые обстоятельства</w:t>
            </w:r>
          </w:p>
        </w:tc>
        <w:tc>
          <w:tcPr>
            <w:tcW w:w="1984" w:type="dxa"/>
            <w:vAlign w:val="center"/>
          </w:tcPr>
          <w:p w14:paraId="4E0F8572" w14:textId="5F26BE39"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3ТС (или FTC)</w:t>
            </w:r>
          </w:p>
        </w:tc>
        <w:tc>
          <w:tcPr>
            <w:tcW w:w="1910" w:type="dxa"/>
            <w:vAlign w:val="center"/>
          </w:tcPr>
          <w:p w14:paraId="447F578E" w14:textId="548CD3D6"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ABC (или TDF)</w:t>
            </w:r>
          </w:p>
        </w:tc>
        <w:tc>
          <w:tcPr>
            <w:tcW w:w="2337" w:type="dxa"/>
            <w:vAlign w:val="center"/>
          </w:tcPr>
          <w:p w14:paraId="39A79C9F" w14:textId="77777777" w:rsidR="0066534B" w:rsidRPr="00281558" w:rsidRDefault="0066534B" w:rsidP="000C578D">
            <w:pPr>
              <w:spacing w:line="240" w:lineRule="auto"/>
              <w:jc w:val="center"/>
              <w:rPr>
                <w:rFonts w:asciiTheme="minorHAnsi" w:hAnsiTheme="minorHAnsi" w:cs="Times New Roman"/>
                <w:sz w:val="22"/>
                <w:szCs w:val="18"/>
                <w:lang w:val="en-US"/>
              </w:rPr>
            </w:pPr>
            <w:r w:rsidRPr="00281558">
              <w:rPr>
                <w:rFonts w:asciiTheme="minorHAnsi" w:hAnsiTheme="minorHAnsi" w:cs="Times New Roman"/>
                <w:sz w:val="22"/>
                <w:szCs w:val="18"/>
                <w:lang w:val="en-US"/>
              </w:rPr>
              <w:t>DTG</w:t>
            </w:r>
          </w:p>
          <w:p w14:paraId="50A51236" w14:textId="77777777" w:rsidR="0066534B" w:rsidRPr="00281558" w:rsidRDefault="0066534B" w:rsidP="000C578D">
            <w:pPr>
              <w:spacing w:line="240" w:lineRule="auto"/>
              <w:jc w:val="center"/>
              <w:rPr>
                <w:rFonts w:asciiTheme="minorHAnsi" w:hAnsiTheme="minorHAnsi" w:cs="Times New Roman"/>
                <w:sz w:val="22"/>
                <w:szCs w:val="18"/>
                <w:lang w:val="en-US"/>
              </w:rPr>
            </w:pPr>
            <w:r w:rsidRPr="00281558">
              <w:rPr>
                <w:rFonts w:asciiTheme="minorHAnsi" w:hAnsiTheme="minorHAnsi" w:cs="Times New Roman"/>
                <w:sz w:val="22"/>
                <w:szCs w:val="18"/>
                <w:lang w:val="en-US"/>
              </w:rPr>
              <w:t>LPV/r</w:t>
            </w:r>
          </w:p>
          <w:p w14:paraId="1DEF37F3" w14:textId="77777777" w:rsidR="0066534B" w:rsidRPr="00281558" w:rsidRDefault="0066534B" w:rsidP="000C578D">
            <w:pPr>
              <w:spacing w:line="240" w:lineRule="auto"/>
              <w:jc w:val="center"/>
              <w:rPr>
                <w:rFonts w:asciiTheme="minorHAnsi" w:hAnsiTheme="minorHAnsi" w:cs="Times New Roman"/>
                <w:sz w:val="22"/>
                <w:szCs w:val="18"/>
                <w:lang w:val="en-US"/>
              </w:rPr>
            </w:pPr>
            <w:r w:rsidRPr="00281558">
              <w:rPr>
                <w:rFonts w:asciiTheme="minorHAnsi" w:hAnsiTheme="minorHAnsi" w:cs="Times New Roman"/>
                <w:sz w:val="22"/>
                <w:szCs w:val="18"/>
                <w:lang w:val="en-US"/>
              </w:rPr>
              <w:t xml:space="preserve">DRV/r </w:t>
            </w:r>
            <w:r w:rsidRPr="00281558">
              <w:rPr>
                <w:rFonts w:asciiTheme="minorHAnsi" w:hAnsiTheme="minorHAnsi" w:cs="Times New Roman"/>
                <w:sz w:val="22"/>
                <w:szCs w:val="18"/>
              </w:rPr>
              <w:t>или</w:t>
            </w:r>
            <w:r w:rsidRPr="00281558">
              <w:rPr>
                <w:rFonts w:asciiTheme="minorHAnsi" w:hAnsiTheme="minorHAnsi" w:cs="Times New Roman"/>
                <w:sz w:val="22"/>
                <w:szCs w:val="18"/>
                <w:lang w:val="en-US"/>
              </w:rPr>
              <w:t xml:space="preserve"> DRV/k</w:t>
            </w:r>
          </w:p>
          <w:p w14:paraId="7D422749" w14:textId="77777777"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RPV</w:t>
            </w:r>
          </w:p>
          <w:p w14:paraId="644EC710" w14:textId="495BB833" w:rsidR="0066534B" w:rsidRPr="00281558" w:rsidRDefault="0066534B" w:rsidP="000C578D">
            <w:pPr>
              <w:spacing w:line="240" w:lineRule="auto"/>
              <w:jc w:val="center"/>
              <w:rPr>
                <w:rFonts w:asciiTheme="minorHAnsi" w:hAnsiTheme="minorHAnsi" w:cs="Times New Roman"/>
                <w:sz w:val="22"/>
                <w:szCs w:val="18"/>
              </w:rPr>
            </w:pPr>
            <w:r w:rsidRPr="00281558">
              <w:rPr>
                <w:rFonts w:asciiTheme="minorHAnsi" w:hAnsiTheme="minorHAnsi" w:cs="Times New Roman"/>
                <w:sz w:val="22"/>
                <w:szCs w:val="18"/>
              </w:rPr>
              <w:t>ATV/r</w:t>
            </w:r>
          </w:p>
        </w:tc>
      </w:tr>
    </w:tbl>
    <w:p w14:paraId="0F8D01AE" w14:textId="77777777" w:rsidR="007B3620" w:rsidRDefault="007B3620" w:rsidP="00214B9F">
      <w:pPr>
        <w:jc w:val="both"/>
        <w:rPr>
          <w:rFonts w:ascii="Arial" w:hAnsi="Arial" w:cs="Arial"/>
          <w:sz w:val="20"/>
          <w:szCs w:val="20"/>
        </w:rPr>
      </w:pPr>
    </w:p>
    <w:p w14:paraId="7001407C" w14:textId="129C3C5A" w:rsidR="00442835" w:rsidRPr="00195F28" w:rsidRDefault="00442835" w:rsidP="00C0510E">
      <w:pPr>
        <w:pStyle w:val="a0"/>
      </w:pPr>
      <w:r w:rsidRPr="00195F28">
        <w:lastRenderedPageBreak/>
        <w:t>Схемы антиретровирусной терапии второго ряда в Национальном протоколе</w:t>
      </w:r>
    </w:p>
    <w:tbl>
      <w:tblPr>
        <w:tblStyle w:val="12"/>
        <w:tblW w:w="5000" w:type="pct"/>
        <w:tblLayout w:type="fixed"/>
        <w:tblLook w:val="0620" w:firstRow="1" w:lastRow="0" w:firstColumn="0" w:lastColumn="0" w:noHBand="1" w:noVBand="1"/>
      </w:tblPr>
      <w:tblGrid>
        <w:gridCol w:w="4733"/>
        <w:gridCol w:w="4735"/>
      </w:tblGrid>
      <w:tr w:rsidR="00442835" w:rsidRPr="00281558" w14:paraId="60D34E52" w14:textId="77777777" w:rsidTr="00C0510E">
        <w:trPr>
          <w:cnfStyle w:val="100000000000" w:firstRow="1" w:lastRow="0" w:firstColumn="0" w:lastColumn="0" w:oddVBand="0" w:evenVBand="0" w:oddHBand="0" w:evenHBand="0" w:firstRowFirstColumn="0" w:firstRowLastColumn="0" w:lastRowFirstColumn="0" w:lastRowLastColumn="0"/>
        </w:trPr>
        <w:tc>
          <w:tcPr>
            <w:tcW w:w="4592" w:type="dxa"/>
            <w:vAlign w:val="center"/>
          </w:tcPr>
          <w:p w14:paraId="1A7CCF77" w14:textId="1B9A493C" w:rsidR="00442835" w:rsidRPr="00281558" w:rsidRDefault="00442835" w:rsidP="000C578D">
            <w:pPr>
              <w:spacing w:line="240" w:lineRule="auto"/>
              <w:jc w:val="center"/>
              <w:rPr>
                <w:rFonts w:asciiTheme="minorHAnsi" w:hAnsiTheme="minorHAnsi" w:cs="Times New Roman"/>
                <w:sz w:val="22"/>
              </w:rPr>
            </w:pPr>
            <w:r w:rsidRPr="00281558">
              <w:rPr>
                <w:rFonts w:asciiTheme="minorHAnsi" w:hAnsiTheme="minorHAnsi" w:cs="Times New Roman"/>
                <w:sz w:val="22"/>
              </w:rPr>
              <w:t>Предпочтительные схемы второго ряда</w:t>
            </w:r>
          </w:p>
        </w:tc>
        <w:tc>
          <w:tcPr>
            <w:tcW w:w="4593" w:type="dxa"/>
            <w:vAlign w:val="center"/>
          </w:tcPr>
          <w:p w14:paraId="412FC632" w14:textId="054360EF" w:rsidR="00442835" w:rsidRPr="00281558" w:rsidRDefault="00442835" w:rsidP="000C578D">
            <w:pPr>
              <w:spacing w:line="240" w:lineRule="auto"/>
              <w:jc w:val="center"/>
              <w:rPr>
                <w:rFonts w:asciiTheme="minorHAnsi" w:hAnsiTheme="minorHAnsi" w:cs="Times New Roman"/>
                <w:sz w:val="22"/>
              </w:rPr>
            </w:pPr>
            <w:r w:rsidRPr="00281558">
              <w:rPr>
                <w:rFonts w:asciiTheme="minorHAnsi" w:hAnsiTheme="minorHAnsi" w:cs="Times New Roman"/>
                <w:sz w:val="22"/>
              </w:rPr>
              <w:t>Альтернативные схемы второго ряда</w:t>
            </w:r>
          </w:p>
        </w:tc>
      </w:tr>
      <w:tr w:rsidR="00442835" w:rsidRPr="00281558" w14:paraId="75E82820" w14:textId="77777777" w:rsidTr="00C0510E">
        <w:tc>
          <w:tcPr>
            <w:tcW w:w="4592" w:type="dxa"/>
            <w:vAlign w:val="center"/>
          </w:tcPr>
          <w:p w14:paraId="257077AF" w14:textId="6AC9D2B6" w:rsidR="00442835" w:rsidRPr="00281558" w:rsidRDefault="00442835" w:rsidP="000C578D">
            <w:pPr>
              <w:spacing w:line="240" w:lineRule="auto"/>
              <w:jc w:val="center"/>
              <w:rPr>
                <w:rFonts w:asciiTheme="minorHAnsi" w:hAnsiTheme="minorHAnsi" w:cs="Times New Roman"/>
                <w:sz w:val="22"/>
              </w:rPr>
            </w:pPr>
            <w:r w:rsidRPr="00281558">
              <w:rPr>
                <w:rFonts w:asciiTheme="minorHAnsi" w:hAnsiTheme="minorHAnsi" w:cs="Arial"/>
                <w:sz w:val="22"/>
              </w:rPr>
              <w:t>AZT + 3TC + ATV/r</w:t>
            </w:r>
          </w:p>
        </w:tc>
        <w:tc>
          <w:tcPr>
            <w:tcW w:w="4593" w:type="dxa"/>
            <w:vAlign w:val="center"/>
          </w:tcPr>
          <w:p w14:paraId="66AC2A85" w14:textId="0AC693F6" w:rsidR="00442835" w:rsidRPr="00281558" w:rsidRDefault="00442835" w:rsidP="000C578D">
            <w:pPr>
              <w:spacing w:line="240" w:lineRule="auto"/>
              <w:jc w:val="center"/>
              <w:rPr>
                <w:rFonts w:asciiTheme="minorHAnsi" w:hAnsiTheme="minorHAnsi" w:cs="Arial"/>
                <w:sz w:val="22"/>
              </w:rPr>
            </w:pPr>
            <w:r w:rsidRPr="00281558">
              <w:rPr>
                <w:rFonts w:asciiTheme="minorHAnsi" w:hAnsiTheme="minorHAnsi" w:cs="Arial"/>
                <w:sz w:val="22"/>
              </w:rPr>
              <w:t>AZT + 3TC + DRV/r</w:t>
            </w:r>
          </w:p>
        </w:tc>
      </w:tr>
      <w:tr w:rsidR="00442835" w:rsidRPr="006C3153" w14:paraId="51DFBF3B" w14:textId="77777777" w:rsidTr="00C0510E">
        <w:tc>
          <w:tcPr>
            <w:tcW w:w="4592" w:type="dxa"/>
            <w:vAlign w:val="center"/>
          </w:tcPr>
          <w:p w14:paraId="66583E79" w14:textId="63B18F95" w:rsidR="00442835" w:rsidRPr="00281558" w:rsidRDefault="00442835" w:rsidP="000C578D">
            <w:pPr>
              <w:spacing w:line="240" w:lineRule="auto"/>
              <w:jc w:val="center"/>
              <w:rPr>
                <w:rFonts w:asciiTheme="minorHAnsi" w:hAnsiTheme="minorHAnsi" w:cs="Times New Roman"/>
                <w:sz w:val="22"/>
                <w:lang w:val="en-US"/>
              </w:rPr>
            </w:pPr>
            <w:r w:rsidRPr="00281558">
              <w:rPr>
                <w:rFonts w:asciiTheme="minorHAnsi" w:hAnsiTheme="minorHAnsi" w:cs="Times New Roman"/>
                <w:sz w:val="22"/>
                <w:lang w:val="en-US"/>
              </w:rPr>
              <w:t>TDF + 3TC (</w:t>
            </w:r>
            <w:r w:rsidRPr="00281558">
              <w:rPr>
                <w:rFonts w:asciiTheme="minorHAnsi" w:hAnsiTheme="minorHAnsi" w:cs="Times New Roman"/>
                <w:sz w:val="22"/>
              </w:rPr>
              <w:t>или</w:t>
            </w:r>
            <w:r w:rsidRPr="00281558">
              <w:rPr>
                <w:rFonts w:asciiTheme="minorHAnsi" w:hAnsiTheme="minorHAnsi" w:cs="Times New Roman"/>
                <w:sz w:val="22"/>
                <w:lang w:val="en-US"/>
              </w:rPr>
              <w:t xml:space="preserve"> </w:t>
            </w:r>
            <w:proofErr w:type="gramStart"/>
            <w:r w:rsidRPr="00281558">
              <w:rPr>
                <w:rFonts w:asciiTheme="minorHAnsi" w:hAnsiTheme="minorHAnsi" w:cs="Times New Roman"/>
                <w:sz w:val="22"/>
                <w:lang w:val="en-US"/>
              </w:rPr>
              <w:t>FTC)+</w:t>
            </w:r>
            <w:proofErr w:type="gramEnd"/>
            <w:r w:rsidRPr="00281558">
              <w:rPr>
                <w:rFonts w:asciiTheme="minorHAnsi" w:hAnsiTheme="minorHAnsi" w:cs="Times New Roman"/>
                <w:sz w:val="22"/>
                <w:lang w:val="en-US"/>
              </w:rPr>
              <w:t xml:space="preserve"> LPV/r</w:t>
            </w:r>
          </w:p>
        </w:tc>
        <w:tc>
          <w:tcPr>
            <w:tcW w:w="4593" w:type="dxa"/>
            <w:vAlign w:val="center"/>
          </w:tcPr>
          <w:p w14:paraId="626182B2" w14:textId="58D70332" w:rsidR="00442835" w:rsidRPr="00281558" w:rsidRDefault="00442835" w:rsidP="000C578D">
            <w:pPr>
              <w:spacing w:line="240" w:lineRule="auto"/>
              <w:jc w:val="center"/>
              <w:rPr>
                <w:rFonts w:asciiTheme="minorHAnsi" w:hAnsiTheme="minorHAnsi" w:cs="Times New Roman"/>
                <w:sz w:val="22"/>
                <w:lang w:val="en-US"/>
              </w:rPr>
            </w:pPr>
            <w:r w:rsidRPr="00281558">
              <w:rPr>
                <w:rFonts w:asciiTheme="minorHAnsi" w:hAnsiTheme="minorHAnsi" w:cs="Times New Roman"/>
                <w:sz w:val="22"/>
                <w:lang w:val="en-US"/>
              </w:rPr>
              <w:t>TDF + 3TC (</w:t>
            </w:r>
            <w:r w:rsidRPr="00281558">
              <w:rPr>
                <w:rFonts w:asciiTheme="minorHAnsi" w:hAnsiTheme="minorHAnsi" w:cs="Times New Roman"/>
                <w:sz w:val="22"/>
              </w:rPr>
              <w:t>или</w:t>
            </w:r>
            <w:r w:rsidRPr="00281558">
              <w:rPr>
                <w:rFonts w:asciiTheme="minorHAnsi" w:hAnsiTheme="minorHAnsi" w:cs="Times New Roman"/>
                <w:sz w:val="22"/>
                <w:lang w:val="en-US"/>
              </w:rPr>
              <w:t xml:space="preserve"> </w:t>
            </w:r>
            <w:proofErr w:type="gramStart"/>
            <w:r w:rsidRPr="00281558">
              <w:rPr>
                <w:rFonts w:asciiTheme="minorHAnsi" w:hAnsiTheme="minorHAnsi" w:cs="Times New Roman"/>
                <w:sz w:val="22"/>
                <w:lang w:val="en-US"/>
              </w:rPr>
              <w:t>FTC)+</w:t>
            </w:r>
            <w:proofErr w:type="gramEnd"/>
            <w:r w:rsidRPr="00281558">
              <w:rPr>
                <w:rFonts w:asciiTheme="minorHAnsi" w:hAnsiTheme="minorHAnsi" w:cs="Times New Roman"/>
                <w:sz w:val="22"/>
                <w:lang w:val="en-US"/>
              </w:rPr>
              <w:t xml:space="preserve"> DRV/r</w:t>
            </w:r>
          </w:p>
        </w:tc>
      </w:tr>
      <w:tr w:rsidR="00442835" w:rsidRPr="006C3153" w14:paraId="3C3272AC" w14:textId="77777777" w:rsidTr="00C0510E">
        <w:tc>
          <w:tcPr>
            <w:tcW w:w="4592" w:type="dxa"/>
            <w:vAlign w:val="center"/>
          </w:tcPr>
          <w:p w14:paraId="0FB808BD" w14:textId="77777777" w:rsidR="00442835" w:rsidRPr="00281558" w:rsidRDefault="00442835" w:rsidP="000C578D">
            <w:pPr>
              <w:spacing w:line="240" w:lineRule="auto"/>
              <w:jc w:val="center"/>
              <w:rPr>
                <w:rFonts w:asciiTheme="minorHAnsi" w:hAnsiTheme="minorHAnsi" w:cs="Times New Roman"/>
                <w:sz w:val="22"/>
                <w:lang w:val="en-US"/>
              </w:rPr>
            </w:pPr>
          </w:p>
        </w:tc>
        <w:tc>
          <w:tcPr>
            <w:tcW w:w="4593" w:type="dxa"/>
            <w:vAlign w:val="center"/>
          </w:tcPr>
          <w:p w14:paraId="5A9B2E9D" w14:textId="7F26EFE6" w:rsidR="00442835" w:rsidRPr="00281558" w:rsidRDefault="00442835" w:rsidP="000C578D">
            <w:pPr>
              <w:spacing w:line="240" w:lineRule="auto"/>
              <w:jc w:val="center"/>
              <w:rPr>
                <w:rFonts w:asciiTheme="minorHAnsi" w:hAnsiTheme="minorHAnsi" w:cs="Times New Roman"/>
                <w:sz w:val="22"/>
                <w:lang w:val="en-US"/>
              </w:rPr>
            </w:pPr>
            <w:r w:rsidRPr="00281558">
              <w:rPr>
                <w:rFonts w:asciiTheme="minorHAnsi" w:hAnsiTheme="minorHAnsi" w:cs="Times New Roman"/>
                <w:sz w:val="22"/>
                <w:lang w:val="en-US"/>
              </w:rPr>
              <w:t>ABC + 3TC (</w:t>
            </w:r>
            <w:r w:rsidRPr="00281558">
              <w:rPr>
                <w:rFonts w:asciiTheme="minorHAnsi" w:hAnsiTheme="minorHAnsi" w:cs="Times New Roman"/>
                <w:sz w:val="22"/>
              </w:rPr>
              <w:t>или</w:t>
            </w:r>
            <w:r w:rsidRPr="00281558">
              <w:rPr>
                <w:rFonts w:asciiTheme="minorHAnsi" w:hAnsiTheme="minorHAnsi" w:cs="Times New Roman"/>
                <w:sz w:val="22"/>
                <w:lang w:val="en-US"/>
              </w:rPr>
              <w:t xml:space="preserve"> FTC) + EFV </w:t>
            </w:r>
            <w:r w:rsidRPr="00281558">
              <w:rPr>
                <w:rFonts w:asciiTheme="minorHAnsi" w:hAnsiTheme="minorHAnsi" w:cs="Times New Roman"/>
                <w:sz w:val="22"/>
              </w:rPr>
              <w:t>или</w:t>
            </w:r>
            <w:r w:rsidRPr="00281558">
              <w:rPr>
                <w:rFonts w:asciiTheme="minorHAnsi" w:hAnsiTheme="minorHAnsi" w:cs="Times New Roman"/>
                <w:sz w:val="22"/>
                <w:lang w:val="en-US"/>
              </w:rPr>
              <w:t xml:space="preserve"> NVP</w:t>
            </w:r>
          </w:p>
          <w:p w14:paraId="2233E705" w14:textId="13CE38DA" w:rsidR="00442835" w:rsidRPr="00281558" w:rsidRDefault="00442835" w:rsidP="000C578D">
            <w:pPr>
              <w:spacing w:line="240" w:lineRule="auto"/>
              <w:jc w:val="center"/>
              <w:rPr>
                <w:rFonts w:asciiTheme="minorHAnsi" w:hAnsiTheme="minorHAnsi" w:cs="Times New Roman"/>
                <w:sz w:val="22"/>
                <w:lang w:val="en-US"/>
              </w:rPr>
            </w:pPr>
            <w:r w:rsidRPr="00281558">
              <w:rPr>
                <w:rFonts w:asciiTheme="minorHAnsi" w:hAnsiTheme="minorHAnsi" w:cs="Times New Roman"/>
                <w:sz w:val="22"/>
                <w:lang w:val="en-US"/>
              </w:rPr>
              <w:t>ABC + 3TC (</w:t>
            </w:r>
            <w:r w:rsidRPr="00281558">
              <w:rPr>
                <w:rFonts w:asciiTheme="minorHAnsi" w:hAnsiTheme="minorHAnsi" w:cs="Times New Roman"/>
                <w:sz w:val="22"/>
              </w:rPr>
              <w:t>или</w:t>
            </w:r>
            <w:r w:rsidRPr="00281558">
              <w:rPr>
                <w:rFonts w:asciiTheme="minorHAnsi" w:hAnsiTheme="minorHAnsi" w:cs="Times New Roman"/>
                <w:sz w:val="22"/>
                <w:lang w:val="en-US"/>
              </w:rPr>
              <w:t xml:space="preserve"> FTC) +LPV/r </w:t>
            </w:r>
            <w:r w:rsidRPr="00281558">
              <w:rPr>
                <w:rFonts w:asciiTheme="minorHAnsi" w:hAnsiTheme="minorHAnsi" w:cs="Times New Roman"/>
                <w:sz w:val="22"/>
              </w:rPr>
              <w:t>или</w:t>
            </w:r>
            <w:r w:rsidRPr="00281558">
              <w:rPr>
                <w:rFonts w:asciiTheme="minorHAnsi" w:hAnsiTheme="minorHAnsi" w:cs="Times New Roman"/>
                <w:sz w:val="22"/>
                <w:lang w:val="en-US"/>
              </w:rPr>
              <w:t xml:space="preserve"> DRV/r</w:t>
            </w:r>
          </w:p>
        </w:tc>
      </w:tr>
      <w:tr w:rsidR="00442835" w:rsidRPr="006C3153" w14:paraId="19B9E24C" w14:textId="77777777" w:rsidTr="00C0510E">
        <w:tc>
          <w:tcPr>
            <w:tcW w:w="4592" w:type="dxa"/>
            <w:vAlign w:val="center"/>
          </w:tcPr>
          <w:p w14:paraId="766611BD" w14:textId="77777777" w:rsidR="00442835" w:rsidRPr="00281558" w:rsidRDefault="00442835" w:rsidP="000C578D">
            <w:pPr>
              <w:spacing w:line="240" w:lineRule="auto"/>
              <w:jc w:val="center"/>
              <w:rPr>
                <w:rFonts w:asciiTheme="minorHAnsi" w:hAnsiTheme="minorHAnsi" w:cs="Times New Roman"/>
                <w:sz w:val="22"/>
                <w:lang w:val="en-US"/>
              </w:rPr>
            </w:pPr>
          </w:p>
        </w:tc>
        <w:tc>
          <w:tcPr>
            <w:tcW w:w="4593" w:type="dxa"/>
            <w:vAlign w:val="center"/>
          </w:tcPr>
          <w:p w14:paraId="44C37705" w14:textId="50901C4F" w:rsidR="00442835" w:rsidRPr="00281558" w:rsidRDefault="00442835" w:rsidP="000C578D">
            <w:pPr>
              <w:spacing w:line="240" w:lineRule="auto"/>
              <w:jc w:val="center"/>
              <w:rPr>
                <w:rFonts w:asciiTheme="minorHAnsi" w:hAnsiTheme="minorHAnsi" w:cs="Times New Roman"/>
                <w:sz w:val="22"/>
                <w:lang w:val="en-US"/>
              </w:rPr>
            </w:pPr>
            <w:r w:rsidRPr="00281558">
              <w:rPr>
                <w:rFonts w:asciiTheme="minorHAnsi" w:hAnsiTheme="minorHAnsi" w:cs="Times New Roman"/>
                <w:sz w:val="22"/>
                <w:lang w:val="en-US"/>
              </w:rPr>
              <w:t>AZT (</w:t>
            </w:r>
            <w:r w:rsidRPr="00281558">
              <w:rPr>
                <w:rFonts w:asciiTheme="minorHAnsi" w:hAnsiTheme="minorHAnsi" w:cs="Times New Roman"/>
                <w:sz w:val="22"/>
              </w:rPr>
              <w:t>или</w:t>
            </w:r>
            <w:r w:rsidRPr="00281558">
              <w:rPr>
                <w:rFonts w:asciiTheme="minorHAnsi" w:hAnsiTheme="minorHAnsi" w:cs="Times New Roman"/>
                <w:sz w:val="22"/>
                <w:lang w:val="en-US"/>
              </w:rPr>
              <w:t xml:space="preserve"> ABC, </w:t>
            </w:r>
            <w:r w:rsidRPr="00281558">
              <w:rPr>
                <w:rFonts w:asciiTheme="minorHAnsi" w:hAnsiTheme="minorHAnsi" w:cs="Times New Roman"/>
                <w:sz w:val="22"/>
              </w:rPr>
              <w:t>или</w:t>
            </w:r>
            <w:r w:rsidRPr="00281558">
              <w:rPr>
                <w:rFonts w:asciiTheme="minorHAnsi" w:hAnsiTheme="minorHAnsi" w:cs="Times New Roman"/>
                <w:sz w:val="22"/>
                <w:lang w:val="en-US"/>
              </w:rPr>
              <w:t xml:space="preserve"> TDF) +</w:t>
            </w:r>
            <w:r w:rsidR="007B3620" w:rsidRPr="00281558">
              <w:rPr>
                <w:rFonts w:asciiTheme="minorHAnsi" w:hAnsiTheme="minorHAnsi" w:cs="Times New Roman"/>
                <w:sz w:val="22"/>
                <w:lang w:val="en-US"/>
              </w:rPr>
              <w:t xml:space="preserve"> </w:t>
            </w:r>
            <w:r w:rsidRPr="00281558">
              <w:rPr>
                <w:rFonts w:asciiTheme="minorHAnsi" w:hAnsiTheme="minorHAnsi" w:cs="Times New Roman"/>
                <w:sz w:val="22"/>
                <w:lang w:val="en-US"/>
              </w:rPr>
              <w:t>3TC (</w:t>
            </w:r>
            <w:r w:rsidRPr="00281558">
              <w:rPr>
                <w:rFonts w:asciiTheme="minorHAnsi" w:hAnsiTheme="minorHAnsi" w:cs="Times New Roman"/>
                <w:sz w:val="22"/>
              </w:rPr>
              <w:t>или</w:t>
            </w:r>
            <w:r w:rsidRPr="00281558">
              <w:rPr>
                <w:rFonts w:asciiTheme="minorHAnsi" w:hAnsiTheme="minorHAnsi" w:cs="Times New Roman"/>
                <w:sz w:val="22"/>
                <w:lang w:val="en-US"/>
              </w:rPr>
              <w:t xml:space="preserve"> FTC) +DTG </w:t>
            </w:r>
            <w:r w:rsidRPr="00281558">
              <w:rPr>
                <w:rFonts w:asciiTheme="minorHAnsi" w:hAnsiTheme="minorHAnsi" w:cs="Times New Roman"/>
                <w:sz w:val="22"/>
              </w:rPr>
              <w:t>или</w:t>
            </w:r>
            <w:r w:rsidRPr="00281558">
              <w:rPr>
                <w:rFonts w:asciiTheme="minorHAnsi" w:hAnsiTheme="minorHAnsi" w:cs="Times New Roman"/>
                <w:sz w:val="22"/>
                <w:lang w:val="en-US"/>
              </w:rPr>
              <w:t xml:space="preserve"> RAL</w:t>
            </w:r>
          </w:p>
        </w:tc>
      </w:tr>
      <w:tr w:rsidR="00442835" w:rsidRPr="006C3153" w14:paraId="03AAA7CA" w14:textId="77777777" w:rsidTr="00C0510E">
        <w:tc>
          <w:tcPr>
            <w:tcW w:w="4592" w:type="dxa"/>
            <w:vAlign w:val="center"/>
          </w:tcPr>
          <w:p w14:paraId="0B2B2B2B" w14:textId="77777777" w:rsidR="00442835" w:rsidRPr="00281558" w:rsidRDefault="00442835" w:rsidP="000C578D">
            <w:pPr>
              <w:spacing w:line="240" w:lineRule="auto"/>
              <w:jc w:val="center"/>
              <w:rPr>
                <w:rFonts w:asciiTheme="minorHAnsi" w:hAnsiTheme="minorHAnsi" w:cs="Times New Roman"/>
                <w:sz w:val="22"/>
                <w:lang w:val="en-US"/>
              </w:rPr>
            </w:pPr>
          </w:p>
        </w:tc>
        <w:tc>
          <w:tcPr>
            <w:tcW w:w="4593" w:type="dxa"/>
            <w:vAlign w:val="center"/>
          </w:tcPr>
          <w:p w14:paraId="1223D4E2" w14:textId="439AE9F3" w:rsidR="00442835" w:rsidRPr="00281558" w:rsidRDefault="00442835" w:rsidP="000C578D">
            <w:pPr>
              <w:pStyle w:val="ntrcnnf"/>
            </w:pPr>
            <w:r w:rsidRPr="00281558">
              <w:t>AZT (или ABC, или TDF) + 3TC (или FTC) +LPV/r + RAL</w:t>
            </w:r>
          </w:p>
        </w:tc>
      </w:tr>
      <w:tr w:rsidR="00442835" w:rsidRPr="006C3153" w14:paraId="07C9E8C4" w14:textId="77777777" w:rsidTr="00C0510E">
        <w:tc>
          <w:tcPr>
            <w:tcW w:w="4592" w:type="dxa"/>
            <w:vAlign w:val="center"/>
          </w:tcPr>
          <w:p w14:paraId="44F3A103" w14:textId="77777777" w:rsidR="00442835" w:rsidRPr="00281558" w:rsidRDefault="00442835" w:rsidP="000C578D">
            <w:pPr>
              <w:spacing w:line="240" w:lineRule="auto"/>
              <w:jc w:val="center"/>
              <w:rPr>
                <w:rFonts w:asciiTheme="minorHAnsi" w:hAnsiTheme="minorHAnsi" w:cs="Times New Roman"/>
                <w:sz w:val="22"/>
                <w:lang w:val="en-US"/>
              </w:rPr>
            </w:pPr>
          </w:p>
        </w:tc>
        <w:tc>
          <w:tcPr>
            <w:tcW w:w="4593" w:type="dxa"/>
            <w:vAlign w:val="center"/>
          </w:tcPr>
          <w:p w14:paraId="5174C582" w14:textId="479A656A" w:rsidR="00442835" w:rsidRPr="00281558" w:rsidRDefault="00442835" w:rsidP="000C578D">
            <w:pPr>
              <w:spacing w:line="240" w:lineRule="auto"/>
              <w:jc w:val="center"/>
              <w:rPr>
                <w:rFonts w:asciiTheme="minorHAnsi" w:hAnsiTheme="minorHAnsi" w:cs="Times New Roman"/>
                <w:sz w:val="22"/>
                <w:lang w:val="en-US"/>
              </w:rPr>
            </w:pPr>
            <w:r w:rsidRPr="00281558">
              <w:rPr>
                <w:rFonts w:asciiTheme="minorHAnsi" w:hAnsiTheme="minorHAnsi" w:cs="Times New Roman"/>
                <w:sz w:val="22"/>
                <w:lang w:val="en-US"/>
              </w:rPr>
              <w:t>TDF + 3TC (</w:t>
            </w:r>
            <w:r w:rsidRPr="00281558">
              <w:rPr>
                <w:rFonts w:asciiTheme="minorHAnsi" w:hAnsiTheme="minorHAnsi" w:cs="Times New Roman"/>
                <w:sz w:val="22"/>
              </w:rPr>
              <w:t>или</w:t>
            </w:r>
            <w:r w:rsidRPr="00281558">
              <w:rPr>
                <w:rFonts w:asciiTheme="minorHAnsi" w:hAnsiTheme="minorHAnsi" w:cs="Times New Roman"/>
                <w:sz w:val="22"/>
                <w:lang w:val="en-US"/>
              </w:rPr>
              <w:t xml:space="preserve"> </w:t>
            </w:r>
            <w:proofErr w:type="gramStart"/>
            <w:r w:rsidRPr="00281558">
              <w:rPr>
                <w:rFonts w:asciiTheme="minorHAnsi" w:hAnsiTheme="minorHAnsi" w:cs="Times New Roman"/>
                <w:sz w:val="22"/>
                <w:lang w:val="en-US"/>
              </w:rPr>
              <w:t>FT</w:t>
            </w:r>
            <w:bookmarkStart w:id="21" w:name="_GoBack"/>
            <w:bookmarkEnd w:id="21"/>
            <w:r w:rsidRPr="00281558">
              <w:rPr>
                <w:rFonts w:asciiTheme="minorHAnsi" w:hAnsiTheme="minorHAnsi" w:cs="Times New Roman"/>
                <w:sz w:val="22"/>
                <w:lang w:val="en-US"/>
              </w:rPr>
              <w:t>C)+</w:t>
            </w:r>
            <w:proofErr w:type="gramEnd"/>
            <w:r w:rsidRPr="00281558">
              <w:rPr>
                <w:rFonts w:asciiTheme="minorHAnsi" w:hAnsiTheme="minorHAnsi" w:cs="Times New Roman"/>
                <w:sz w:val="22"/>
                <w:lang w:val="en-US"/>
              </w:rPr>
              <w:t>ETV</w:t>
            </w:r>
          </w:p>
        </w:tc>
      </w:tr>
    </w:tbl>
    <w:p w14:paraId="15B76ED9" w14:textId="77777777" w:rsidR="007B3620" w:rsidRDefault="00442835" w:rsidP="00442835">
      <w:pPr>
        <w:jc w:val="both"/>
        <w:rPr>
          <w:rFonts w:ascii="Arial" w:hAnsi="Arial" w:cs="Arial"/>
          <w:sz w:val="20"/>
          <w:szCs w:val="20"/>
          <w:lang w:val="en-US"/>
        </w:rPr>
      </w:pPr>
      <w:r w:rsidRPr="00A351AC">
        <w:rPr>
          <w:rFonts w:ascii="Arial" w:hAnsi="Arial" w:cs="Arial"/>
          <w:sz w:val="20"/>
          <w:szCs w:val="20"/>
          <w:lang w:val="en-US"/>
        </w:rPr>
        <w:t xml:space="preserve"> </w:t>
      </w:r>
    </w:p>
    <w:p w14:paraId="2B45B33D" w14:textId="6D98B07C" w:rsidR="009775DF" w:rsidRPr="00195F28" w:rsidRDefault="00442835" w:rsidP="00C0510E">
      <w:pPr>
        <w:pStyle w:val="a0"/>
      </w:pPr>
      <w:r w:rsidRPr="00195F28">
        <w:t>Схемы антиретро</w:t>
      </w:r>
      <w:r w:rsidR="009775DF" w:rsidRPr="00195F28">
        <w:t>вирусной терапии третьего ряда в Национальном протоколе</w:t>
      </w:r>
    </w:p>
    <w:p w14:paraId="3ECEBED1" w14:textId="77777777" w:rsidR="007B3620" w:rsidRDefault="00442835" w:rsidP="00C0510E">
      <w:pPr>
        <w:pStyle w:val="afb"/>
      </w:pPr>
      <w:r w:rsidRPr="00195F28">
        <w:t>DRV/r + DTG (или RAL) ± 1-2 НИОТ DRV/r + 2НИОТ ± ННИОТ</w:t>
      </w:r>
    </w:p>
    <w:p w14:paraId="554C7A1D" w14:textId="1E56A806" w:rsidR="003415E2" w:rsidRPr="00195F28" w:rsidRDefault="00EF7FF1" w:rsidP="00C0510E">
      <w:pPr>
        <w:pStyle w:val="afb"/>
      </w:pPr>
      <w:r w:rsidRPr="00195F28">
        <w:t>Как видно из Клинических протоколов, разработанных на основании рекомендаций ВОЗ</w:t>
      </w:r>
      <w:r w:rsidR="002C4802" w:rsidRPr="00195F28">
        <w:t xml:space="preserve"> 2016 года</w:t>
      </w:r>
      <w:r w:rsidR="00085CBD" w:rsidRPr="00195F28">
        <w:t>, а</w:t>
      </w:r>
      <w:r w:rsidRPr="00195F28">
        <w:t>тазанавир входит в предпочтительную схему второй линии</w:t>
      </w:r>
      <w:r w:rsidR="002C4802" w:rsidRPr="00195F28">
        <w:t xml:space="preserve"> преператов. Помимо этого, </w:t>
      </w:r>
      <w:r w:rsidR="00085CBD" w:rsidRPr="00195F28">
        <w:t>а</w:t>
      </w:r>
      <w:r w:rsidR="002C4802" w:rsidRPr="00195F28">
        <w:t>тазанавир также входит в добровольную лицензию Медицинского Патентного пула</w:t>
      </w:r>
      <w:r w:rsidR="003E0B47">
        <w:rPr>
          <w:rStyle w:val="a6"/>
        </w:rPr>
        <w:footnoteReference w:id="29"/>
      </w:r>
      <w:r w:rsidR="002C4802" w:rsidRPr="00195F28">
        <w:t xml:space="preserve">, </w:t>
      </w:r>
      <w:r w:rsidR="00085CBD" w:rsidRPr="00195F28">
        <w:t>благодаря которой генерический а</w:t>
      </w:r>
      <w:r w:rsidR="002C4802" w:rsidRPr="00195F28">
        <w:t>тазанавир может выходить на рынок РК. Но</w:t>
      </w:r>
      <w:r w:rsidR="00085CBD" w:rsidRPr="00195F28">
        <w:t>,</w:t>
      </w:r>
      <w:r w:rsidR="002C4802" w:rsidRPr="00195F28">
        <w:t xml:space="preserve"> несмотря на это, данный препарат до сих пор не зарегистрирован в РК</w:t>
      </w:r>
      <w:r w:rsidR="0090738B">
        <w:t xml:space="preserve"> и не используется в программах лечения</w:t>
      </w:r>
      <w:r w:rsidR="002C4802" w:rsidRPr="00195F28">
        <w:t>.</w:t>
      </w:r>
    </w:p>
    <w:p w14:paraId="71F57ED4" w14:textId="5EA7B4DC" w:rsidR="003415E2" w:rsidRPr="00195F28" w:rsidRDefault="00720F0C" w:rsidP="00C0510E">
      <w:pPr>
        <w:pStyle w:val="afb"/>
      </w:pPr>
      <w:r w:rsidRPr="00195F28">
        <w:t>Также</w:t>
      </w:r>
      <w:r w:rsidR="00085CBD" w:rsidRPr="00195F28">
        <w:t>, не</w:t>
      </w:r>
      <w:r w:rsidRPr="00195F28">
        <w:t>смотря на пристутс</w:t>
      </w:r>
      <w:r w:rsidR="0090738B">
        <w:t>т</w:t>
      </w:r>
      <w:r w:rsidRPr="00195F28">
        <w:t xml:space="preserve">вие в протоколах </w:t>
      </w:r>
      <w:r w:rsidR="00085CBD" w:rsidRPr="00195F28">
        <w:t>р</w:t>
      </w:r>
      <w:r w:rsidRPr="00195F28">
        <w:t>алтегравира</w:t>
      </w:r>
      <w:r w:rsidR="00814FD1" w:rsidRPr="00195F28">
        <w:t>, дистрибъютор данного препарата не проявляет необходимой активности для продвижения препарата в список для закупа Единым Дистрибъют</w:t>
      </w:r>
      <w:r w:rsidR="00085CBD" w:rsidRPr="00195F28">
        <w:t>о</w:t>
      </w:r>
      <w:r w:rsidR="00814FD1" w:rsidRPr="00195F28">
        <w:t>ром. Прямых поставок Единым Д</w:t>
      </w:r>
      <w:r w:rsidR="00085CBD" w:rsidRPr="00195F28">
        <w:t>истрибъютором по данному препа</w:t>
      </w:r>
      <w:r w:rsidR="00814FD1" w:rsidRPr="00195F28">
        <w:t xml:space="preserve">рату также не </w:t>
      </w:r>
      <w:proofErr w:type="gramStart"/>
      <w:r w:rsidR="00814FD1" w:rsidRPr="00195F28">
        <w:t>осуществлялось, несмотря на то, что</w:t>
      </w:r>
      <w:proofErr w:type="gramEnd"/>
      <w:r w:rsidR="00814FD1" w:rsidRPr="00195F28">
        <w:t xml:space="preserve"> </w:t>
      </w:r>
      <w:r w:rsidR="00035F8B" w:rsidRPr="00195F28">
        <w:t>препарат является безаналоговым.</w:t>
      </w:r>
    </w:p>
    <w:p w14:paraId="720F721D" w14:textId="35AA4869" w:rsidR="003415E2" w:rsidRPr="00195F28" w:rsidRDefault="00814FD1" w:rsidP="00C0510E">
      <w:pPr>
        <w:pStyle w:val="afb"/>
      </w:pPr>
      <w:r w:rsidRPr="00195F28">
        <w:t xml:space="preserve">Эфавиренз 400 в РК не зарегистрирован, для перехода на данную дозировку будет использован </w:t>
      </w:r>
      <w:r w:rsidR="00085CBD" w:rsidRPr="00195F28">
        <w:t>э</w:t>
      </w:r>
      <w:r w:rsidRPr="00195F28">
        <w:t>фавиренз 200.</w:t>
      </w:r>
    </w:p>
    <w:p w14:paraId="49785893" w14:textId="60A8A75B" w:rsidR="007B3620" w:rsidRDefault="005353CC" w:rsidP="00C0510E">
      <w:pPr>
        <w:pStyle w:val="afb"/>
      </w:pPr>
      <w:r w:rsidRPr="00195F28">
        <w:t>Рилпивирин вошел в Клинические протокол</w:t>
      </w:r>
      <w:r w:rsidR="005828E0" w:rsidRPr="00195F28">
        <w:t>ы</w:t>
      </w:r>
      <w:r w:rsidRPr="00195F28">
        <w:t xml:space="preserve"> для лечения ВИЧ-инфекции у взрослых, но не вошел в </w:t>
      </w:r>
      <w:r w:rsidR="00035F8B" w:rsidRPr="00195F28">
        <w:t xml:space="preserve">список </w:t>
      </w:r>
      <w:r w:rsidRPr="00195F28">
        <w:t>закуп</w:t>
      </w:r>
      <w:r w:rsidR="00035F8B" w:rsidRPr="00195F28">
        <w:t>а</w:t>
      </w:r>
      <w:r w:rsidRPr="00195F28">
        <w:t xml:space="preserve"> Единого Дистрибъютора на 2017 год.</w:t>
      </w:r>
    </w:p>
    <w:p w14:paraId="5A7CD7C0" w14:textId="6287D8C0" w:rsidR="00C0510E" w:rsidRPr="001912E7" w:rsidRDefault="00C0510E">
      <w:pPr>
        <w:spacing w:after="160" w:line="259" w:lineRule="auto"/>
        <w:rPr>
          <w:rFonts w:ascii="Times New Roman" w:hAnsi="Times New Roman" w:cs="Times New Roman"/>
          <w:b/>
          <w:sz w:val="28"/>
          <w:szCs w:val="28"/>
        </w:rPr>
      </w:pPr>
      <w:r w:rsidRPr="001912E7">
        <w:rPr>
          <w:rFonts w:ascii="Times New Roman" w:hAnsi="Times New Roman" w:cs="Times New Roman"/>
          <w:b/>
          <w:sz w:val="28"/>
          <w:szCs w:val="28"/>
        </w:rPr>
        <w:br w:type="page"/>
      </w:r>
    </w:p>
    <w:p w14:paraId="19B56490" w14:textId="4302B8EB" w:rsidR="006D4075" w:rsidRPr="00195F28" w:rsidRDefault="00AA40FC" w:rsidP="0088569A">
      <w:pPr>
        <w:pStyle w:val="1"/>
        <w:rPr>
          <w:rFonts w:ascii="Arial" w:hAnsi="Arial" w:cs="Arial"/>
          <w:sz w:val="20"/>
          <w:szCs w:val="20"/>
        </w:rPr>
      </w:pPr>
      <w:bookmarkStart w:id="22" w:name="_Toc509184117"/>
      <w:r w:rsidRPr="00276167">
        <w:rPr>
          <w:rStyle w:val="up"/>
        </w:rPr>
        <w:lastRenderedPageBreak/>
        <w:t>Анализ закупок антиретровирусных препаратов</w:t>
      </w:r>
      <w:r w:rsidRPr="00195F28">
        <w:t xml:space="preserve"> в 2017 году</w:t>
      </w:r>
      <w:bookmarkEnd w:id="22"/>
    </w:p>
    <w:p w14:paraId="1387034D" w14:textId="63FF3D27" w:rsidR="00E62169" w:rsidRPr="00195F28" w:rsidRDefault="0095751E" w:rsidP="00041028">
      <w:pPr>
        <w:pStyle w:val="afb"/>
      </w:pPr>
      <w:r w:rsidRPr="00195F28">
        <w:t xml:space="preserve">Закуп лекарственных средств </w:t>
      </w:r>
      <w:r w:rsidR="008053FE" w:rsidRPr="00195F28">
        <w:t>через СК Фармацию</w:t>
      </w:r>
      <w:r w:rsidR="00142AF5" w:rsidRPr="00195F28">
        <w:t xml:space="preserve"> в 2017 году</w:t>
      </w:r>
      <w:r w:rsidRPr="00195F28">
        <w:t xml:space="preserve"> осуществлялся в рамках БП 053101 на 2017 год. С</w:t>
      </w:r>
      <w:r w:rsidR="0029704B" w:rsidRPr="00195F28">
        <w:t>огласно утвержденно</w:t>
      </w:r>
      <w:r w:rsidR="007B7F5D" w:rsidRPr="00195F28">
        <w:t>му</w:t>
      </w:r>
      <w:r w:rsidR="0029704B" w:rsidRPr="00195F28">
        <w:t xml:space="preserve"> бюджет</w:t>
      </w:r>
      <w:r w:rsidR="007B7F5D" w:rsidRPr="00195F28">
        <w:t>у,</w:t>
      </w:r>
      <w:r w:rsidR="0029704B" w:rsidRPr="00195F28">
        <w:t xml:space="preserve"> </w:t>
      </w:r>
      <w:r w:rsidRPr="00195F28">
        <w:t xml:space="preserve">на начало года </w:t>
      </w:r>
      <w:r w:rsidR="00E62169" w:rsidRPr="00195F28">
        <w:t>было запланировано выделить 5 982 779 362,15 тенге или 17 907 151,63 USD</w:t>
      </w:r>
      <w:r w:rsidR="007B7F5D" w:rsidRPr="00195F28">
        <w:t>.</w:t>
      </w:r>
    </w:p>
    <w:p w14:paraId="6D801652" w14:textId="38F0D0AE" w:rsidR="008049EE" w:rsidRPr="00195F28" w:rsidRDefault="008049EE" w:rsidP="00041028">
      <w:pPr>
        <w:pStyle w:val="afb"/>
        <w:rPr>
          <w:rFonts w:eastAsia="Times New Roman"/>
          <w:bCs/>
          <w:lang w:eastAsia="ru-RU"/>
        </w:rPr>
      </w:pPr>
      <w:r w:rsidRPr="00195F28">
        <w:rPr>
          <w:rFonts w:eastAsia="Times New Roman"/>
          <w:bCs/>
          <w:lang w:eastAsia="ru-RU"/>
        </w:rPr>
        <w:t>Общая сумма закупа АРВ препаратов составила 4 148 860 225,98 тенге или 12 447 078,56USD</w:t>
      </w:r>
      <w:r w:rsidR="003E0B47">
        <w:rPr>
          <w:rStyle w:val="a6"/>
          <w:rFonts w:eastAsia="Times New Roman"/>
          <w:bCs/>
          <w:lang w:eastAsia="ru-RU"/>
        </w:rPr>
        <w:footnoteReference w:id="30"/>
      </w:r>
      <w:r w:rsidRPr="00195F28">
        <w:rPr>
          <w:rFonts w:eastAsia="Times New Roman"/>
          <w:bCs/>
          <w:lang w:eastAsia="ru-RU"/>
        </w:rPr>
        <w:t xml:space="preserve"> (по состоянию на август 2017 года, с учетом </w:t>
      </w:r>
      <w:r w:rsidR="005353CC" w:rsidRPr="00195F28">
        <w:rPr>
          <w:rFonts w:eastAsia="Times New Roman"/>
          <w:bCs/>
          <w:lang w:eastAsia="ru-RU"/>
        </w:rPr>
        <w:t>д</w:t>
      </w:r>
      <w:r w:rsidR="008A151E" w:rsidRPr="00195F28">
        <w:rPr>
          <w:rFonts w:eastAsia="Times New Roman"/>
          <w:bCs/>
          <w:lang w:eastAsia="ru-RU"/>
        </w:rPr>
        <w:t>ополнительны</w:t>
      </w:r>
      <w:r w:rsidR="005353CC" w:rsidRPr="00195F28">
        <w:rPr>
          <w:rFonts w:eastAsia="Times New Roman"/>
          <w:bCs/>
          <w:lang w:eastAsia="ru-RU"/>
        </w:rPr>
        <w:t>х</w:t>
      </w:r>
      <w:r w:rsidR="008A151E" w:rsidRPr="00195F28">
        <w:rPr>
          <w:rFonts w:eastAsia="Times New Roman"/>
          <w:bCs/>
          <w:lang w:eastAsia="ru-RU"/>
        </w:rPr>
        <w:t xml:space="preserve"> тендеров</w:t>
      </w:r>
      <w:r w:rsidR="005353CC" w:rsidRPr="00195F28">
        <w:rPr>
          <w:rFonts w:eastAsia="Times New Roman"/>
          <w:bCs/>
          <w:lang w:eastAsia="ru-RU"/>
        </w:rPr>
        <w:t>,</w:t>
      </w:r>
      <w:r w:rsidR="008A151E" w:rsidRPr="00195F28">
        <w:rPr>
          <w:rFonts w:eastAsia="Times New Roman"/>
          <w:bCs/>
          <w:lang w:eastAsia="ru-RU"/>
        </w:rPr>
        <w:t xml:space="preserve"> объявленных в связи с экономией посредством </w:t>
      </w:r>
      <w:r w:rsidR="005353CC" w:rsidRPr="00195F28">
        <w:rPr>
          <w:rFonts w:eastAsia="Times New Roman"/>
          <w:bCs/>
          <w:lang w:eastAsia="ru-RU"/>
        </w:rPr>
        <w:t xml:space="preserve">использования механизма </w:t>
      </w:r>
      <w:r w:rsidR="008A151E" w:rsidRPr="00195F28">
        <w:rPr>
          <w:rFonts w:eastAsia="Times New Roman"/>
          <w:bCs/>
          <w:lang w:eastAsia="ru-RU"/>
        </w:rPr>
        <w:t>ЮНИСЕФ</w:t>
      </w:r>
      <w:r w:rsidR="005353CC" w:rsidRPr="00195F28">
        <w:rPr>
          <w:rFonts w:eastAsia="Times New Roman"/>
          <w:bCs/>
          <w:lang w:eastAsia="ru-RU"/>
        </w:rPr>
        <w:t>)</w:t>
      </w:r>
    </w:p>
    <w:p w14:paraId="49328DA1" w14:textId="7F6E41B8" w:rsidR="00AA40FC" w:rsidRPr="00276167" w:rsidRDefault="007B7F5D" w:rsidP="0088569A">
      <w:pPr>
        <w:pStyle w:val="1"/>
        <w:rPr>
          <w:rStyle w:val="up"/>
          <w:highlight w:val="yellow"/>
        </w:rPr>
      </w:pPr>
      <w:bookmarkStart w:id="23" w:name="_Toc509184118"/>
      <w:r w:rsidRPr="00276167">
        <w:rPr>
          <w:rStyle w:val="up"/>
        </w:rPr>
        <w:lastRenderedPageBreak/>
        <w:t>Используемые механизмы закупки</w:t>
      </w:r>
      <w:bookmarkEnd w:id="23"/>
    </w:p>
    <w:p w14:paraId="01312159" w14:textId="2FFBFC6B" w:rsidR="00142AF5" w:rsidRPr="00195F28" w:rsidRDefault="00142AF5" w:rsidP="00041028">
      <w:pPr>
        <w:pStyle w:val="afb"/>
        <w:rPr>
          <w:lang w:eastAsia="ru-RU"/>
        </w:rPr>
      </w:pPr>
      <w:r w:rsidRPr="00195F28">
        <w:rPr>
          <w:lang w:eastAsia="ru-RU"/>
        </w:rPr>
        <w:t xml:space="preserve">Антиретровирусные препараты (далее </w:t>
      </w:r>
      <w:r w:rsidR="007B7F5D" w:rsidRPr="00195F28">
        <w:rPr>
          <w:lang w:eastAsia="ru-RU"/>
        </w:rPr>
        <w:t>–</w:t>
      </w:r>
      <w:r w:rsidRPr="00195F28">
        <w:rPr>
          <w:lang w:eastAsia="ru-RU"/>
        </w:rPr>
        <w:t xml:space="preserve"> АРВ препараты) в 2017 году</w:t>
      </w:r>
      <w:r w:rsidR="007B3620">
        <w:rPr>
          <w:lang w:eastAsia="ru-RU"/>
        </w:rPr>
        <w:t xml:space="preserve"> </w:t>
      </w:r>
      <w:r w:rsidR="000F4E37" w:rsidRPr="00195F28">
        <w:rPr>
          <w:lang w:eastAsia="ru-RU"/>
        </w:rPr>
        <w:t xml:space="preserve">закупались </w:t>
      </w:r>
      <w:proofErr w:type="gramStart"/>
      <w:r w:rsidR="000F4E37" w:rsidRPr="00195F28">
        <w:rPr>
          <w:lang w:eastAsia="ru-RU"/>
        </w:rPr>
        <w:t xml:space="preserve">через Единого </w:t>
      </w:r>
      <w:r w:rsidRPr="00195F28">
        <w:rPr>
          <w:lang w:eastAsia="ru-RU"/>
        </w:rPr>
        <w:t>дистрибьютора</w:t>
      </w:r>
      <w:proofErr w:type="gramEnd"/>
      <w:r w:rsidRPr="00195F28">
        <w:rPr>
          <w:lang w:eastAsia="ru-RU"/>
        </w:rPr>
        <w:t xml:space="preserve"> ТОО «СК-Фармация» и в рамках закупок местных исполнительных органов</w:t>
      </w:r>
      <w:r w:rsidR="00085CBD" w:rsidRPr="00195F28">
        <w:rPr>
          <w:lang w:eastAsia="ru-RU"/>
        </w:rPr>
        <w:t>.</w:t>
      </w:r>
    </w:p>
    <w:p w14:paraId="5A5F7B2C" w14:textId="7653C217" w:rsidR="000F4E37" w:rsidRPr="00195F28" w:rsidRDefault="00142AF5" w:rsidP="00041028">
      <w:pPr>
        <w:pStyle w:val="afb"/>
        <w:rPr>
          <w:lang w:eastAsia="ru-RU"/>
        </w:rPr>
      </w:pPr>
      <w:r w:rsidRPr="00195F28">
        <w:rPr>
          <w:lang w:eastAsia="ru-RU"/>
        </w:rPr>
        <w:t xml:space="preserve">Основная доля АРВ препаратов в </w:t>
      </w:r>
      <w:r w:rsidR="00C84BCF" w:rsidRPr="00195F28">
        <w:rPr>
          <w:lang w:eastAsia="ru-RU"/>
        </w:rPr>
        <w:t>РК</w:t>
      </w:r>
      <w:r w:rsidRPr="00195F28">
        <w:rPr>
          <w:lang w:eastAsia="ru-RU"/>
        </w:rPr>
        <w:t xml:space="preserve"> в 2017 году закупалась за счет</w:t>
      </w:r>
      <w:r w:rsidR="007B3620">
        <w:rPr>
          <w:lang w:eastAsia="ru-RU"/>
        </w:rPr>
        <w:t xml:space="preserve"> </w:t>
      </w:r>
      <w:r w:rsidRPr="00195F28">
        <w:rPr>
          <w:lang w:eastAsia="ru-RU"/>
        </w:rPr>
        <w:t>республиканского бюджета местными исполнительными органами для обеспечения пациентов на амбулаторном уровне. Доля закупа медицинскими организациями (больницами) незначительная (менее 1%)</w:t>
      </w:r>
      <w:r w:rsidR="007B7F5D" w:rsidRPr="00195F28">
        <w:rPr>
          <w:lang w:eastAsia="ru-RU"/>
        </w:rPr>
        <w:t xml:space="preserve"> и</w:t>
      </w:r>
      <w:r w:rsidRPr="00195F28">
        <w:rPr>
          <w:lang w:eastAsia="ru-RU"/>
        </w:rPr>
        <w:t xml:space="preserve"> </w:t>
      </w:r>
      <w:r w:rsidR="007B7F5D" w:rsidRPr="00195F28">
        <w:rPr>
          <w:lang w:eastAsia="ru-RU"/>
        </w:rPr>
        <w:t>в</w:t>
      </w:r>
      <w:r w:rsidR="0014353F" w:rsidRPr="00195F28">
        <w:rPr>
          <w:lang w:eastAsia="ru-RU"/>
        </w:rPr>
        <w:t xml:space="preserve"> этой связи не учитывалась в анализе.</w:t>
      </w:r>
    </w:p>
    <w:p w14:paraId="55CEAB3C" w14:textId="16AD65AF" w:rsidR="0073497E" w:rsidRPr="00195F28" w:rsidRDefault="0073497E" w:rsidP="00041028">
      <w:pPr>
        <w:pStyle w:val="afb"/>
        <w:rPr>
          <w:bCs/>
          <w:color w:val="000000"/>
          <w:spacing w:val="2"/>
          <w:bdr w:val="none" w:sz="0" w:space="0" w:color="auto" w:frame="1"/>
          <w:lang w:eastAsia="ru-RU"/>
        </w:rPr>
      </w:pPr>
      <w:r w:rsidRPr="00195F28">
        <w:rPr>
          <w:bCs/>
          <w:color w:val="000000"/>
          <w:spacing w:val="2"/>
          <w:bdr w:val="none" w:sz="0" w:space="0" w:color="auto" w:frame="1"/>
          <w:lang w:eastAsia="ru-RU"/>
        </w:rPr>
        <w:t xml:space="preserve">В 2017 году закуп АРВ-препаратов ЕД осуществлялся </w:t>
      </w:r>
      <w:r w:rsidR="00B150D5">
        <w:rPr>
          <w:bCs/>
          <w:color w:val="000000"/>
          <w:spacing w:val="2"/>
          <w:bdr w:val="none" w:sz="0" w:space="0" w:color="auto" w:frame="1"/>
          <w:lang w:eastAsia="ru-RU"/>
        </w:rPr>
        <w:t>4</w:t>
      </w:r>
      <w:r w:rsidRPr="00195F28">
        <w:rPr>
          <w:bCs/>
          <w:color w:val="000000"/>
          <w:spacing w:val="2"/>
          <w:bdr w:val="none" w:sz="0" w:space="0" w:color="auto" w:frame="1"/>
          <w:lang w:eastAsia="ru-RU"/>
        </w:rPr>
        <w:t xml:space="preserve"> способами:</w:t>
      </w:r>
    </w:p>
    <w:p w14:paraId="748BEF71" w14:textId="367799A1" w:rsidR="0073497E" w:rsidRPr="00195F28" w:rsidRDefault="0073497E" w:rsidP="00551381">
      <w:pPr>
        <w:pStyle w:val="afb"/>
        <w:numPr>
          <w:ilvl w:val="0"/>
          <w:numId w:val="11"/>
        </w:numPr>
        <w:spacing w:after="120"/>
        <w:jc w:val="left"/>
        <w:rPr>
          <w:bCs/>
          <w:color w:val="000000"/>
          <w:spacing w:val="2"/>
          <w:bdr w:val="none" w:sz="0" w:space="0" w:color="auto" w:frame="1"/>
          <w:lang w:eastAsia="ru-RU"/>
        </w:rPr>
      </w:pPr>
      <w:r w:rsidRPr="00195F28">
        <w:rPr>
          <w:bCs/>
          <w:color w:val="000000"/>
          <w:spacing w:val="2"/>
          <w:bdr w:val="none" w:sz="0" w:space="0" w:color="auto" w:frame="1"/>
          <w:lang w:eastAsia="ru-RU"/>
        </w:rPr>
        <w:t>двухэтапный тендер (национальный тендер);</w:t>
      </w:r>
    </w:p>
    <w:p w14:paraId="376DA94E" w14:textId="2AF38187" w:rsidR="0073497E" w:rsidRPr="00195F28" w:rsidRDefault="0073497E" w:rsidP="00551381">
      <w:pPr>
        <w:pStyle w:val="afb"/>
        <w:numPr>
          <w:ilvl w:val="0"/>
          <w:numId w:val="11"/>
        </w:numPr>
        <w:spacing w:after="120"/>
        <w:jc w:val="left"/>
        <w:rPr>
          <w:bCs/>
          <w:color w:val="000000"/>
          <w:spacing w:val="2"/>
          <w:bdr w:val="none" w:sz="0" w:space="0" w:color="auto" w:frame="1"/>
          <w:lang w:eastAsia="ru-RU"/>
        </w:rPr>
      </w:pPr>
      <w:r w:rsidRPr="00195F28">
        <w:rPr>
          <w:bCs/>
          <w:color w:val="000000"/>
          <w:spacing w:val="2"/>
          <w:bdr w:val="none" w:sz="0" w:space="0" w:color="auto" w:frame="1"/>
          <w:lang w:eastAsia="ru-RU"/>
        </w:rPr>
        <w:t>закуп в рамках долгосрочных договоров поставки у отечественных производителей;</w:t>
      </w:r>
    </w:p>
    <w:p w14:paraId="0504D481" w14:textId="194B4E4F" w:rsidR="0073497E" w:rsidRPr="00195F28" w:rsidRDefault="0073497E" w:rsidP="00551381">
      <w:pPr>
        <w:pStyle w:val="afb"/>
        <w:numPr>
          <w:ilvl w:val="0"/>
          <w:numId w:val="11"/>
        </w:numPr>
        <w:spacing w:after="120"/>
        <w:jc w:val="left"/>
        <w:rPr>
          <w:bCs/>
          <w:color w:val="000000"/>
          <w:spacing w:val="2"/>
          <w:bdr w:val="none" w:sz="0" w:space="0" w:color="auto" w:frame="1"/>
          <w:lang w:eastAsia="ru-RU"/>
        </w:rPr>
      </w:pPr>
      <w:r w:rsidRPr="00195F28">
        <w:rPr>
          <w:bCs/>
          <w:color w:val="000000"/>
          <w:spacing w:val="2"/>
          <w:bdr w:val="none" w:sz="0" w:space="0" w:color="auto" w:frame="1"/>
          <w:lang w:eastAsia="ru-RU"/>
        </w:rPr>
        <w:t>закуп через ЮНИСЕФ;</w:t>
      </w:r>
    </w:p>
    <w:p w14:paraId="60069D50" w14:textId="3EF0875B" w:rsidR="007B3620" w:rsidRDefault="0073497E" w:rsidP="00551381">
      <w:pPr>
        <w:pStyle w:val="afb"/>
        <w:numPr>
          <w:ilvl w:val="0"/>
          <w:numId w:val="11"/>
        </w:numPr>
        <w:spacing w:after="120"/>
        <w:jc w:val="left"/>
        <w:rPr>
          <w:bCs/>
          <w:color w:val="000000"/>
          <w:spacing w:val="2"/>
          <w:bdr w:val="none" w:sz="0" w:space="0" w:color="auto" w:frame="1"/>
          <w:lang w:eastAsia="ru-RU"/>
        </w:rPr>
      </w:pPr>
      <w:r w:rsidRPr="00195F28">
        <w:rPr>
          <w:bCs/>
          <w:color w:val="000000"/>
          <w:spacing w:val="2"/>
          <w:bdr w:val="none" w:sz="0" w:space="0" w:color="auto" w:frame="1"/>
          <w:lang w:eastAsia="ru-RU"/>
        </w:rPr>
        <w:t>закуп из одного источника (дополнительная потребность).</w:t>
      </w:r>
    </w:p>
    <w:p w14:paraId="7A664D74" w14:textId="2C857FF5" w:rsidR="000F4E37" w:rsidRPr="00195F28" w:rsidRDefault="000F4E37" w:rsidP="00041028">
      <w:pPr>
        <w:pStyle w:val="afb"/>
        <w:rPr>
          <w:bdr w:val="none" w:sz="0" w:space="0" w:color="auto" w:frame="1"/>
        </w:rPr>
      </w:pPr>
      <w:r w:rsidRPr="00195F28">
        <w:rPr>
          <w:bdr w:val="none" w:sz="0" w:space="0" w:color="auto" w:frame="1"/>
        </w:rPr>
        <w:t xml:space="preserve">Ниже представлена сводная таблица </w:t>
      </w:r>
      <w:r w:rsidR="0073497E" w:rsidRPr="00195F28">
        <w:rPr>
          <w:bdr w:val="none" w:sz="0" w:space="0" w:color="auto" w:frame="1"/>
        </w:rPr>
        <w:t xml:space="preserve">всех </w:t>
      </w:r>
      <w:r w:rsidRPr="00195F28">
        <w:rPr>
          <w:bdr w:val="none" w:sz="0" w:space="0" w:color="auto" w:frame="1"/>
        </w:rPr>
        <w:t>АРВ препаратов, закупленная ЕД на 2017 год по состоянию на август 2017 года:</w:t>
      </w:r>
    </w:p>
    <w:p w14:paraId="42BE278E" w14:textId="0CC3BF8C" w:rsidR="0073497E" w:rsidRPr="00195F28" w:rsidRDefault="0073497E" w:rsidP="00041028">
      <w:pPr>
        <w:pStyle w:val="a0"/>
        <w:rPr>
          <w:bdr w:val="none" w:sz="0" w:space="0" w:color="auto" w:frame="1"/>
        </w:rPr>
      </w:pPr>
      <w:bookmarkStart w:id="24" w:name="_Toc509184234"/>
      <w:r w:rsidRPr="00195F28">
        <w:rPr>
          <w:bdr w:val="none" w:sz="0" w:space="0" w:color="auto" w:frame="1"/>
        </w:rPr>
        <w:t xml:space="preserve">Таблица </w:t>
      </w:r>
      <w:r w:rsidR="00041028">
        <w:rPr>
          <w:bdr w:val="none" w:sz="0" w:space="0" w:color="auto" w:frame="1"/>
        </w:rPr>
        <w:fldChar w:fldCharType="begin"/>
      </w:r>
      <w:r w:rsidR="00041028">
        <w:rPr>
          <w:bdr w:val="none" w:sz="0" w:space="0" w:color="auto" w:frame="1"/>
        </w:rPr>
        <w:instrText xml:space="preserve"> SEQ Таблица \* ARABIC </w:instrText>
      </w:r>
      <w:r w:rsidR="00041028">
        <w:rPr>
          <w:bdr w:val="none" w:sz="0" w:space="0" w:color="auto" w:frame="1"/>
        </w:rPr>
        <w:fldChar w:fldCharType="separate"/>
      </w:r>
      <w:r w:rsidR="00E63829">
        <w:rPr>
          <w:noProof/>
          <w:bdr w:val="none" w:sz="0" w:space="0" w:color="auto" w:frame="1"/>
        </w:rPr>
        <w:t>2</w:t>
      </w:r>
      <w:r w:rsidR="00041028">
        <w:rPr>
          <w:bdr w:val="none" w:sz="0" w:space="0" w:color="auto" w:frame="1"/>
        </w:rPr>
        <w:fldChar w:fldCharType="end"/>
      </w:r>
      <w:r w:rsidR="00DD6B93" w:rsidRPr="00195F28">
        <w:rPr>
          <w:bdr w:val="none" w:sz="0" w:space="0" w:color="auto" w:frame="1"/>
        </w:rPr>
        <w:t>.</w:t>
      </w:r>
      <w:r w:rsidRPr="00195F28">
        <w:rPr>
          <w:bdr w:val="none" w:sz="0" w:space="0" w:color="auto" w:frame="1"/>
        </w:rPr>
        <w:t xml:space="preserve"> Все АРВ-препараты, закупленные ЕД на 2017 год.</w:t>
      </w:r>
      <w:bookmarkEnd w:id="24"/>
    </w:p>
    <w:tbl>
      <w:tblPr>
        <w:tblStyle w:val="12"/>
        <w:tblW w:w="5000" w:type="pct"/>
        <w:tblLayout w:type="fixed"/>
        <w:tblLook w:val="04A0" w:firstRow="1" w:lastRow="0" w:firstColumn="1" w:lastColumn="0" w:noHBand="0" w:noVBand="1"/>
      </w:tblPr>
      <w:tblGrid>
        <w:gridCol w:w="1069"/>
        <w:gridCol w:w="2394"/>
        <w:gridCol w:w="1466"/>
        <w:gridCol w:w="671"/>
        <w:gridCol w:w="936"/>
        <w:gridCol w:w="936"/>
        <w:gridCol w:w="1996"/>
      </w:tblGrid>
      <w:tr w:rsidR="000F4E37" w:rsidRPr="00041028" w14:paraId="3DD93C59" w14:textId="77777777" w:rsidTr="00041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41B64CCF"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МНН</w:t>
            </w:r>
          </w:p>
        </w:tc>
        <w:tc>
          <w:tcPr>
            <w:tcW w:w="2552" w:type="dxa"/>
            <w:vAlign w:val="center"/>
            <w:hideMark/>
          </w:tcPr>
          <w:p w14:paraId="09AD69CF" w14:textId="77777777" w:rsidR="000F4E37" w:rsidRPr="00041028" w:rsidRDefault="000F4E3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Лекарственная форма</w:t>
            </w:r>
          </w:p>
        </w:tc>
        <w:tc>
          <w:tcPr>
            <w:tcW w:w="1559" w:type="dxa"/>
            <w:vAlign w:val="center"/>
            <w:hideMark/>
          </w:tcPr>
          <w:p w14:paraId="5CC0DE0C" w14:textId="77777777" w:rsidR="000F4E37" w:rsidRPr="00041028" w:rsidRDefault="000F4E3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Торговое наименование</w:t>
            </w:r>
          </w:p>
        </w:tc>
        <w:tc>
          <w:tcPr>
            <w:tcW w:w="709" w:type="dxa"/>
            <w:vAlign w:val="center"/>
            <w:hideMark/>
          </w:tcPr>
          <w:p w14:paraId="6E1366DF" w14:textId="77777777" w:rsidR="000F4E37" w:rsidRPr="00041028" w:rsidRDefault="000F4E3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Фасовка</w:t>
            </w:r>
          </w:p>
        </w:tc>
        <w:tc>
          <w:tcPr>
            <w:tcW w:w="992" w:type="dxa"/>
            <w:vAlign w:val="center"/>
            <w:hideMark/>
          </w:tcPr>
          <w:p w14:paraId="795E6428" w14:textId="77777777" w:rsidR="000F4E37" w:rsidRPr="00041028" w:rsidRDefault="000F4E3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Кол-во, ед.</w:t>
            </w:r>
          </w:p>
        </w:tc>
        <w:tc>
          <w:tcPr>
            <w:tcW w:w="992" w:type="dxa"/>
            <w:vAlign w:val="center"/>
          </w:tcPr>
          <w:p w14:paraId="35354925" w14:textId="77777777" w:rsidR="000F4E37" w:rsidRPr="00041028" w:rsidRDefault="000F4E3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Кол-во упаковок</w:t>
            </w:r>
          </w:p>
        </w:tc>
        <w:tc>
          <w:tcPr>
            <w:tcW w:w="2126" w:type="dxa"/>
            <w:vAlign w:val="center"/>
            <w:hideMark/>
          </w:tcPr>
          <w:p w14:paraId="5843D899" w14:textId="77777777" w:rsidR="000F4E37" w:rsidRPr="00041028" w:rsidRDefault="000F4E3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Поставщик</w:t>
            </w:r>
          </w:p>
        </w:tc>
      </w:tr>
      <w:tr w:rsidR="000F4E37" w:rsidRPr="00041028" w14:paraId="5AD9F9A2"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51ED0935"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Абакавир</w:t>
            </w:r>
          </w:p>
        </w:tc>
        <w:tc>
          <w:tcPr>
            <w:tcW w:w="2552" w:type="dxa"/>
            <w:vAlign w:val="center"/>
            <w:hideMark/>
          </w:tcPr>
          <w:p w14:paraId="0D871F28"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покрытые оболочкой, в контурной ячейковой упаковке 300 мг</w:t>
            </w:r>
          </w:p>
        </w:tc>
        <w:tc>
          <w:tcPr>
            <w:tcW w:w="1559" w:type="dxa"/>
            <w:vAlign w:val="center"/>
            <w:hideMark/>
          </w:tcPr>
          <w:p w14:paraId="13C30066" w14:textId="19085704"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Зиаген</w:t>
            </w:r>
          </w:p>
        </w:tc>
        <w:tc>
          <w:tcPr>
            <w:tcW w:w="709" w:type="dxa"/>
            <w:vAlign w:val="center"/>
            <w:hideMark/>
          </w:tcPr>
          <w:p w14:paraId="3AF30BBE"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60</w:t>
            </w:r>
          </w:p>
        </w:tc>
        <w:tc>
          <w:tcPr>
            <w:tcW w:w="992" w:type="dxa"/>
            <w:vAlign w:val="center"/>
            <w:hideMark/>
          </w:tcPr>
          <w:p w14:paraId="191644D4"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20460</w:t>
            </w:r>
          </w:p>
        </w:tc>
        <w:tc>
          <w:tcPr>
            <w:tcW w:w="992" w:type="dxa"/>
            <w:vAlign w:val="center"/>
          </w:tcPr>
          <w:p w14:paraId="065B3377"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341</w:t>
            </w:r>
          </w:p>
        </w:tc>
        <w:tc>
          <w:tcPr>
            <w:tcW w:w="2126" w:type="dxa"/>
            <w:vAlign w:val="center"/>
            <w:hideMark/>
          </w:tcPr>
          <w:p w14:paraId="73D2036A"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Ак Ниет ТОО</w:t>
            </w:r>
          </w:p>
        </w:tc>
      </w:tr>
      <w:tr w:rsidR="000F4E37" w:rsidRPr="00041028" w14:paraId="64A759BF"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774AAD11"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Абакавир</w:t>
            </w:r>
          </w:p>
        </w:tc>
        <w:tc>
          <w:tcPr>
            <w:tcW w:w="2552" w:type="dxa"/>
            <w:vAlign w:val="center"/>
            <w:hideMark/>
          </w:tcPr>
          <w:p w14:paraId="06DE50A0"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300 мг, покрытые пленочной оболочкой, в банке</w:t>
            </w:r>
          </w:p>
        </w:tc>
        <w:tc>
          <w:tcPr>
            <w:tcW w:w="1559" w:type="dxa"/>
            <w:vAlign w:val="center"/>
            <w:hideMark/>
          </w:tcPr>
          <w:p w14:paraId="19C7CFE3" w14:textId="246D0098"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Виракар</w:t>
            </w:r>
          </w:p>
        </w:tc>
        <w:tc>
          <w:tcPr>
            <w:tcW w:w="709" w:type="dxa"/>
            <w:vAlign w:val="center"/>
            <w:hideMark/>
          </w:tcPr>
          <w:p w14:paraId="217EEF10"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60</w:t>
            </w:r>
          </w:p>
        </w:tc>
        <w:tc>
          <w:tcPr>
            <w:tcW w:w="992" w:type="dxa"/>
            <w:vAlign w:val="center"/>
            <w:hideMark/>
          </w:tcPr>
          <w:p w14:paraId="1DA60A1D"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210600</w:t>
            </w:r>
          </w:p>
        </w:tc>
        <w:tc>
          <w:tcPr>
            <w:tcW w:w="992" w:type="dxa"/>
            <w:vAlign w:val="center"/>
          </w:tcPr>
          <w:p w14:paraId="05DEB116"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3510</w:t>
            </w:r>
          </w:p>
        </w:tc>
        <w:tc>
          <w:tcPr>
            <w:tcW w:w="2126" w:type="dxa"/>
            <w:vAlign w:val="center"/>
            <w:hideMark/>
          </w:tcPr>
          <w:p w14:paraId="4B3C5575"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Абди Ибрахим Глобал Фарм ТОО</w:t>
            </w:r>
          </w:p>
        </w:tc>
      </w:tr>
      <w:tr w:rsidR="000F4E37" w:rsidRPr="00041028" w14:paraId="58555ACE"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032AD1FA"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Абакавир</w:t>
            </w:r>
          </w:p>
        </w:tc>
        <w:tc>
          <w:tcPr>
            <w:tcW w:w="2552" w:type="dxa"/>
            <w:vAlign w:val="center"/>
            <w:hideMark/>
          </w:tcPr>
          <w:p w14:paraId="1CC61247"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раствор для приема внутрь 20мг/мл во флаконе 240 мл</w:t>
            </w:r>
          </w:p>
        </w:tc>
        <w:tc>
          <w:tcPr>
            <w:tcW w:w="1559" w:type="dxa"/>
            <w:vAlign w:val="center"/>
            <w:hideMark/>
          </w:tcPr>
          <w:p w14:paraId="75B7F8F2" w14:textId="53590FAC"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Зиаген</w:t>
            </w:r>
          </w:p>
        </w:tc>
        <w:tc>
          <w:tcPr>
            <w:tcW w:w="709" w:type="dxa"/>
            <w:vAlign w:val="center"/>
            <w:hideMark/>
          </w:tcPr>
          <w:p w14:paraId="2DD653E0"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w:t>
            </w:r>
          </w:p>
        </w:tc>
        <w:tc>
          <w:tcPr>
            <w:tcW w:w="992" w:type="dxa"/>
            <w:vAlign w:val="center"/>
            <w:hideMark/>
          </w:tcPr>
          <w:p w14:paraId="125C8AE0"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678</w:t>
            </w:r>
          </w:p>
        </w:tc>
        <w:tc>
          <w:tcPr>
            <w:tcW w:w="992" w:type="dxa"/>
            <w:vAlign w:val="center"/>
          </w:tcPr>
          <w:p w14:paraId="03486655"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678</w:t>
            </w:r>
          </w:p>
        </w:tc>
        <w:tc>
          <w:tcPr>
            <w:tcW w:w="2126" w:type="dxa"/>
            <w:vAlign w:val="center"/>
            <w:hideMark/>
          </w:tcPr>
          <w:p w14:paraId="0B8A6BC7"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ЗЕРДЕ НПО ТОО</w:t>
            </w:r>
          </w:p>
        </w:tc>
      </w:tr>
      <w:tr w:rsidR="000F4E37" w:rsidRPr="00041028" w14:paraId="6D8349AA"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5D89736E"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Абакавир + Ламивудин</w:t>
            </w:r>
          </w:p>
        </w:tc>
        <w:tc>
          <w:tcPr>
            <w:tcW w:w="2552" w:type="dxa"/>
            <w:vAlign w:val="center"/>
            <w:hideMark/>
          </w:tcPr>
          <w:p w14:paraId="7D1E355F"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покрытые пленочной оболочкой, 600 мг/300 мг</w:t>
            </w:r>
          </w:p>
        </w:tc>
        <w:tc>
          <w:tcPr>
            <w:tcW w:w="1559" w:type="dxa"/>
            <w:vAlign w:val="center"/>
            <w:hideMark/>
          </w:tcPr>
          <w:p w14:paraId="0AF28BBB" w14:textId="17795676"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Кивекса</w:t>
            </w:r>
          </w:p>
        </w:tc>
        <w:tc>
          <w:tcPr>
            <w:tcW w:w="709" w:type="dxa"/>
            <w:vAlign w:val="center"/>
            <w:hideMark/>
          </w:tcPr>
          <w:p w14:paraId="15E72F1F"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30</w:t>
            </w:r>
          </w:p>
        </w:tc>
        <w:tc>
          <w:tcPr>
            <w:tcW w:w="992" w:type="dxa"/>
            <w:vAlign w:val="center"/>
            <w:hideMark/>
          </w:tcPr>
          <w:p w14:paraId="610775DA"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28050</w:t>
            </w:r>
          </w:p>
        </w:tc>
        <w:tc>
          <w:tcPr>
            <w:tcW w:w="992" w:type="dxa"/>
            <w:vAlign w:val="center"/>
          </w:tcPr>
          <w:p w14:paraId="764111DF"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935</w:t>
            </w:r>
          </w:p>
        </w:tc>
        <w:tc>
          <w:tcPr>
            <w:tcW w:w="2126" w:type="dxa"/>
            <w:vAlign w:val="center"/>
            <w:hideMark/>
          </w:tcPr>
          <w:p w14:paraId="39578482"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Ак Ниет ТОО</w:t>
            </w:r>
          </w:p>
        </w:tc>
      </w:tr>
      <w:tr w:rsidR="000F4E37" w:rsidRPr="00041028" w14:paraId="423E9EC1"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60ADE1D0"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Абакавир + Ламивудин</w:t>
            </w:r>
          </w:p>
        </w:tc>
        <w:tc>
          <w:tcPr>
            <w:tcW w:w="2552" w:type="dxa"/>
            <w:vAlign w:val="center"/>
            <w:hideMark/>
          </w:tcPr>
          <w:p w14:paraId="09BCC780" w14:textId="1AD4314A"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 xml:space="preserve">таблетки, покрытые пленочной оболочкой </w:t>
            </w:r>
            <w:proofErr w:type="gramStart"/>
            <w:r w:rsidRPr="00041028">
              <w:rPr>
                <w:rFonts w:asciiTheme="minorHAnsi" w:hAnsiTheme="minorHAnsi"/>
                <w:sz w:val="18"/>
                <w:szCs w:val="20"/>
              </w:rPr>
              <w:t>600</w:t>
            </w:r>
            <w:r w:rsidR="00041028">
              <w:rPr>
                <w:rFonts w:asciiTheme="minorHAnsi" w:hAnsiTheme="minorHAnsi"/>
                <w:sz w:val="18"/>
                <w:szCs w:val="20"/>
                <w:lang w:val="en-US"/>
              </w:rPr>
              <w:t> </w:t>
            </w:r>
            <w:r w:rsidRPr="00041028">
              <w:rPr>
                <w:rFonts w:asciiTheme="minorHAnsi" w:hAnsiTheme="minorHAnsi"/>
                <w:sz w:val="18"/>
                <w:szCs w:val="20"/>
              </w:rPr>
              <w:t xml:space="preserve"> мг</w:t>
            </w:r>
            <w:proofErr w:type="gramEnd"/>
            <w:r w:rsidRPr="00041028">
              <w:rPr>
                <w:rFonts w:asciiTheme="minorHAnsi" w:hAnsiTheme="minorHAnsi"/>
                <w:sz w:val="18"/>
                <w:szCs w:val="20"/>
              </w:rPr>
              <w:t>/300 мг</w:t>
            </w:r>
          </w:p>
        </w:tc>
        <w:tc>
          <w:tcPr>
            <w:tcW w:w="1559" w:type="dxa"/>
            <w:vAlign w:val="center"/>
            <w:hideMark/>
          </w:tcPr>
          <w:p w14:paraId="2A3E324C"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Абакавир и ламивудин</w:t>
            </w:r>
          </w:p>
        </w:tc>
        <w:tc>
          <w:tcPr>
            <w:tcW w:w="709" w:type="dxa"/>
            <w:vAlign w:val="center"/>
            <w:hideMark/>
          </w:tcPr>
          <w:p w14:paraId="2F1C5B50"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30</w:t>
            </w:r>
          </w:p>
        </w:tc>
        <w:tc>
          <w:tcPr>
            <w:tcW w:w="992" w:type="dxa"/>
            <w:vAlign w:val="center"/>
            <w:hideMark/>
          </w:tcPr>
          <w:p w14:paraId="6DE7CD66"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318180</w:t>
            </w:r>
          </w:p>
        </w:tc>
        <w:tc>
          <w:tcPr>
            <w:tcW w:w="992" w:type="dxa"/>
            <w:vAlign w:val="center"/>
          </w:tcPr>
          <w:p w14:paraId="70BFAAE0"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10606</w:t>
            </w:r>
          </w:p>
        </w:tc>
        <w:tc>
          <w:tcPr>
            <w:tcW w:w="2126" w:type="dxa"/>
            <w:vAlign w:val="center"/>
            <w:hideMark/>
          </w:tcPr>
          <w:p w14:paraId="040B5814"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ЕвроАзияФарм</w:t>
            </w:r>
          </w:p>
        </w:tc>
      </w:tr>
      <w:tr w:rsidR="000F4E37" w:rsidRPr="00041028" w14:paraId="63E9192B"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775D2162"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Абакавир + Ламивудин</w:t>
            </w:r>
          </w:p>
        </w:tc>
        <w:tc>
          <w:tcPr>
            <w:tcW w:w="2552" w:type="dxa"/>
            <w:vAlign w:val="center"/>
            <w:hideMark/>
          </w:tcPr>
          <w:p w14:paraId="4AD6B38C" w14:textId="10EACD5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 xml:space="preserve">таблетки, покрытые пленочной оболочкой </w:t>
            </w:r>
            <w:proofErr w:type="gramStart"/>
            <w:r w:rsidRPr="00041028">
              <w:rPr>
                <w:rFonts w:asciiTheme="minorHAnsi" w:hAnsiTheme="minorHAnsi"/>
                <w:sz w:val="18"/>
                <w:szCs w:val="20"/>
              </w:rPr>
              <w:t>600</w:t>
            </w:r>
            <w:r w:rsidR="00041028">
              <w:rPr>
                <w:rFonts w:asciiTheme="minorHAnsi" w:hAnsiTheme="minorHAnsi"/>
                <w:sz w:val="18"/>
                <w:szCs w:val="20"/>
                <w:lang w:val="en-US"/>
              </w:rPr>
              <w:t> </w:t>
            </w:r>
            <w:r w:rsidRPr="00041028">
              <w:rPr>
                <w:rFonts w:asciiTheme="minorHAnsi" w:hAnsiTheme="minorHAnsi"/>
                <w:sz w:val="18"/>
                <w:szCs w:val="20"/>
              </w:rPr>
              <w:t xml:space="preserve"> мг</w:t>
            </w:r>
            <w:proofErr w:type="gramEnd"/>
            <w:r w:rsidRPr="00041028">
              <w:rPr>
                <w:rFonts w:asciiTheme="minorHAnsi" w:hAnsiTheme="minorHAnsi"/>
                <w:sz w:val="18"/>
                <w:szCs w:val="20"/>
              </w:rPr>
              <w:t>/300 мг</w:t>
            </w:r>
          </w:p>
        </w:tc>
        <w:tc>
          <w:tcPr>
            <w:tcW w:w="1559" w:type="dxa"/>
            <w:vAlign w:val="center"/>
            <w:hideMark/>
          </w:tcPr>
          <w:p w14:paraId="29B2E0F2"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Абакавир и ламивудин</w:t>
            </w:r>
          </w:p>
        </w:tc>
        <w:tc>
          <w:tcPr>
            <w:tcW w:w="709" w:type="dxa"/>
            <w:vAlign w:val="center"/>
            <w:hideMark/>
          </w:tcPr>
          <w:p w14:paraId="4E6C6AA5"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30</w:t>
            </w:r>
          </w:p>
        </w:tc>
        <w:tc>
          <w:tcPr>
            <w:tcW w:w="992" w:type="dxa"/>
            <w:vAlign w:val="center"/>
            <w:hideMark/>
          </w:tcPr>
          <w:p w14:paraId="304427C4"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10770</w:t>
            </w:r>
          </w:p>
        </w:tc>
        <w:tc>
          <w:tcPr>
            <w:tcW w:w="992" w:type="dxa"/>
            <w:vAlign w:val="center"/>
          </w:tcPr>
          <w:p w14:paraId="41B64C4A"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359</w:t>
            </w:r>
          </w:p>
        </w:tc>
        <w:tc>
          <w:tcPr>
            <w:tcW w:w="2126" w:type="dxa"/>
            <w:vAlign w:val="center"/>
            <w:hideMark/>
          </w:tcPr>
          <w:p w14:paraId="099994AB"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ЗЕРДЕ НПО ТОО</w:t>
            </w:r>
          </w:p>
        </w:tc>
      </w:tr>
      <w:tr w:rsidR="000F4E37" w:rsidRPr="00041028" w14:paraId="70EEAA64"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0077778B"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Абакавир + Ламивудин + Зидовудин</w:t>
            </w:r>
          </w:p>
        </w:tc>
        <w:tc>
          <w:tcPr>
            <w:tcW w:w="2552" w:type="dxa"/>
            <w:vAlign w:val="center"/>
            <w:hideMark/>
          </w:tcPr>
          <w:p w14:paraId="0231B8B6"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покрытые оболочкой</w:t>
            </w:r>
          </w:p>
        </w:tc>
        <w:tc>
          <w:tcPr>
            <w:tcW w:w="1559" w:type="dxa"/>
            <w:vAlign w:val="center"/>
            <w:hideMark/>
          </w:tcPr>
          <w:p w14:paraId="4887CDD9"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Тризивир</w:t>
            </w:r>
          </w:p>
        </w:tc>
        <w:tc>
          <w:tcPr>
            <w:tcW w:w="709" w:type="dxa"/>
            <w:vAlign w:val="center"/>
            <w:hideMark/>
          </w:tcPr>
          <w:p w14:paraId="1CF0D7DC"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60</w:t>
            </w:r>
          </w:p>
        </w:tc>
        <w:tc>
          <w:tcPr>
            <w:tcW w:w="992" w:type="dxa"/>
            <w:vAlign w:val="center"/>
            <w:hideMark/>
          </w:tcPr>
          <w:p w14:paraId="5E95CBDE"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320940</w:t>
            </w:r>
          </w:p>
        </w:tc>
        <w:tc>
          <w:tcPr>
            <w:tcW w:w="992" w:type="dxa"/>
            <w:vAlign w:val="center"/>
          </w:tcPr>
          <w:p w14:paraId="33BADF49"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5349</w:t>
            </w:r>
          </w:p>
        </w:tc>
        <w:tc>
          <w:tcPr>
            <w:tcW w:w="2126" w:type="dxa"/>
            <w:vAlign w:val="center"/>
            <w:hideMark/>
          </w:tcPr>
          <w:p w14:paraId="2314D2FB"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ЮНИСЕФ, Детский Фонд ООН</w:t>
            </w:r>
          </w:p>
        </w:tc>
      </w:tr>
      <w:tr w:rsidR="000F4E37" w:rsidRPr="00041028" w14:paraId="7E8E2240"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0F0BBBE9"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Дарунавир</w:t>
            </w:r>
          </w:p>
        </w:tc>
        <w:tc>
          <w:tcPr>
            <w:tcW w:w="2552" w:type="dxa"/>
            <w:vAlign w:val="center"/>
            <w:hideMark/>
          </w:tcPr>
          <w:p w14:paraId="50349D9B" w14:textId="625088CD"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 xml:space="preserve">таблетки, покрытые пленочной оболочкой </w:t>
            </w:r>
            <w:proofErr w:type="gramStart"/>
            <w:r w:rsidRPr="00041028">
              <w:rPr>
                <w:rFonts w:asciiTheme="minorHAnsi" w:hAnsiTheme="minorHAnsi"/>
                <w:sz w:val="18"/>
                <w:szCs w:val="20"/>
              </w:rPr>
              <w:t>600</w:t>
            </w:r>
            <w:r w:rsidR="00041028">
              <w:rPr>
                <w:rFonts w:asciiTheme="minorHAnsi" w:hAnsiTheme="minorHAnsi"/>
                <w:sz w:val="18"/>
                <w:szCs w:val="20"/>
                <w:lang w:val="en-US"/>
              </w:rPr>
              <w:t> </w:t>
            </w:r>
            <w:r w:rsidRPr="00041028">
              <w:rPr>
                <w:rFonts w:asciiTheme="minorHAnsi" w:hAnsiTheme="minorHAnsi"/>
                <w:sz w:val="18"/>
                <w:szCs w:val="20"/>
              </w:rPr>
              <w:t xml:space="preserve"> мг</w:t>
            </w:r>
            <w:proofErr w:type="gramEnd"/>
          </w:p>
        </w:tc>
        <w:tc>
          <w:tcPr>
            <w:tcW w:w="1559" w:type="dxa"/>
            <w:vAlign w:val="center"/>
            <w:hideMark/>
          </w:tcPr>
          <w:p w14:paraId="0D8F137C" w14:textId="28AAF104"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Презиста</w:t>
            </w:r>
          </w:p>
        </w:tc>
        <w:tc>
          <w:tcPr>
            <w:tcW w:w="709" w:type="dxa"/>
            <w:vAlign w:val="center"/>
            <w:hideMark/>
          </w:tcPr>
          <w:p w14:paraId="44EB3D29"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60</w:t>
            </w:r>
          </w:p>
        </w:tc>
        <w:tc>
          <w:tcPr>
            <w:tcW w:w="992" w:type="dxa"/>
            <w:vAlign w:val="center"/>
            <w:hideMark/>
          </w:tcPr>
          <w:p w14:paraId="0F9621D1"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5040</w:t>
            </w:r>
          </w:p>
        </w:tc>
        <w:tc>
          <w:tcPr>
            <w:tcW w:w="992" w:type="dxa"/>
            <w:vAlign w:val="center"/>
          </w:tcPr>
          <w:p w14:paraId="0D9C1330"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84</w:t>
            </w:r>
          </w:p>
        </w:tc>
        <w:tc>
          <w:tcPr>
            <w:tcW w:w="2126" w:type="dxa"/>
            <w:vAlign w:val="center"/>
            <w:hideMark/>
          </w:tcPr>
          <w:p w14:paraId="3798DE1F"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ЮНИСЕФ, Детский Фонд ООН</w:t>
            </w:r>
          </w:p>
        </w:tc>
      </w:tr>
      <w:tr w:rsidR="000F4E37" w:rsidRPr="00041028" w14:paraId="70427C10"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2DC4ED08"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lastRenderedPageBreak/>
              <w:t>Дарунавир</w:t>
            </w:r>
          </w:p>
        </w:tc>
        <w:tc>
          <w:tcPr>
            <w:tcW w:w="2552" w:type="dxa"/>
            <w:vAlign w:val="center"/>
            <w:hideMark/>
          </w:tcPr>
          <w:p w14:paraId="76C62871" w14:textId="469D058D"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 xml:space="preserve">таблетки, покрытые пленочной оболочкой </w:t>
            </w:r>
            <w:proofErr w:type="gramStart"/>
            <w:r w:rsidRPr="00041028">
              <w:rPr>
                <w:rFonts w:asciiTheme="minorHAnsi" w:hAnsiTheme="minorHAnsi"/>
                <w:sz w:val="18"/>
                <w:szCs w:val="20"/>
              </w:rPr>
              <w:t>400</w:t>
            </w:r>
            <w:r w:rsidR="00041028">
              <w:rPr>
                <w:rFonts w:asciiTheme="minorHAnsi" w:hAnsiTheme="minorHAnsi"/>
                <w:sz w:val="18"/>
                <w:szCs w:val="20"/>
                <w:lang w:val="en-US"/>
              </w:rPr>
              <w:t> </w:t>
            </w:r>
            <w:r w:rsidRPr="00041028">
              <w:rPr>
                <w:rFonts w:asciiTheme="minorHAnsi" w:hAnsiTheme="minorHAnsi"/>
                <w:sz w:val="18"/>
                <w:szCs w:val="20"/>
              </w:rPr>
              <w:t xml:space="preserve"> мг</w:t>
            </w:r>
            <w:proofErr w:type="gramEnd"/>
          </w:p>
        </w:tc>
        <w:tc>
          <w:tcPr>
            <w:tcW w:w="1559" w:type="dxa"/>
            <w:vAlign w:val="center"/>
            <w:hideMark/>
          </w:tcPr>
          <w:p w14:paraId="2B0A5D68" w14:textId="5CE0E98F"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Презиста</w:t>
            </w:r>
          </w:p>
        </w:tc>
        <w:tc>
          <w:tcPr>
            <w:tcW w:w="709" w:type="dxa"/>
            <w:vAlign w:val="center"/>
            <w:hideMark/>
          </w:tcPr>
          <w:p w14:paraId="47AE170D"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60</w:t>
            </w:r>
          </w:p>
        </w:tc>
        <w:tc>
          <w:tcPr>
            <w:tcW w:w="992" w:type="dxa"/>
            <w:vAlign w:val="center"/>
            <w:hideMark/>
          </w:tcPr>
          <w:p w14:paraId="7CB7375E"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4320</w:t>
            </w:r>
          </w:p>
        </w:tc>
        <w:tc>
          <w:tcPr>
            <w:tcW w:w="992" w:type="dxa"/>
            <w:vAlign w:val="center"/>
          </w:tcPr>
          <w:p w14:paraId="1BD415B3"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72</w:t>
            </w:r>
          </w:p>
        </w:tc>
        <w:tc>
          <w:tcPr>
            <w:tcW w:w="2126" w:type="dxa"/>
            <w:vAlign w:val="center"/>
            <w:hideMark/>
          </w:tcPr>
          <w:p w14:paraId="325133F1"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ЮНИСЕФ, Детский Фонд ООН</w:t>
            </w:r>
          </w:p>
        </w:tc>
      </w:tr>
      <w:tr w:rsidR="000F4E37" w:rsidRPr="00041028" w14:paraId="47A78CC1"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419E7802"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Зидовудин</w:t>
            </w:r>
          </w:p>
        </w:tc>
        <w:tc>
          <w:tcPr>
            <w:tcW w:w="2552" w:type="dxa"/>
            <w:vAlign w:val="center"/>
            <w:hideMark/>
          </w:tcPr>
          <w:p w14:paraId="776ECADA"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капсулы во флаконе 100 мг</w:t>
            </w:r>
          </w:p>
        </w:tc>
        <w:tc>
          <w:tcPr>
            <w:tcW w:w="1559" w:type="dxa"/>
            <w:vAlign w:val="center"/>
            <w:hideMark/>
          </w:tcPr>
          <w:p w14:paraId="7068FD23"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Зидоас</w:t>
            </w:r>
          </w:p>
        </w:tc>
        <w:tc>
          <w:tcPr>
            <w:tcW w:w="709" w:type="dxa"/>
            <w:vAlign w:val="center"/>
            <w:hideMark/>
          </w:tcPr>
          <w:p w14:paraId="06C40FF2"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100</w:t>
            </w:r>
          </w:p>
        </w:tc>
        <w:tc>
          <w:tcPr>
            <w:tcW w:w="992" w:type="dxa"/>
            <w:vAlign w:val="center"/>
            <w:hideMark/>
          </w:tcPr>
          <w:p w14:paraId="2AA45D81"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24400</w:t>
            </w:r>
          </w:p>
        </w:tc>
        <w:tc>
          <w:tcPr>
            <w:tcW w:w="992" w:type="dxa"/>
            <w:vAlign w:val="center"/>
          </w:tcPr>
          <w:p w14:paraId="7EA3E63E"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244</w:t>
            </w:r>
          </w:p>
        </w:tc>
        <w:tc>
          <w:tcPr>
            <w:tcW w:w="2126" w:type="dxa"/>
            <w:vAlign w:val="center"/>
            <w:hideMark/>
          </w:tcPr>
          <w:p w14:paraId="70C4C431"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Абди Ибрахим Глобал Фарм ТОО</w:t>
            </w:r>
          </w:p>
        </w:tc>
      </w:tr>
      <w:tr w:rsidR="000F4E37" w:rsidRPr="00041028" w14:paraId="5976963C"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01CF92D2"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Зидовудин</w:t>
            </w:r>
          </w:p>
        </w:tc>
        <w:tc>
          <w:tcPr>
            <w:tcW w:w="2552" w:type="dxa"/>
            <w:vAlign w:val="center"/>
            <w:hideMark/>
          </w:tcPr>
          <w:p w14:paraId="13403970"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капсулы во флаконе 100 мг</w:t>
            </w:r>
          </w:p>
        </w:tc>
        <w:tc>
          <w:tcPr>
            <w:tcW w:w="1559" w:type="dxa"/>
            <w:vAlign w:val="center"/>
            <w:hideMark/>
          </w:tcPr>
          <w:p w14:paraId="21E84B8B" w14:textId="5D714B4B"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Ретровир</w:t>
            </w:r>
          </w:p>
        </w:tc>
        <w:tc>
          <w:tcPr>
            <w:tcW w:w="709" w:type="dxa"/>
            <w:vAlign w:val="center"/>
            <w:hideMark/>
          </w:tcPr>
          <w:p w14:paraId="67A6D368"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100</w:t>
            </w:r>
          </w:p>
        </w:tc>
        <w:tc>
          <w:tcPr>
            <w:tcW w:w="992" w:type="dxa"/>
            <w:vAlign w:val="center"/>
            <w:hideMark/>
          </w:tcPr>
          <w:p w14:paraId="06093AAA"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59400</w:t>
            </w:r>
          </w:p>
        </w:tc>
        <w:tc>
          <w:tcPr>
            <w:tcW w:w="992" w:type="dxa"/>
            <w:vAlign w:val="center"/>
          </w:tcPr>
          <w:p w14:paraId="2B1C453B"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594</w:t>
            </w:r>
          </w:p>
        </w:tc>
        <w:tc>
          <w:tcPr>
            <w:tcW w:w="2126" w:type="dxa"/>
            <w:vAlign w:val="center"/>
            <w:hideMark/>
          </w:tcPr>
          <w:p w14:paraId="7698A81F"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ЗЕРДЕ НПО ТОО</w:t>
            </w:r>
          </w:p>
        </w:tc>
      </w:tr>
      <w:tr w:rsidR="000F4E37" w:rsidRPr="00041028" w14:paraId="444115C0"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356E6812"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Зидовудин</w:t>
            </w:r>
          </w:p>
        </w:tc>
        <w:tc>
          <w:tcPr>
            <w:tcW w:w="2552" w:type="dxa"/>
            <w:vAlign w:val="center"/>
            <w:hideMark/>
          </w:tcPr>
          <w:p w14:paraId="679B4012"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раствор для приема внутрь во флаконе с дозирующим устройством 10мг/мл (50мг/5мл) 200 мл</w:t>
            </w:r>
          </w:p>
        </w:tc>
        <w:tc>
          <w:tcPr>
            <w:tcW w:w="1559" w:type="dxa"/>
            <w:vAlign w:val="center"/>
            <w:hideMark/>
          </w:tcPr>
          <w:p w14:paraId="49F5E1F5" w14:textId="00AC77B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Ретровир</w:t>
            </w:r>
          </w:p>
        </w:tc>
        <w:tc>
          <w:tcPr>
            <w:tcW w:w="709" w:type="dxa"/>
            <w:vAlign w:val="center"/>
            <w:hideMark/>
          </w:tcPr>
          <w:p w14:paraId="78EA51A9"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w:t>
            </w:r>
          </w:p>
        </w:tc>
        <w:tc>
          <w:tcPr>
            <w:tcW w:w="992" w:type="dxa"/>
            <w:vAlign w:val="center"/>
            <w:hideMark/>
          </w:tcPr>
          <w:p w14:paraId="504BC28B"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3058</w:t>
            </w:r>
          </w:p>
        </w:tc>
        <w:tc>
          <w:tcPr>
            <w:tcW w:w="992" w:type="dxa"/>
            <w:vAlign w:val="center"/>
          </w:tcPr>
          <w:p w14:paraId="05733BF8"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3058</w:t>
            </w:r>
          </w:p>
        </w:tc>
        <w:tc>
          <w:tcPr>
            <w:tcW w:w="2126" w:type="dxa"/>
            <w:vAlign w:val="center"/>
            <w:hideMark/>
          </w:tcPr>
          <w:p w14:paraId="30D05B08"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ЗЕРДЕ НПО ТОО</w:t>
            </w:r>
          </w:p>
        </w:tc>
      </w:tr>
      <w:tr w:rsidR="000F4E37" w:rsidRPr="00041028" w14:paraId="73C58FB7"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0FEC4A68"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Зидовудин</w:t>
            </w:r>
          </w:p>
        </w:tc>
        <w:tc>
          <w:tcPr>
            <w:tcW w:w="2552" w:type="dxa"/>
            <w:vAlign w:val="center"/>
            <w:hideMark/>
          </w:tcPr>
          <w:p w14:paraId="76EF4195" w14:textId="43710B5C"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 xml:space="preserve">таблетки 300 мг, покрытые пленочной оболочкой, </w:t>
            </w:r>
            <w:proofErr w:type="gramStart"/>
            <w:r w:rsidRPr="00041028">
              <w:rPr>
                <w:rFonts w:asciiTheme="minorHAnsi" w:hAnsiTheme="minorHAnsi"/>
                <w:sz w:val="18"/>
                <w:szCs w:val="20"/>
              </w:rPr>
              <w:t>во</w:t>
            </w:r>
            <w:r w:rsidR="00041028">
              <w:rPr>
                <w:rFonts w:asciiTheme="minorHAnsi" w:hAnsiTheme="minorHAnsi"/>
                <w:sz w:val="18"/>
                <w:szCs w:val="20"/>
                <w:lang w:val="en-US"/>
              </w:rPr>
              <w:t> </w:t>
            </w:r>
            <w:r w:rsidRPr="00041028">
              <w:rPr>
                <w:rFonts w:asciiTheme="minorHAnsi" w:hAnsiTheme="minorHAnsi"/>
                <w:sz w:val="18"/>
                <w:szCs w:val="20"/>
              </w:rPr>
              <w:t xml:space="preserve"> флаконе</w:t>
            </w:r>
            <w:proofErr w:type="gramEnd"/>
          </w:p>
        </w:tc>
        <w:tc>
          <w:tcPr>
            <w:tcW w:w="1559" w:type="dxa"/>
            <w:vAlign w:val="center"/>
            <w:hideMark/>
          </w:tcPr>
          <w:p w14:paraId="53B3EE1C"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Зидо-Н 300 (Zidovudine)</w:t>
            </w:r>
          </w:p>
        </w:tc>
        <w:tc>
          <w:tcPr>
            <w:tcW w:w="709" w:type="dxa"/>
            <w:vAlign w:val="center"/>
            <w:hideMark/>
          </w:tcPr>
          <w:p w14:paraId="38C2811D"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60</w:t>
            </w:r>
          </w:p>
        </w:tc>
        <w:tc>
          <w:tcPr>
            <w:tcW w:w="992" w:type="dxa"/>
            <w:vAlign w:val="center"/>
            <w:hideMark/>
          </w:tcPr>
          <w:p w14:paraId="18E00051"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8700</w:t>
            </w:r>
          </w:p>
        </w:tc>
        <w:tc>
          <w:tcPr>
            <w:tcW w:w="992" w:type="dxa"/>
            <w:vAlign w:val="center"/>
          </w:tcPr>
          <w:p w14:paraId="6478E18A"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145</w:t>
            </w:r>
          </w:p>
        </w:tc>
        <w:tc>
          <w:tcPr>
            <w:tcW w:w="2126" w:type="dxa"/>
            <w:vAlign w:val="center"/>
            <w:hideMark/>
          </w:tcPr>
          <w:p w14:paraId="0C715B3B"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ЮНИСЕФ, Детский Фонд ООН</w:t>
            </w:r>
          </w:p>
        </w:tc>
      </w:tr>
      <w:tr w:rsidR="000F4E37" w:rsidRPr="00041028" w14:paraId="0756BDFD"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7D2762E7"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Зидовудин + ламивудин</w:t>
            </w:r>
          </w:p>
        </w:tc>
        <w:tc>
          <w:tcPr>
            <w:tcW w:w="2552" w:type="dxa"/>
            <w:vAlign w:val="center"/>
            <w:hideMark/>
          </w:tcPr>
          <w:p w14:paraId="6B0A28D5"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покрытые оболочкой, в контурной ячейковой упаковке</w:t>
            </w:r>
          </w:p>
        </w:tc>
        <w:tc>
          <w:tcPr>
            <w:tcW w:w="1559" w:type="dxa"/>
            <w:vAlign w:val="center"/>
            <w:hideMark/>
          </w:tcPr>
          <w:p w14:paraId="7FCD6963"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Комбивир</w:t>
            </w:r>
          </w:p>
        </w:tc>
        <w:tc>
          <w:tcPr>
            <w:tcW w:w="709" w:type="dxa"/>
            <w:vAlign w:val="center"/>
            <w:hideMark/>
          </w:tcPr>
          <w:p w14:paraId="0650FE78"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60</w:t>
            </w:r>
          </w:p>
        </w:tc>
        <w:tc>
          <w:tcPr>
            <w:tcW w:w="992" w:type="dxa"/>
            <w:vAlign w:val="center"/>
            <w:hideMark/>
          </w:tcPr>
          <w:p w14:paraId="6C3EECAD"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161820</w:t>
            </w:r>
          </w:p>
        </w:tc>
        <w:tc>
          <w:tcPr>
            <w:tcW w:w="992" w:type="dxa"/>
            <w:vAlign w:val="center"/>
          </w:tcPr>
          <w:p w14:paraId="450A93B2"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2697</w:t>
            </w:r>
          </w:p>
        </w:tc>
        <w:tc>
          <w:tcPr>
            <w:tcW w:w="2126" w:type="dxa"/>
            <w:vAlign w:val="center"/>
            <w:hideMark/>
          </w:tcPr>
          <w:p w14:paraId="41D0EE67"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СТОФАРМ ТОО</w:t>
            </w:r>
          </w:p>
        </w:tc>
      </w:tr>
      <w:tr w:rsidR="000F4E37" w:rsidRPr="00041028" w14:paraId="1ABF7A5F"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25C33AD9"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Зидовудин + ламивудин</w:t>
            </w:r>
          </w:p>
        </w:tc>
        <w:tc>
          <w:tcPr>
            <w:tcW w:w="2552" w:type="dxa"/>
            <w:vAlign w:val="center"/>
            <w:hideMark/>
          </w:tcPr>
          <w:p w14:paraId="4DB5698D"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покрытые оболочкой, в контурной ячейковой упаковке</w:t>
            </w:r>
          </w:p>
        </w:tc>
        <w:tc>
          <w:tcPr>
            <w:tcW w:w="1559" w:type="dxa"/>
            <w:vAlign w:val="center"/>
            <w:hideMark/>
          </w:tcPr>
          <w:p w14:paraId="439F3471"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Комбивир</w:t>
            </w:r>
          </w:p>
        </w:tc>
        <w:tc>
          <w:tcPr>
            <w:tcW w:w="709" w:type="dxa"/>
            <w:vAlign w:val="center"/>
            <w:hideMark/>
          </w:tcPr>
          <w:p w14:paraId="4DABB44F"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60</w:t>
            </w:r>
          </w:p>
        </w:tc>
        <w:tc>
          <w:tcPr>
            <w:tcW w:w="992" w:type="dxa"/>
            <w:vAlign w:val="center"/>
            <w:hideMark/>
          </w:tcPr>
          <w:p w14:paraId="4F310BB2"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39000</w:t>
            </w:r>
          </w:p>
        </w:tc>
        <w:tc>
          <w:tcPr>
            <w:tcW w:w="992" w:type="dxa"/>
            <w:vAlign w:val="center"/>
          </w:tcPr>
          <w:p w14:paraId="279A9311"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650</w:t>
            </w:r>
          </w:p>
        </w:tc>
        <w:tc>
          <w:tcPr>
            <w:tcW w:w="2126" w:type="dxa"/>
            <w:vAlign w:val="center"/>
            <w:hideMark/>
          </w:tcPr>
          <w:p w14:paraId="7008C020"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СТОФАРМ ТОО</w:t>
            </w:r>
          </w:p>
        </w:tc>
      </w:tr>
      <w:tr w:rsidR="000F4E37" w:rsidRPr="00041028" w14:paraId="10C2C7B5"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3EC653F8"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Зидовудин + ламивудин</w:t>
            </w:r>
          </w:p>
        </w:tc>
        <w:tc>
          <w:tcPr>
            <w:tcW w:w="2552" w:type="dxa"/>
            <w:vAlign w:val="center"/>
            <w:hideMark/>
          </w:tcPr>
          <w:p w14:paraId="5990398B" w14:textId="59739D94"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 xml:space="preserve">таблетки, покрытые пленочной оболочкой, </w:t>
            </w:r>
            <w:proofErr w:type="gramStart"/>
            <w:r w:rsidRPr="00041028">
              <w:rPr>
                <w:rFonts w:asciiTheme="minorHAnsi" w:hAnsiTheme="minorHAnsi"/>
                <w:sz w:val="18"/>
                <w:szCs w:val="20"/>
              </w:rPr>
              <w:t>во</w:t>
            </w:r>
            <w:r w:rsidR="00041028">
              <w:rPr>
                <w:rFonts w:asciiTheme="minorHAnsi" w:hAnsiTheme="minorHAnsi"/>
                <w:sz w:val="18"/>
                <w:szCs w:val="20"/>
                <w:lang w:val="en-US"/>
              </w:rPr>
              <w:t> </w:t>
            </w:r>
            <w:r w:rsidRPr="00041028">
              <w:rPr>
                <w:rFonts w:asciiTheme="minorHAnsi" w:hAnsiTheme="minorHAnsi"/>
                <w:sz w:val="18"/>
                <w:szCs w:val="20"/>
              </w:rPr>
              <w:t xml:space="preserve"> флаконе</w:t>
            </w:r>
            <w:proofErr w:type="gramEnd"/>
          </w:p>
        </w:tc>
        <w:tc>
          <w:tcPr>
            <w:tcW w:w="1559" w:type="dxa"/>
            <w:vAlign w:val="center"/>
            <w:hideMark/>
          </w:tcPr>
          <w:p w14:paraId="0CFC6B48"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Дуолазид</w:t>
            </w:r>
          </w:p>
        </w:tc>
        <w:tc>
          <w:tcPr>
            <w:tcW w:w="709" w:type="dxa"/>
            <w:vAlign w:val="center"/>
            <w:hideMark/>
          </w:tcPr>
          <w:p w14:paraId="4AAC5E35"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60</w:t>
            </w:r>
          </w:p>
        </w:tc>
        <w:tc>
          <w:tcPr>
            <w:tcW w:w="992" w:type="dxa"/>
            <w:vAlign w:val="center"/>
            <w:hideMark/>
          </w:tcPr>
          <w:p w14:paraId="51A6E1CF"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2390220</w:t>
            </w:r>
          </w:p>
        </w:tc>
        <w:tc>
          <w:tcPr>
            <w:tcW w:w="992" w:type="dxa"/>
            <w:vAlign w:val="center"/>
          </w:tcPr>
          <w:p w14:paraId="0A3191C7"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39837</w:t>
            </w:r>
          </w:p>
        </w:tc>
        <w:tc>
          <w:tcPr>
            <w:tcW w:w="2126" w:type="dxa"/>
            <w:vAlign w:val="center"/>
            <w:hideMark/>
          </w:tcPr>
          <w:p w14:paraId="2AB22F06"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Абди Ибрахим Глобал Фарм ТОО</w:t>
            </w:r>
          </w:p>
        </w:tc>
      </w:tr>
      <w:tr w:rsidR="000F4E37" w:rsidRPr="00041028" w14:paraId="7394E6D6"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1B742C05"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Ламивудин</w:t>
            </w:r>
          </w:p>
        </w:tc>
        <w:tc>
          <w:tcPr>
            <w:tcW w:w="2552" w:type="dxa"/>
            <w:vAlign w:val="center"/>
            <w:hideMark/>
          </w:tcPr>
          <w:p w14:paraId="52C9774F" w14:textId="62CDA508"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 xml:space="preserve">таблетки, покрытые пленочной оболочкой </w:t>
            </w:r>
            <w:proofErr w:type="gramStart"/>
            <w:r w:rsidRPr="00041028">
              <w:rPr>
                <w:rFonts w:asciiTheme="minorHAnsi" w:hAnsiTheme="minorHAnsi"/>
                <w:sz w:val="18"/>
                <w:szCs w:val="20"/>
              </w:rPr>
              <w:t>150</w:t>
            </w:r>
            <w:r w:rsidR="00041028">
              <w:rPr>
                <w:rFonts w:asciiTheme="minorHAnsi" w:hAnsiTheme="minorHAnsi"/>
                <w:sz w:val="18"/>
                <w:szCs w:val="20"/>
                <w:lang w:val="en-US"/>
              </w:rPr>
              <w:t> </w:t>
            </w:r>
            <w:r w:rsidR="00350426" w:rsidRPr="00041028">
              <w:rPr>
                <w:rFonts w:asciiTheme="minorHAnsi" w:hAnsiTheme="minorHAnsi"/>
                <w:sz w:val="18"/>
                <w:szCs w:val="20"/>
              </w:rPr>
              <w:t xml:space="preserve"> </w:t>
            </w:r>
            <w:r w:rsidRPr="00041028">
              <w:rPr>
                <w:rFonts w:asciiTheme="minorHAnsi" w:hAnsiTheme="minorHAnsi"/>
                <w:sz w:val="18"/>
                <w:szCs w:val="20"/>
              </w:rPr>
              <w:t>мг</w:t>
            </w:r>
            <w:proofErr w:type="gramEnd"/>
          </w:p>
        </w:tc>
        <w:tc>
          <w:tcPr>
            <w:tcW w:w="1559" w:type="dxa"/>
            <w:vAlign w:val="center"/>
            <w:hideMark/>
          </w:tcPr>
          <w:p w14:paraId="15F2F415" w14:textId="125B326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Ламиас 150</w:t>
            </w:r>
          </w:p>
        </w:tc>
        <w:tc>
          <w:tcPr>
            <w:tcW w:w="709" w:type="dxa"/>
            <w:vAlign w:val="center"/>
            <w:hideMark/>
          </w:tcPr>
          <w:p w14:paraId="248A9010"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60</w:t>
            </w:r>
          </w:p>
        </w:tc>
        <w:tc>
          <w:tcPr>
            <w:tcW w:w="992" w:type="dxa"/>
            <w:vAlign w:val="center"/>
            <w:hideMark/>
          </w:tcPr>
          <w:p w14:paraId="72C585C2"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263700</w:t>
            </w:r>
          </w:p>
        </w:tc>
        <w:tc>
          <w:tcPr>
            <w:tcW w:w="992" w:type="dxa"/>
            <w:vAlign w:val="center"/>
          </w:tcPr>
          <w:p w14:paraId="1EA95C6A"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4395</w:t>
            </w:r>
          </w:p>
        </w:tc>
        <w:tc>
          <w:tcPr>
            <w:tcW w:w="2126" w:type="dxa"/>
            <w:vAlign w:val="center"/>
            <w:hideMark/>
          </w:tcPr>
          <w:p w14:paraId="624B0893"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Абди Ибрахим Глобал Фарм ТОО</w:t>
            </w:r>
          </w:p>
        </w:tc>
      </w:tr>
      <w:tr w:rsidR="000F4E37" w:rsidRPr="00041028" w14:paraId="3362F6B7"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32688E1D"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Ламивудин</w:t>
            </w:r>
          </w:p>
        </w:tc>
        <w:tc>
          <w:tcPr>
            <w:tcW w:w="2552" w:type="dxa"/>
            <w:vAlign w:val="center"/>
            <w:hideMark/>
          </w:tcPr>
          <w:p w14:paraId="7020B770"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раствор для приема внутрь во флаконе 5мг/мл 240 мл</w:t>
            </w:r>
          </w:p>
        </w:tc>
        <w:tc>
          <w:tcPr>
            <w:tcW w:w="1559" w:type="dxa"/>
            <w:vAlign w:val="center"/>
            <w:hideMark/>
          </w:tcPr>
          <w:p w14:paraId="322A39C7" w14:textId="2F592373"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Зеффикс</w:t>
            </w:r>
          </w:p>
        </w:tc>
        <w:tc>
          <w:tcPr>
            <w:tcW w:w="709" w:type="dxa"/>
            <w:vAlign w:val="center"/>
            <w:hideMark/>
          </w:tcPr>
          <w:p w14:paraId="18F744F6"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w:t>
            </w:r>
          </w:p>
        </w:tc>
        <w:tc>
          <w:tcPr>
            <w:tcW w:w="992" w:type="dxa"/>
            <w:vAlign w:val="center"/>
            <w:hideMark/>
          </w:tcPr>
          <w:p w14:paraId="611D57A6"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3313</w:t>
            </w:r>
          </w:p>
        </w:tc>
        <w:tc>
          <w:tcPr>
            <w:tcW w:w="992" w:type="dxa"/>
            <w:vAlign w:val="center"/>
          </w:tcPr>
          <w:p w14:paraId="3DB863AE"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3313</w:t>
            </w:r>
          </w:p>
        </w:tc>
        <w:tc>
          <w:tcPr>
            <w:tcW w:w="2126" w:type="dxa"/>
            <w:vAlign w:val="center"/>
            <w:hideMark/>
          </w:tcPr>
          <w:p w14:paraId="65D4E506"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ЗЕРДЕ НПО ТОО</w:t>
            </w:r>
          </w:p>
        </w:tc>
      </w:tr>
      <w:tr w:rsidR="000F4E37" w:rsidRPr="00041028" w14:paraId="68FA2929"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769F94A8"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Ламивудин</w:t>
            </w:r>
          </w:p>
        </w:tc>
        <w:tc>
          <w:tcPr>
            <w:tcW w:w="2552" w:type="dxa"/>
            <w:vAlign w:val="center"/>
            <w:hideMark/>
          </w:tcPr>
          <w:p w14:paraId="6316EA7D" w14:textId="0641113B"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 xml:space="preserve">таблетки, покрытые пленочной оболочкой, </w:t>
            </w:r>
            <w:proofErr w:type="gramStart"/>
            <w:r w:rsidRPr="00041028">
              <w:rPr>
                <w:rFonts w:asciiTheme="minorHAnsi" w:hAnsiTheme="minorHAnsi"/>
                <w:sz w:val="18"/>
                <w:szCs w:val="20"/>
              </w:rPr>
              <w:t>в</w:t>
            </w:r>
            <w:r w:rsidR="00041028">
              <w:rPr>
                <w:rFonts w:asciiTheme="minorHAnsi" w:hAnsiTheme="minorHAnsi"/>
                <w:sz w:val="18"/>
                <w:szCs w:val="20"/>
                <w:lang w:val="en-US"/>
              </w:rPr>
              <w:t> </w:t>
            </w:r>
            <w:r w:rsidRPr="00041028">
              <w:rPr>
                <w:rFonts w:asciiTheme="minorHAnsi" w:hAnsiTheme="minorHAnsi"/>
                <w:sz w:val="18"/>
                <w:szCs w:val="20"/>
              </w:rPr>
              <w:t xml:space="preserve"> контурной</w:t>
            </w:r>
            <w:proofErr w:type="gramEnd"/>
            <w:r w:rsidRPr="00041028">
              <w:rPr>
                <w:rFonts w:asciiTheme="minorHAnsi" w:hAnsiTheme="minorHAnsi"/>
                <w:sz w:val="18"/>
                <w:szCs w:val="20"/>
              </w:rPr>
              <w:t xml:space="preserve"> ячейковой упаковке 100 мг</w:t>
            </w:r>
          </w:p>
        </w:tc>
        <w:tc>
          <w:tcPr>
            <w:tcW w:w="1559" w:type="dxa"/>
            <w:vAlign w:val="center"/>
            <w:hideMark/>
          </w:tcPr>
          <w:p w14:paraId="012EA830"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Зеффикс</w:t>
            </w:r>
          </w:p>
        </w:tc>
        <w:tc>
          <w:tcPr>
            <w:tcW w:w="709" w:type="dxa"/>
            <w:vAlign w:val="center"/>
            <w:hideMark/>
          </w:tcPr>
          <w:p w14:paraId="75F6E6B1"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28</w:t>
            </w:r>
          </w:p>
        </w:tc>
        <w:tc>
          <w:tcPr>
            <w:tcW w:w="992" w:type="dxa"/>
            <w:vAlign w:val="center"/>
            <w:hideMark/>
          </w:tcPr>
          <w:p w14:paraId="1BFD096B"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34356</w:t>
            </w:r>
          </w:p>
        </w:tc>
        <w:tc>
          <w:tcPr>
            <w:tcW w:w="992" w:type="dxa"/>
            <w:vAlign w:val="center"/>
          </w:tcPr>
          <w:p w14:paraId="555F094A"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1227</w:t>
            </w:r>
          </w:p>
        </w:tc>
        <w:tc>
          <w:tcPr>
            <w:tcW w:w="2126" w:type="dxa"/>
            <w:vAlign w:val="center"/>
            <w:hideMark/>
          </w:tcPr>
          <w:p w14:paraId="39F4374C"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Ак Ниет ТОО</w:t>
            </w:r>
          </w:p>
        </w:tc>
      </w:tr>
      <w:tr w:rsidR="000F4E37" w:rsidRPr="00041028" w14:paraId="35FD2DFE"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6009FFD4"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Ламивудин</w:t>
            </w:r>
          </w:p>
        </w:tc>
        <w:tc>
          <w:tcPr>
            <w:tcW w:w="2552" w:type="dxa"/>
            <w:vAlign w:val="center"/>
            <w:hideMark/>
          </w:tcPr>
          <w:p w14:paraId="7AA86478" w14:textId="093EB870"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 xml:space="preserve">таблетки, покрытые пленочной оболочкой, </w:t>
            </w:r>
            <w:proofErr w:type="gramStart"/>
            <w:r w:rsidRPr="00041028">
              <w:rPr>
                <w:rFonts w:asciiTheme="minorHAnsi" w:hAnsiTheme="minorHAnsi"/>
                <w:sz w:val="18"/>
                <w:szCs w:val="20"/>
              </w:rPr>
              <w:t>во</w:t>
            </w:r>
            <w:r w:rsidR="00041028">
              <w:rPr>
                <w:rFonts w:asciiTheme="minorHAnsi" w:hAnsiTheme="minorHAnsi"/>
                <w:sz w:val="18"/>
                <w:szCs w:val="20"/>
                <w:lang w:val="en-US"/>
              </w:rPr>
              <w:t> </w:t>
            </w:r>
            <w:r w:rsidRPr="00041028">
              <w:rPr>
                <w:rFonts w:asciiTheme="minorHAnsi" w:hAnsiTheme="minorHAnsi"/>
                <w:sz w:val="18"/>
                <w:szCs w:val="20"/>
              </w:rPr>
              <w:t xml:space="preserve"> флаконе</w:t>
            </w:r>
            <w:proofErr w:type="gramEnd"/>
            <w:r w:rsidRPr="00041028">
              <w:rPr>
                <w:rFonts w:asciiTheme="minorHAnsi" w:hAnsiTheme="minorHAnsi"/>
                <w:sz w:val="18"/>
                <w:szCs w:val="20"/>
              </w:rPr>
              <w:t>, 150 мг</w:t>
            </w:r>
          </w:p>
        </w:tc>
        <w:tc>
          <w:tcPr>
            <w:tcW w:w="1559" w:type="dxa"/>
            <w:vAlign w:val="center"/>
            <w:hideMark/>
          </w:tcPr>
          <w:p w14:paraId="2923447C" w14:textId="00800F10"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Эпивир</w:t>
            </w:r>
          </w:p>
        </w:tc>
        <w:tc>
          <w:tcPr>
            <w:tcW w:w="709" w:type="dxa"/>
            <w:vAlign w:val="center"/>
            <w:hideMark/>
          </w:tcPr>
          <w:p w14:paraId="49070A4F"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60</w:t>
            </w:r>
          </w:p>
        </w:tc>
        <w:tc>
          <w:tcPr>
            <w:tcW w:w="992" w:type="dxa"/>
            <w:vAlign w:val="center"/>
            <w:hideMark/>
          </w:tcPr>
          <w:p w14:paraId="2E235A8F"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6000</w:t>
            </w:r>
          </w:p>
        </w:tc>
        <w:tc>
          <w:tcPr>
            <w:tcW w:w="992" w:type="dxa"/>
            <w:vAlign w:val="center"/>
          </w:tcPr>
          <w:p w14:paraId="1D55DBF8"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100</w:t>
            </w:r>
          </w:p>
        </w:tc>
        <w:tc>
          <w:tcPr>
            <w:tcW w:w="2126" w:type="dxa"/>
            <w:vAlign w:val="center"/>
            <w:hideMark/>
          </w:tcPr>
          <w:p w14:paraId="01E47F88"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Ак Ниет ТОО</w:t>
            </w:r>
          </w:p>
        </w:tc>
      </w:tr>
      <w:tr w:rsidR="000F4E37" w:rsidRPr="00041028" w14:paraId="65A06307"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4CDA3BD9"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Лопинавир + Ритонавир</w:t>
            </w:r>
          </w:p>
        </w:tc>
        <w:tc>
          <w:tcPr>
            <w:tcW w:w="2552" w:type="dxa"/>
            <w:vAlign w:val="center"/>
            <w:hideMark/>
          </w:tcPr>
          <w:p w14:paraId="6B36C4C1" w14:textId="45D28360"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раствор для приема внутрь</w:t>
            </w:r>
            <w:r w:rsidR="007B3620" w:rsidRPr="00041028">
              <w:rPr>
                <w:rFonts w:asciiTheme="minorHAnsi" w:hAnsiTheme="minorHAnsi"/>
                <w:sz w:val="18"/>
                <w:szCs w:val="20"/>
              </w:rPr>
              <w:t xml:space="preserve"> </w:t>
            </w:r>
            <w:r w:rsidRPr="00041028">
              <w:rPr>
                <w:rFonts w:asciiTheme="minorHAnsi" w:hAnsiTheme="minorHAnsi"/>
                <w:sz w:val="18"/>
                <w:szCs w:val="20"/>
              </w:rPr>
              <w:t>60 мл</w:t>
            </w:r>
          </w:p>
        </w:tc>
        <w:tc>
          <w:tcPr>
            <w:tcW w:w="1559" w:type="dxa"/>
            <w:vAlign w:val="center"/>
            <w:hideMark/>
          </w:tcPr>
          <w:p w14:paraId="2F27008C"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Калетра</w:t>
            </w:r>
          </w:p>
        </w:tc>
        <w:tc>
          <w:tcPr>
            <w:tcW w:w="709" w:type="dxa"/>
            <w:vAlign w:val="center"/>
            <w:hideMark/>
          </w:tcPr>
          <w:p w14:paraId="064CCC03"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5</w:t>
            </w:r>
          </w:p>
        </w:tc>
        <w:tc>
          <w:tcPr>
            <w:tcW w:w="992" w:type="dxa"/>
            <w:vAlign w:val="center"/>
            <w:hideMark/>
          </w:tcPr>
          <w:p w14:paraId="4B3B37B3"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825</w:t>
            </w:r>
          </w:p>
        </w:tc>
        <w:tc>
          <w:tcPr>
            <w:tcW w:w="992" w:type="dxa"/>
            <w:vAlign w:val="center"/>
          </w:tcPr>
          <w:p w14:paraId="39D4B91A"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165</w:t>
            </w:r>
          </w:p>
        </w:tc>
        <w:tc>
          <w:tcPr>
            <w:tcW w:w="2126" w:type="dxa"/>
            <w:vAlign w:val="center"/>
            <w:hideMark/>
          </w:tcPr>
          <w:p w14:paraId="30CDE394"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ВИВА ФАРМ ТОО</w:t>
            </w:r>
          </w:p>
        </w:tc>
      </w:tr>
      <w:tr w:rsidR="000F4E37" w:rsidRPr="00041028" w14:paraId="0625D64F"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55040192"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Лопинавир + Ритонавир</w:t>
            </w:r>
          </w:p>
        </w:tc>
        <w:tc>
          <w:tcPr>
            <w:tcW w:w="2552" w:type="dxa"/>
            <w:vAlign w:val="center"/>
            <w:hideMark/>
          </w:tcPr>
          <w:p w14:paraId="15BD2BD0" w14:textId="780A3FAD"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покрытые пленочной оболочкой 200мг/50</w:t>
            </w:r>
            <w:r w:rsidR="00350426" w:rsidRPr="00041028">
              <w:rPr>
                <w:rFonts w:asciiTheme="minorHAnsi" w:hAnsiTheme="minorHAnsi"/>
                <w:sz w:val="18"/>
                <w:szCs w:val="20"/>
              </w:rPr>
              <w:t xml:space="preserve"> </w:t>
            </w:r>
            <w:r w:rsidRPr="00041028">
              <w:rPr>
                <w:rFonts w:asciiTheme="minorHAnsi" w:hAnsiTheme="minorHAnsi"/>
                <w:sz w:val="18"/>
                <w:szCs w:val="20"/>
              </w:rPr>
              <w:t>мг, во флаконе</w:t>
            </w:r>
          </w:p>
        </w:tc>
        <w:tc>
          <w:tcPr>
            <w:tcW w:w="1559" w:type="dxa"/>
            <w:vAlign w:val="center"/>
            <w:hideMark/>
          </w:tcPr>
          <w:p w14:paraId="15468203"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Алувиа</w:t>
            </w:r>
          </w:p>
        </w:tc>
        <w:tc>
          <w:tcPr>
            <w:tcW w:w="709" w:type="dxa"/>
            <w:vAlign w:val="center"/>
            <w:hideMark/>
          </w:tcPr>
          <w:p w14:paraId="4CF67073"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120</w:t>
            </w:r>
          </w:p>
        </w:tc>
        <w:tc>
          <w:tcPr>
            <w:tcW w:w="992" w:type="dxa"/>
            <w:vAlign w:val="center"/>
            <w:hideMark/>
          </w:tcPr>
          <w:p w14:paraId="2544D0EF"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3395880</w:t>
            </w:r>
          </w:p>
        </w:tc>
        <w:tc>
          <w:tcPr>
            <w:tcW w:w="992" w:type="dxa"/>
            <w:vAlign w:val="center"/>
          </w:tcPr>
          <w:p w14:paraId="5C101C8A"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28299</w:t>
            </w:r>
          </w:p>
        </w:tc>
        <w:tc>
          <w:tcPr>
            <w:tcW w:w="2126" w:type="dxa"/>
            <w:vAlign w:val="center"/>
            <w:hideMark/>
          </w:tcPr>
          <w:p w14:paraId="7123D16A"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ВИВА ФАРМ ТОО</w:t>
            </w:r>
          </w:p>
        </w:tc>
      </w:tr>
      <w:tr w:rsidR="000F4E37" w:rsidRPr="00041028" w14:paraId="23AC34F4"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749B3F7B"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Лопинавир + Ритонавир</w:t>
            </w:r>
          </w:p>
        </w:tc>
        <w:tc>
          <w:tcPr>
            <w:tcW w:w="2552" w:type="dxa"/>
            <w:vAlign w:val="center"/>
            <w:hideMark/>
          </w:tcPr>
          <w:p w14:paraId="02DF4706" w14:textId="2D9DDD0D"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 xml:space="preserve">таблетки, покрытые пленочной оболочкой </w:t>
            </w:r>
            <w:proofErr w:type="gramStart"/>
            <w:r w:rsidRPr="00041028">
              <w:rPr>
                <w:rFonts w:asciiTheme="minorHAnsi" w:hAnsiTheme="minorHAnsi"/>
                <w:sz w:val="18"/>
                <w:szCs w:val="20"/>
              </w:rPr>
              <w:t>100</w:t>
            </w:r>
            <w:r w:rsidR="00041028">
              <w:rPr>
                <w:rFonts w:asciiTheme="minorHAnsi" w:hAnsiTheme="minorHAnsi"/>
                <w:sz w:val="18"/>
                <w:szCs w:val="20"/>
                <w:lang w:val="en-US"/>
              </w:rPr>
              <w:t> </w:t>
            </w:r>
            <w:r w:rsidRPr="00041028">
              <w:rPr>
                <w:rFonts w:asciiTheme="minorHAnsi" w:hAnsiTheme="minorHAnsi"/>
                <w:sz w:val="18"/>
                <w:szCs w:val="20"/>
              </w:rPr>
              <w:t xml:space="preserve"> мг</w:t>
            </w:r>
            <w:proofErr w:type="gramEnd"/>
            <w:r w:rsidRPr="00041028">
              <w:rPr>
                <w:rFonts w:asciiTheme="minorHAnsi" w:hAnsiTheme="minorHAnsi"/>
                <w:sz w:val="18"/>
                <w:szCs w:val="20"/>
              </w:rPr>
              <w:t>/25 мг</w:t>
            </w:r>
          </w:p>
        </w:tc>
        <w:tc>
          <w:tcPr>
            <w:tcW w:w="1559" w:type="dxa"/>
            <w:vAlign w:val="center"/>
            <w:hideMark/>
          </w:tcPr>
          <w:p w14:paraId="4AB4760A"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Алувиа</w:t>
            </w:r>
          </w:p>
        </w:tc>
        <w:tc>
          <w:tcPr>
            <w:tcW w:w="709" w:type="dxa"/>
            <w:vAlign w:val="center"/>
            <w:hideMark/>
          </w:tcPr>
          <w:p w14:paraId="082134B5"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60</w:t>
            </w:r>
          </w:p>
        </w:tc>
        <w:tc>
          <w:tcPr>
            <w:tcW w:w="992" w:type="dxa"/>
            <w:vAlign w:val="center"/>
            <w:hideMark/>
          </w:tcPr>
          <w:p w14:paraId="7CEFAA6A"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150720</w:t>
            </w:r>
          </w:p>
        </w:tc>
        <w:tc>
          <w:tcPr>
            <w:tcW w:w="992" w:type="dxa"/>
            <w:vAlign w:val="center"/>
          </w:tcPr>
          <w:p w14:paraId="11699A39"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2512</w:t>
            </w:r>
          </w:p>
        </w:tc>
        <w:tc>
          <w:tcPr>
            <w:tcW w:w="2126" w:type="dxa"/>
            <w:vAlign w:val="center"/>
            <w:hideMark/>
          </w:tcPr>
          <w:p w14:paraId="1B4E3DF9"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ВИВА ФАРМ ТОО</w:t>
            </w:r>
          </w:p>
        </w:tc>
      </w:tr>
      <w:tr w:rsidR="000F4E37" w:rsidRPr="00041028" w14:paraId="6227BB19"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207830A9"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Невирапин</w:t>
            </w:r>
          </w:p>
        </w:tc>
        <w:tc>
          <w:tcPr>
            <w:tcW w:w="2552" w:type="dxa"/>
            <w:vAlign w:val="center"/>
            <w:hideMark/>
          </w:tcPr>
          <w:p w14:paraId="3DEF89D4"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суспензия для приема внутрь во флаконе 50мг/5мл 240 мл</w:t>
            </w:r>
          </w:p>
        </w:tc>
        <w:tc>
          <w:tcPr>
            <w:tcW w:w="1559" w:type="dxa"/>
            <w:vAlign w:val="center"/>
            <w:hideMark/>
          </w:tcPr>
          <w:p w14:paraId="298759F7" w14:textId="4EE5B92D"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Вирамун</w:t>
            </w:r>
          </w:p>
        </w:tc>
        <w:tc>
          <w:tcPr>
            <w:tcW w:w="709" w:type="dxa"/>
            <w:vAlign w:val="center"/>
            <w:hideMark/>
          </w:tcPr>
          <w:p w14:paraId="48932B4D"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w:t>
            </w:r>
          </w:p>
        </w:tc>
        <w:tc>
          <w:tcPr>
            <w:tcW w:w="992" w:type="dxa"/>
            <w:vAlign w:val="center"/>
            <w:hideMark/>
          </w:tcPr>
          <w:p w14:paraId="50F10941"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2422</w:t>
            </w:r>
          </w:p>
        </w:tc>
        <w:tc>
          <w:tcPr>
            <w:tcW w:w="992" w:type="dxa"/>
            <w:vAlign w:val="center"/>
          </w:tcPr>
          <w:p w14:paraId="49FCEC1D"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2422</w:t>
            </w:r>
          </w:p>
        </w:tc>
        <w:tc>
          <w:tcPr>
            <w:tcW w:w="2126" w:type="dxa"/>
            <w:vAlign w:val="center"/>
            <w:hideMark/>
          </w:tcPr>
          <w:p w14:paraId="06FAE4CA"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Медсервис Плюс КФК ТОО</w:t>
            </w:r>
          </w:p>
        </w:tc>
      </w:tr>
      <w:tr w:rsidR="000F4E37" w:rsidRPr="00041028" w14:paraId="13001D1B"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2941A43F"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Невирапин</w:t>
            </w:r>
          </w:p>
        </w:tc>
        <w:tc>
          <w:tcPr>
            <w:tcW w:w="2552" w:type="dxa"/>
            <w:vAlign w:val="center"/>
            <w:hideMark/>
          </w:tcPr>
          <w:p w14:paraId="5646C985" w14:textId="46365669"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 xml:space="preserve">таблетки в контейнере </w:t>
            </w:r>
            <w:proofErr w:type="gramStart"/>
            <w:r w:rsidRPr="00041028">
              <w:rPr>
                <w:rFonts w:asciiTheme="minorHAnsi" w:hAnsiTheme="minorHAnsi"/>
                <w:sz w:val="18"/>
                <w:szCs w:val="20"/>
              </w:rPr>
              <w:t>200</w:t>
            </w:r>
            <w:r w:rsidR="00041028">
              <w:rPr>
                <w:rFonts w:asciiTheme="minorHAnsi" w:hAnsiTheme="minorHAnsi"/>
                <w:sz w:val="18"/>
                <w:szCs w:val="20"/>
                <w:lang w:val="en-US"/>
              </w:rPr>
              <w:t> </w:t>
            </w:r>
            <w:r w:rsidRPr="00041028">
              <w:rPr>
                <w:rFonts w:asciiTheme="minorHAnsi" w:hAnsiTheme="minorHAnsi"/>
                <w:sz w:val="18"/>
                <w:szCs w:val="20"/>
              </w:rPr>
              <w:t xml:space="preserve"> мг</w:t>
            </w:r>
            <w:proofErr w:type="gramEnd"/>
          </w:p>
        </w:tc>
        <w:tc>
          <w:tcPr>
            <w:tcW w:w="1559" w:type="dxa"/>
            <w:vAlign w:val="center"/>
            <w:hideMark/>
          </w:tcPr>
          <w:p w14:paraId="74ADDBD7"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Невирапин (Nevirapine)</w:t>
            </w:r>
          </w:p>
        </w:tc>
        <w:tc>
          <w:tcPr>
            <w:tcW w:w="709" w:type="dxa"/>
            <w:vAlign w:val="center"/>
            <w:hideMark/>
          </w:tcPr>
          <w:p w14:paraId="4CD7AFDB"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60</w:t>
            </w:r>
          </w:p>
        </w:tc>
        <w:tc>
          <w:tcPr>
            <w:tcW w:w="992" w:type="dxa"/>
            <w:vAlign w:val="center"/>
            <w:hideMark/>
          </w:tcPr>
          <w:p w14:paraId="09823C01"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1072380</w:t>
            </w:r>
          </w:p>
        </w:tc>
        <w:tc>
          <w:tcPr>
            <w:tcW w:w="992" w:type="dxa"/>
            <w:vAlign w:val="center"/>
          </w:tcPr>
          <w:p w14:paraId="6444A4DD"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17873</w:t>
            </w:r>
          </w:p>
        </w:tc>
        <w:tc>
          <w:tcPr>
            <w:tcW w:w="2126" w:type="dxa"/>
            <w:vAlign w:val="center"/>
            <w:hideMark/>
          </w:tcPr>
          <w:p w14:paraId="38759C76"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ЮНИСЕФ, Детский Фонд ООН</w:t>
            </w:r>
          </w:p>
        </w:tc>
      </w:tr>
      <w:tr w:rsidR="000F4E37" w:rsidRPr="00041028" w14:paraId="3F8949D5"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06695E2B"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Невирапин</w:t>
            </w:r>
          </w:p>
        </w:tc>
        <w:tc>
          <w:tcPr>
            <w:tcW w:w="2552" w:type="dxa"/>
            <w:vAlign w:val="center"/>
            <w:hideMark/>
          </w:tcPr>
          <w:p w14:paraId="134E446E"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200 мг</w:t>
            </w:r>
          </w:p>
        </w:tc>
        <w:tc>
          <w:tcPr>
            <w:tcW w:w="1559" w:type="dxa"/>
            <w:vAlign w:val="center"/>
            <w:hideMark/>
          </w:tcPr>
          <w:p w14:paraId="3CA3FB44" w14:textId="6BC1271A"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Вирамун</w:t>
            </w:r>
          </w:p>
        </w:tc>
        <w:tc>
          <w:tcPr>
            <w:tcW w:w="709" w:type="dxa"/>
            <w:vAlign w:val="center"/>
            <w:hideMark/>
          </w:tcPr>
          <w:p w14:paraId="79EB283B"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60</w:t>
            </w:r>
          </w:p>
        </w:tc>
        <w:tc>
          <w:tcPr>
            <w:tcW w:w="992" w:type="dxa"/>
            <w:vAlign w:val="center"/>
            <w:hideMark/>
          </w:tcPr>
          <w:p w14:paraId="4D73590B"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59460</w:t>
            </w:r>
          </w:p>
        </w:tc>
        <w:tc>
          <w:tcPr>
            <w:tcW w:w="992" w:type="dxa"/>
            <w:vAlign w:val="center"/>
          </w:tcPr>
          <w:p w14:paraId="5D2BCD57"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991</w:t>
            </w:r>
          </w:p>
        </w:tc>
        <w:tc>
          <w:tcPr>
            <w:tcW w:w="2126" w:type="dxa"/>
            <w:vAlign w:val="center"/>
            <w:hideMark/>
          </w:tcPr>
          <w:p w14:paraId="74717458"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Медсервис Плюс КФК ТОО</w:t>
            </w:r>
          </w:p>
        </w:tc>
      </w:tr>
      <w:tr w:rsidR="000F4E37" w:rsidRPr="00041028" w14:paraId="7794AB36"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10E23F95"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Тенофовир</w:t>
            </w:r>
          </w:p>
        </w:tc>
        <w:tc>
          <w:tcPr>
            <w:tcW w:w="2552" w:type="dxa"/>
            <w:vAlign w:val="center"/>
            <w:hideMark/>
          </w:tcPr>
          <w:p w14:paraId="52ADEA61" w14:textId="608D1680"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покрытые пленочной оболочкой 300</w:t>
            </w:r>
            <w:r w:rsidR="00041028">
              <w:rPr>
                <w:rFonts w:asciiTheme="minorHAnsi" w:hAnsiTheme="minorHAnsi"/>
                <w:sz w:val="18"/>
                <w:szCs w:val="20"/>
                <w:lang w:val="en-US"/>
              </w:rPr>
              <w:t> </w:t>
            </w:r>
            <w:r w:rsidRPr="00041028">
              <w:rPr>
                <w:rFonts w:asciiTheme="minorHAnsi" w:hAnsiTheme="minorHAnsi"/>
                <w:sz w:val="18"/>
                <w:szCs w:val="20"/>
              </w:rPr>
              <w:t>мг</w:t>
            </w:r>
          </w:p>
        </w:tc>
        <w:tc>
          <w:tcPr>
            <w:tcW w:w="1559" w:type="dxa"/>
            <w:vAlign w:val="center"/>
            <w:hideMark/>
          </w:tcPr>
          <w:p w14:paraId="75056E5E" w14:textId="4FBD8195"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Тенофовира дизопроксила фумарат</w:t>
            </w:r>
          </w:p>
        </w:tc>
        <w:tc>
          <w:tcPr>
            <w:tcW w:w="709" w:type="dxa"/>
            <w:vAlign w:val="center"/>
            <w:hideMark/>
          </w:tcPr>
          <w:p w14:paraId="6C67F1E6"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30</w:t>
            </w:r>
          </w:p>
        </w:tc>
        <w:tc>
          <w:tcPr>
            <w:tcW w:w="992" w:type="dxa"/>
            <w:vAlign w:val="center"/>
            <w:hideMark/>
          </w:tcPr>
          <w:p w14:paraId="6AB7F82B"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122430</w:t>
            </w:r>
          </w:p>
        </w:tc>
        <w:tc>
          <w:tcPr>
            <w:tcW w:w="992" w:type="dxa"/>
            <w:vAlign w:val="center"/>
          </w:tcPr>
          <w:p w14:paraId="2EB86DF4"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4081</w:t>
            </w:r>
          </w:p>
        </w:tc>
        <w:tc>
          <w:tcPr>
            <w:tcW w:w="2126" w:type="dxa"/>
            <w:vAlign w:val="center"/>
            <w:hideMark/>
          </w:tcPr>
          <w:p w14:paraId="745EE56E"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ЮНИСЕФ, Детский Фонд ООН</w:t>
            </w:r>
          </w:p>
        </w:tc>
      </w:tr>
      <w:tr w:rsidR="000F4E37" w:rsidRPr="00041028" w14:paraId="2E68AA79"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1D79395F"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lastRenderedPageBreak/>
              <w:t>Тенофовир, Эмтрицитабин, Эфавиренз</w:t>
            </w:r>
          </w:p>
        </w:tc>
        <w:tc>
          <w:tcPr>
            <w:tcW w:w="2552" w:type="dxa"/>
            <w:vAlign w:val="center"/>
            <w:hideMark/>
          </w:tcPr>
          <w:p w14:paraId="4E9AA3A3" w14:textId="1DFE8F15"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покрытые пленочной оболочкой, 300</w:t>
            </w:r>
            <w:r w:rsidR="00041028">
              <w:rPr>
                <w:rFonts w:asciiTheme="minorHAnsi" w:hAnsiTheme="minorHAnsi"/>
                <w:sz w:val="18"/>
                <w:szCs w:val="20"/>
                <w:lang w:val="en-US"/>
              </w:rPr>
              <w:t> </w:t>
            </w:r>
            <w:r w:rsidRPr="00041028">
              <w:rPr>
                <w:rFonts w:asciiTheme="minorHAnsi" w:hAnsiTheme="minorHAnsi"/>
                <w:sz w:val="18"/>
                <w:szCs w:val="20"/>
              </w:rPr>
              <w:t>мг/200 мг/600</w:t>
            </w:r>
            <w:r w:rsidR="00350426" w:rsidRPr="00041028">
              <w:rPr>
                <w:rFonts w:asciiTheme="minorHAnsi" w:hAnsiTheme="minorHAnsi"/>
                <w:sz w:val="18"/>
                <w:szCs w:val="20"/>
              </w:rPr>
              <w:t xml:space="preserve"> </w:t>
            </w:r>
            <w:r w:rsidRPr="00041028">
              <w:rPr>
                <w:rFonts w:asciiTheme="minorHAnsi" w:hAnsiTheme="minorHAnsi"/>
                <w:sz w:val="18"/>
                <w:szCs w:val="20"/>
              </w:rPr>
              <w:t>мг</w:t>
            </w:r>
          </w:p>
        </w:tc>
        <w:tc>
          <w:tcPr>
            <w:tcW w:w="1559" w:type="dxa"/>
            <w:vAlign w:val="center"/>
            <w:hideMark/>
          </w:tcPr>
          <w:p w14:paraId="1D8491EA" w14:textId="3421049A"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Тенофовира дизопроксила фумарат, Эмтрицитабин и Эфавиренз</w:t>
            </w:r>
          </w:p>
        </w:tc>
        <w:tc>
          <w:tcPr>
            <w:tcW w:w="709" w:type="dxa"/>
            <w:vAlign w:val="center"/>
            <w:hideMark/>
          </w:tcPr>
          <w:p w14:paraId="01DE6E7E"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30</w:t>
            </w:r>
          </w:p>
        </w:tc>
        <w:tc>
          <w:tcPr>
            <w:tcW w:w="992" w:type="dxa"/>
            <w:vAlign w:val="center"/>
            <w:hideMark/>
          </w:tcPr>
          <w:p w14:paraId="4D4178E4"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1271790</w:t>
            </w:r>
          </w:p>
        </w:tc>
        <w:tc>
          <w:tcPr>
            <w:tcW w:w="992" w:type="dxa"/>
            <w:vAlign w:val="center"/>
          </w:tcPr>
          <w:p w14:paraId="63C7A79B"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42393</w:t>
            </w:r>
          </w:p>
        </w:tc>
        <w:tc>
          <w:tcPr>
            <w:tcW w:w="2126" w:type="dxa"/>
            <w:vAlign w:val="center"/>
            <w:hideMark/>
          </w:tcPr>
          <w:p w14:paraId="7D75E1E9"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ЮНИСЕФ, Детский Фонд ООН</w:t>
            </w:r>
          </w:p>
        </w:tc>
      </w:tr>
      <w:tr w:rsidR="000F4E37" w:rsidRPr="00041028" w14:paraId="4F8B95B9"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00609D22"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Эмтрицитабин + Тенофовир</w:t>
            </w:r>
          </w:p>
        </w:tc>
        <w:tc>
          <w:tcPr>
            <w:tcW w:w="2552" w:type="dxa"/>
            <w:vAlign w:val="center"/>
            <w:hideMark/>
          </w:tcPr>
          <w:p w14:paraId="1578C52C" w14:textId="7B344E8A"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покрытые пленочной оболочкой, 300</w:t>
            </w:r>
            <w:r w:rsidR="00041028">
              <w:rPr>
                <w:rFonts w:asciiTheme="minorHAnsi" w:hAnsiTheme="minorHAnsi"/>
                <w:sz w:val="18"/>
                <w:szCs w:val="20"/>
                <w:lang w:val="en-US"/>
              </w:rPr>
              <w:t> </w:t>
            </w:r>
            <w:r w:rsidRPr="00041028">
              <w:rPr>
                <w:rFonts w:asciiTheme="minorHAnsi" w:hAnsiTheme="minorHAnsi"/>
                <w:sz w:val="18"/>
                <w:szCs w:val="20"/>
              </w:rPr>
              <w:t>мг/200 мг (для детей)</w:t>
            </w:r>
          </w:p>
        </w:tc>
        <w:tc>
          <w:tcPr>
            <w:tcW w:w="1559" w:type="dxa"/>
            <w:vAlign w:val="center"/>
            <w:hideMark/>
          </w:tcPr>
          <w:p w14:paraId="5530D5B8"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Трувада</w:t>
            </w:r>
          </w:p>
        </w:tc>
        <w:tc>
          <w:tcPr>
            <w:tcW w:w="709" w:type="dxa"/>
            <w:vAlign w:val="center"/>
            <w:hideMark/>
          </w:tcPr>
          <w:p w14:paraId="4D83C68C"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30</w:t>
            </w:r>
          </w:p>
        </w:tc>
        <w:tc>
          <w:tcPr>
            <w:tcW w:w="992" w:type="dxa"/>
            <w:vAlign w:val="center"/>
            <w:hideMark/>
          </w:tcPr>
          <w:p w14:paraId="5364B895"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112530</w:t>
            </w:r>
          </w:p>
        </w:tc>
        <w:tc>
          <w:tcPr>
            <w:tcW w:w="992" w:type="dxa"/>
            <w:vAlign w:val="center"/>
          </w:tcPr>
          <w:p w14:paraId="5A0A1028"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3751</w:t>
            </w:r>
          </w:p>
        </w:tc>
        <w:tc>
          <w:tcPr>
            <w:tcW w:w="2126" w:type="dxa"/>
            <w:vAlign w:val="center"/>
            <w:hideMark/>
          </w:tcPr>
          <w:p w14:paraId="4F1ABB2D"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ЮНИСЕФ, Детский Фонд ООН</w:t>
            </w:r>
          </w:p>
        </w:tc>
      </w:tr>
      <w:tr w:rsidR="000F4E37" w:rsidRPr="00041028" w14:paraId="74F16E63"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38FBB505"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Эмтрицитабин + Тенофовир</w:t>
            </w:r>
          </w:p>
        </w:tc>
        <w:tc>
          <w:tcPr>
            <w:tcW w:w="2552" w:type="dxa"/>
            <w:vAlign w:val="center"/>
            <w:hideMark/>
          </w:tcPr>
          <w:p w14:paraId="2B5C605A" w14:textId="03AE5386"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покрытые пленочной оболочкой, 300</w:t>
            </w:r>
            <w:r w:rsidR="00041028">
              <w:rPr>
                <w:rFonts w:asciiTheme="minorHAnsi" w:hAnsiTheme="minorHAnsi"/>
                <w:sz w:val="18"/>
                <w:szCs w:val="20"/>
                <w:lang w:val="en-US"/>
              </w:rPr>
              <w:t> </w:t>
            </w:r>
            <w:r w:rsidRPr="00041028">
              <w:rPr>
                <w:rFonts w:asciiTheme="minorHAnsi" w:hAnsiTheme="minorHAnsi"/>
                <w:sz w:val="18"/>
                <w:szCs w:val="20"/>
              </w:rPr>
              <w:t>мг/200 мг</w:t>
            </w:r>
          </w:p>
        </w:tc>
        <w:tc>
          <w:tcPr>
            <w:tcW w:w="1559" w:type="dxa"/>
            <w:vAlign w:val="center"/>
            <w:hideMark/>
          </w:tcPr>
          <w:p w14:paraId="11E926E1"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Трувада</w:t>
            </w:r>
          </w:p>
        </w:tc>
        <w:tc>
          <w:tcPr>
            <w:tcW w:w="709" w:type="dxa"/>
            <w:vAlign w:val="center"/>
            <w:hideMark/>
          </w:tcPr>
          <w:p w14:paraId="38853279"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30</w:t>
            </w:r>
          </w:p>
        </w:tc>
        <w:tc>
          <w:tcPr>
            <w:tcW w:w="992" w:type="dxa"/>
            <w:vAlign w:val="center"/>
            <w:hideMark/>
          </w:tcPr>
          <w:p w14:paraId="68EE104A"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657420</w:t>
            </w:r>
          </w:p>
        </w:tc>
        <w:tc>
          <w:tcPr>
            <w:tcW w:w="992" w:type="dxa"/>
            <w:vAlign w:val="center"/>
          </w:tcPr>
          <w:p w14:paraId="0FF3D9E7"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21914</w:t>
            </w:r>
          </w:p>
        </w:tc>
        <w:tc>
          <w:tcPr>
            <w:tcW w:w="2126" w:type="dxa"/>
            <w:vAlign w:val="center"/>
            <w:hideMark/>
          </w:tcPr>
          <w:p w14:paraId="18FB1F6E"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ЮНИСЕФ, Детский Фонд ООН</w:t>
            </w:r>
          </w:p>
        </w:tc>
      </w:tr>
      <w:tr w:rsidR="000F4E37" w:rsidRPr="00041028" w14:paraId="303006B0"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6D24CB57"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Этравирин</w:t>
            </w:r>
          </w:p>
        </w:tc>
        <w:tc>
          <w:tcPr>
            <w:tcW w:w="2552" w:type="dxa"/>
            <w:vAlign w:val="center"/>
            <w:hideMark/>
          </w:tcPr>
          <w:p w14:paraId="3799C0B7"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100 мг</w:t>
            </w:r>
          </w:p>
        </w:tc>
        <w:tc>
          <w:tcPr>
            <w:tcW w:w="1559" w:type="dxa"/>
            <w:vAlign w:val="center"/>
            <w:hideMark/>
          </w:tcPr>
          <w:p w14:paraId="20830CEA" w14:textId="3AA91C4E"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Интеленс</w:t>
            </w:r>
          </w:p>
        </w:tc>
        <w:tc>
          <w:tcPr>
            <w:tcW w:w="709" w:type="dxa"/>
            <w:vAlign w:val="center"/>
            <w:hideMark/>
          </w:tcPr>
          <w:p w14:paraId="5E933E14"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120</w:t>
            </w:r>
          </w:p>
        </w:tc>
        <w:tc>
          <w:tcPr>
            <w:tcW w:w="992" w:type="dxa"/>
            <w:vAlign w:val="center"/>
            <w:hideMark/>
          </w:tcPr>
          <w:p w14:paraId="51C173A2"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11520</w:t>
            </w:r>
          </w:p>
        </w:tc>
        <w:tc>
          <w:tcPr>
            <w:tcW w:w="992" w:type="dxa"/>
            <w:vAlign w:val="center"/>
          </w:tcPr>
          <w:p w14:paraId="057DFD0D"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96</w:t>
            </w:r>
          </w:p>
        </w:tc>
        <w:tc>
          <w:tcPr>
            <w:tcW w:w="2126" w:type="dxa"/>
            <w:vAlign w:val="center"/>
            <w:hideMark/>
          </w:tcPr>
          <w:p w14:paraId="4D617E1D"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ЮНИСЕФ, Детский Фонд ООН</w:t>
            </w:r>
          </w:p>
        </w:tc>
      </w:tr>
      <w:tr w:rsidR="000F4E37" w:rsidRPr="00041028" w14:paraId="5155767B"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3D7D53D9"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Эфавиренз</w:t>
            </w:r>
          </w:p>
        </w:tc>
        <w:tc>
          <w:tcPr>
            <w:tcW w:w="2552" w:type="dxa"/>
            <w:vAlign w:val="center"/>
            <w:hideMark/>
          </w:tcPr>
          <w:p w14:paraId="0C06715E"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600 мг, покрытые оболочкой, во флаконе</w:t>
            </w:r>
          </w:p>
        </w:tc>
        <w:tc>
          <w:tcPr>
            <w:tcW w:w="1559" w:type="dxa"/>
            <w:vAlign w:val="center"/>
            <w:hideMark/>
          </w:tcPr>
          <w:p w14:paraId="6E37EC33"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Эфервен</w:t>
            </w:r>
          </w:p>
        </w:tc>
        <w:tc>
          <w:tcPr>
            <w:tcW w:w="709" w:type="dxa"/>
            <w:vAlign w:val="center"/>
            <w:hideMark/>
          </w:tcPr>
          <w:p w14:paraId="726D648C"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30</w:t>
            </w:r>
          </w:p>
        </w:tc>
        <w:tc>
          <w:tcPr>
            <w:tcW w:w="992" w:type="dxa"/>
            <w:vAlign w:val="center"/>
            <w:hideMark/>
          </w:tcPr>
          <w:p w14:paraId="69B75128"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951180</w:t>
            </w:r>
          </w:p>
        </w:tc>
        <w:tc>
          <w:tcPr>
            <w:tcW w:w="992" w:type="dxa"/>
            <w:vAlign w:val="center"/>
          </w:tcPr>
          <w:p w14:paraId="38B166F0"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31706</w:t>
            </w:r>
          </w:p>
        </w:tc>
        <w:tc>
          <w:tcPr>
            <w:tcW w:w="2126" w:type="dxa"/>
            <w:vAlign w:val="center"/>
            <w:hideMark/>
          </w:tcPr>
          <w:p w14:paraId="08C6E540"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ЮНИСЕФ, Детский Фонд ООН</w:t>
            </w:r>
          </w:p>
        </w:tc>
      </w:tr>
      <w:tr w:rsidR="000F4E37" w:rsidRPr="00041028" w14:paraId="7D8AF7D2"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56AF294B"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Эфавиренз</w:t>
            </w:r>
          </w:p>
        </w:tc>
        <w:tc>
          <w:tcPr>
            <w:tcW w:w="2552" w:type="dxa"/>
            <w:vAlign w:val="center"/>
            <w:hideMark/>
          </w:tcPr>
          <w:p w14:paraId="18D00F92"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покрытые оболочкой, 600 мг</w:t>
            </w:r>
          </w:p>
        </w:tc>
        <w:tc>
          <w:tcPr>
            <w:tcW w:w="1559" w:type="dxa"/>
            <w:vAlign w:val="center"/>
            <w:hideMark/>
          </w:tcPr>
          <w:p w14:paraId="00F2080B"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Стокрин</w:t>
            </w:r>
          </w:p>
        </w:tc>
        <w:tc>
          <w:tcPr>
            <w:tcW w:w="709" w:type="dxa"/>
            <w:vAlign w:val="center"/>
            <w:hideMark/>
          </w:tcPr>
          <w:p w14:paraId="602B43B8"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30</w:t>
            </w:r>
          </w:p>
        </w:tc>
        <w:tc>
          <w:tcPr>
            <w:tcW w:w="992" w:type="dxa"/>
            <w:vAlign w:val="center"/>
            <w:hideMark/>
          </w:tcPr>
          <w:p w14:paraId="76D1CCBF"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8532</w:t>
            </w:r>
          </w:p>
        </w:tc>
        <w:tc>
          <w:tcPr>
            <w:tcW w:w="992" w:type="dxa"/>
            <w:vAlign w:val="center"/>
          </w:tcPr>
          <w:p w14:paraId="69A8BE0F"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284,4</w:t>
            </w:r>
          </w:p>
        </w:tc>
        <w:tc>
          <w:tcPr>
            <w:tcW w:w="2126" w:type="dxa"/>
            <w:vAlign w:val="center"/>
            <w:hideMark/>
          </w:tcPr>
          <w:p w14:paraId="09903D43"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Ак Ниет ТОО</w:t>
            </w:r>
          </w:p>
        </w:tc>
      </w:tr>
      <w:tr w:rsidR="000F4E37" w:rsidRPr="00041028" w14:paraId="3843CA21" w14:textId="77777777" w:rsidTr="00041028">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5752343D"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Эфавиренз</w:t>
            </w:r>
          </w:p>
        </w:tc>
        <w:tc>
          <w:tcPr>
            <w:tcW w:w="2552" w:type="dxa"/>
            <w:vAlign w:val="center"/>
            <w:hideMark/>
          </w:tcPr>
          <w:p w14:paraId="07AAF93B" w14:textId="33872F93"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таблетки 200</w:t>
            </w:r>
            <w:r w:rsidR="00350426" w:rsidRPr="00041028">
              <w:rPr>
                <w:rFonts w:asciiTheme="minorHAnsi" w:hAnsiTheme="minorHAnsi"/>
                <w:sz w:val="18"/>
                <w:szCs w:val="20"/>
              </w:rPr>
              <w:t xml:space="preserve"> </w:t>
            </w:r>
            <w:r w:rsidRPr="00041028">
              <w:rPr>
                <w:rFonts w:asciiTheme="minorHAnsi" w:hAnsiTheme="minorHAnsi"/>
                <w:sz w:val="18"/>
                <w:szCs w:val="20"/>
              </w:rPr>
              <w:t>мг</w:t>
            </w:r>
          </w:p>
        </w:tc>
        <w:tc>
          <w:tcPr>
            <w:tcW w:w="1559" w:type="dxa"/>
            <w:vAlign w:val="center"/>
            <w:hideMark/>
          </w:tcPr>
          <w:p w14:paraId="45280395" w14:textId="60B0D344"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Стокрин</w:t>
            </w:r>
          </w:p>
        </w:tc>
        <w:tc>
          <w:tcPr>
            <w:tcW w:w="709" w:type="dxa"/>
            <w:vAlign w:val="center"/>
            <w:hideMark/>
          </w:tcPr>
          <w:p w14:paraId="2B1E38FB"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90</w:t>
            </w:r>
          </w:p>
        </w:tc>
        <w:tc>
          <w:tcPr>
            <w:tcW w:w="992" w:type="dxa"/>
            <w:vAlign w:val="center"/>
            <w:hideMark/>
          </w:tcPr>
          <w:p w14:paraId="417CC475"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58590</w:t>
            </w:r>
          </w:p>
        </w:tc>
        <w:tc>
          <w:tcPr>
            <w:tcW w:w="992" w:type="dxa"/>
            <w:vAlign w:val="center"/>
          </w:tcPr>
          <w:p w14:paraId="6A899D16" w14:textId="77777777" w:rsidR="000F4E37" w:rsidRPr="00041028" w:rsidRDefault="000F4E3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651</w:t>
            </w:r>
          </w:p>
        </w:tc>
        <w:tc>
          <w:tcPr>
            <w:tcW w:w="2126" w:type="dxa"/>
            <w:vAlign w:val="center"/>
            <w:hideMark/>
          </w:tcPr>
          <w:p w14:paraId="3C5C3400" w14:textId="77777777" w:rsidR="000F4E37" w:rsidRPr="00041028" w:rsidRDefault="000F4E37" w:rsidP="0004102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Ак Ниет ТОО</w:t>
            </w:r>
          </w:p>
        </w:tc>
      </w:tr>
      <w:tr w:rsidR="000F4E37" w:rsidRPr="00041028" w14:paraId="17D50400"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Align w:val="center"/>
            <w:hideMark/>
          </w:tcPr>
          <w:p w14:paraId="1BAE1D92" w14:textId="77777777" w:rsidR="000F4E37" w:rsidRPr="00041028" w:rsidRDefault="000F4E37" w:rsidP="00041028">
            <w:pPr>
              <w:spacing w:line="240" w:lineRule="auto"/>
              <w:rPr>
                <w:rFonts w:asciiTheme="minorHAnsi" w:hAnsiTheme="minorHAnsi"/>
                <w:sz w:val="18"/>
                <w:szCs w:val="20"/>
              </w:rPr>
            </w:pPr>
            <w:r w:rsidRPr="00041028">
              <w:rPr>
                <w:rFonts w:asciiTheme="minorHAnsi" w:hAnsiTheme="minorHAnsi"/>
                <w:sz w:val="18"/>
                <w:szCs w:val="20"/>
              </w:rPr>
              <w:t>Эфавиренз</w:t>
            </w:r>
          </w:p>
        </w:tc>
        <w:tc>
          <w:tcPr>
            <w:tcW w:w="2552" w:type="dxa"/>
            <w:vAlign w:val="center"/>
            <w:hideMark/>
          </w:tcPr>
          <w:p w14:paraId="01B12BC1"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капсулы 200 мг</w:t>
            </w:r>
          </w:p>
        </w:tc>
        <w:tc>
          <w:tcPr>
            <w:tcW w:w="1559" w:type="dxa"/>
            <w:vAlign w:val="center"/>
            <w:hideMark/>
          </w:tcPr>
          <w:p w14:paraId="04E84A0F"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Эфавиренз (Efavirenz)</w:t>
            </w:r>
          </w:p>
        </w:tc>
        <w:tc>
          <w:tcPr>
            <w:tcW w:w="709" w:type="dxa"/>
            <w:vAlign w:val="center"/>
            <w:hideMark/>
          </w:tcPr>
          <w:p w14:paraId="5E6DC4BE"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90</w:t>
            </w:r>
          </w:p>
        </w:tc>
        <w:tc>
          <w:tcPr>
            <w:tcW w:w="992" w:type="dxa"/>
            <w:vAlign w:val="center"/>
            <w:hideMark/>
          </w:tcPr>
          <w:p w14:paraId="34218CB3"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21600</w:t>
            </w:r>
          </w:p>
        </w:tc>
        <w:tc>
          <w:tcPr>
            <w:tcW w:w="992" w:type="dxa"/>
            <w:vAlign w:val="center"/>
          </w:tcPr>
          <w:p w14:paraId="061F77DD" w14:textId="77777777" w:rsidR="000F4E37" w:rsidRPr="00041028" w:rsidRDefault="000F4E3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240</w:t>
            </w:r>
          </w:p>
        </w:tc>
        <w:tc>
          <w:tcPr>
            <w:tcW w:w="2126" w:type="dxa"/>
            <w:vAlign w:val="center"/>
            <w:hideMark/>
          </w:tcPr>
          <w:p w14:paraId="0045FBAE" w14:textId="77777777" w:rsidR="000F4E37" w:rsidRPr="00041028" w:rsidRDefault="000F4E37" w:rsidP="0004102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041028">
              <w:rPr>
                <w:rFonts w:asciiTheme="minorHAnsi" w:hAnsiTheme="minorHAnsi"/>
                <w:sz w:val="18"/>
                <w:szCs w:val="20"/>
              </w:rPr>
              <w:t>ЮНИСЕФ, Детский Фонд ООН</w:t>
            </w:r>
          </w:p>
        </w:tc>
      </w:tr>
    </w:tbl>
    <w:p w14:paraId="620739E8" w14:textId="77777777" w:rsidR="000F4E37" w:rsidRPr="00195F28" w:rsidRDefault="000F4E37" w:rsidP="000F4E37">
      <w:pPr>
        <w:spacing w:line="285" w:lineRule="atLeast"/>
        <w:jc w:val="both"/>
        <w:textAlignment w:val="baseline"/>
        <w:rPr>
          <w:rFonts w:eastAsia="Calibri"/>
          <w:bCs/>
          <w:color w:val="000000"/>
          <w:spacing w:val="2"/>
          <w:sz w:val="28"/>
          <w:szCs w:val="28"/>
          <w:bdr w:val="none" w:sz="0" w:space="0" w:color="auto" w:frame="1"/>
        </w:rPr>
      </w:pPr>
    </w:p>
    <w:p w14:paraId="71501883" w14:textId="77777777" w:rsidR="007B3620" w:rsidRDefault="00142AF5" w:rsidP="00041028">
      <w:pPr>
        <w:pStyle w:val="afb"/>
        <w:rPr>
          <w:bCs/>
          <w:color w:val="000000"/>
          <w:spacing w:val="2"/>
          <w:bdr w:val="none" w:sz="0" w:space="0" w:color="auto" w:frame="1"/>
          <w:lang w:eastAsia="ru-RU"/>
        </w:rPr>
      </w:pPr>
      <w:r w:rsidRPr="00195F28">
        <w:rPr>
          <w:lang w:eastAsia="ru-RU"/>
        </w:rPr>
        <w:t xml:space="preserve">Следует учитывать, что </w:t>
      </w:r>
      <w:r w:rsidR="00C84BCF" w:rsidRPr="00195F28">
        <w:rPr>
          <w:lang w:eastAsia="ru-RU"/>
        </w:rPr>
        <w:t>МЗ РК</w:t>
      </w:r>
      <w:r w:rsidRPr="00195F28">
        <w:rPr>
          <w:lang w:eastAsia="ru-RU"/>
        </w:rPr>
        <w:t xml:space="preserve"> взяло на себя социальное обязательство по закупу для детей и подростков только оригинальных препаратов. Это было связано с социальной напряженностью, которая была вызвана случаем массового заражения ВИЧ-инфекцией в Южно-Казахстанской области </w:t>
      </w:r>
      <w:r w:rsidR="00C84BCF" w:rsidRPr="00195F28">
        <w:rPr>
          <w:lang w:eastAsia="ru-RU"/>
        </w:rPr>
        <w:t>РК</w:t>
      </w:r>
      <w:r w:rsidRPr="00195F28">
        <w:rPr>
          <w:lang w:eastAsia="ru-RU"/>
        </w:rPr>
        <w:t>.</w:t>
      </w:r>
      <w:r w:rsidR="007B3620">
        <w:rPr>
          <w:lang w:eastAsia="ru-RU"/>
        </w:rPr>
        <w:t xml:space="preserve"> </w:t>
      </w:r>
      <w:r w:rsidRPr="00195F28">
        <w:rPr>
          <w:bCs/>
          <w:color w:val="000000"/>
          <w:spacing w:val="2"/>
          <w:bdr w:val="none" w:sz="0" w:space="0" w:color="auto" w:frame="1"/>
          <w:lang w:eastAsia="ru-RU"/>
        </w:rPr>
        <w:t>Данное обязательство не закреплено в нормативных правовых актах. Более того</w:t>
      </w:r>
      <w:r w:rsidR="00C84BCF" w:rsidRPr="00195F28">
        <w:rPr>
          <w:bCs/>
          <w:color w:val="000000"/>
          <w:spacing w:val="2"/>
          <w:bdr w:val="none" w:sz="0" w:space="0" w:color="auto" w:frame="1"/>
          <w:lang w:eastAsia="ru-RU"/>
        </w:rPr>
        <w:t>,</w:t>
      </w:r>
      <w:r w:rsidRPr="00195F28">
        <w:rPr>
          <w:bCs/>
          <w:color w:val="000000"/>
          <w:spacing w:val="2"/>
          <w:bdr w:val="none" w:sz="0" w:space="0" w:color="auto" w:frame="1"/>
          <w:lang w:eastAsia="ru-RU"/>
        </w:rPr>
        <w:t xml:space="preserve"> текущее законодательство не позволяет дифференцированно закупать только оригиналы, так как тендеры проводятся по </w:t>
      </w:r>
      <w:r w:rsidR="00C84BCF" w:rsidRPr="00195F28">
        <w:rPr>
          <w:bCs/>
          <w:color w:val="000000"/>
          <w:spacing w:val="2"/>
          <w:bdr w:val="none" w:sz="0" w:space="0" w:color="auto" w:frame="1"/>
          <w:lang w:eastAsia="ru-RU"/>
        </w:rPr>
        <w:t>МНН</w:t>
      </w:r>
      <w:r w:rsidRPr="00195F28">
        <w:rPr>
          <w:bCs/>
          <w:color w:val="000000"/>
          <w:spacing w:val="2"/>
          <w:bdr w:val="none" w:sz="0" w:space="0" w:color="auto" w:frame="1"/>
          <w:lang w:eastAsia="ru-RU"/>
        </w:rPr>
        <w:t xml:space="preserve"> и заранее знать победителя невозможно. Несмотря на это, учитывая значимость заболевания и во </w:t>
      </w:r>
      <w:r w:rsidR="00085CBD" w:rsidRPr="00195F28">
        <w:rPr>
          <w:bCs/>
          <w:color w:val="000000"/>
          <w:spacing w:val="2"/>
          <w:bdr w:val="none" w:sz="0" w:space="0" w:color="auto" w:frame="1"/>
          <w:lang w:eastAsia="ru-RU"/>
        </w:rPr>
        <w:t>изб</w:t>
      </w:r>
      <w:r w:rsidR="00350426">
        <w:rPr>
          <w:bCs/>
          <w:color w:val="000000"/>
          <w:spacing w:val="2"/>
          <w:bdr w:val="none" w:sz="0" w:space="0" w:color="auto" w:frame="1"/>
          <w:lang w:eastAsia="ru-RU"/>
        </w:rPr>
        <w:t>ежание социальной напряженности</w:t>
      </w:r>
      <w:r w:rsidR="00085CBD" w:rsidRPr="00195F28">
        <w:rPr>
          <w:bCs/>
          <w:color w:val="000000"/>
          <w:spacing w:val="2"/>
          <w:bdr w:val="none" w:sz="0" w:space="0" w:color="auto" w:frame="1"/>
          <w:lang w:eastAsia="ru-RU"/>
        </w:rPr>
        <w:t xml:space="preserve"> </w:t>
      </w:r>
      <w:r w:rsidR="00C6405D" w:rsidRPr="00195F28">
        <w:rPr>
          <w:bCs/>
          <w:color w:val="000000"/>
          <w:spacing w:val="2"/>
          <w:bdr w:val="none" w:sz="0" w:space="0" w:color="auto" w:frame="1"/>
          <w:lang w:eastAsia="ru-RU"/>
        </w:rPr>
        <w:t xml:space="preserve">было принято решение о закупе для детей только оригинальных ЛС. Для этого </w:t>
      </w:r>
      <w:r w:rsidR="00C84BCF" w:rsidRPr="00195F28">
        <w:rPr>
          <w:bCs/>
          <w:color w:val="000000"/>
          <w:spacing w:val="2"/>
          <w:bdr w:val="none" w:sz="0" w:space="0" w:color="auto" w:frame="1"/>
          <w:lang w:eastAsia="ru-RU"/>
        </w:rPr>
        <w:t>ЕД</w:t>
      </w:r>
      <w:r w:rsidRPr="00195F28">
        <w:rPr>
          <w:bCs/>
          <w:color w:val="000000"/>
          <w:spacing w:val="2"/>
          <w:bdr w:val="none" w:sz="0" w:space="0" w:color="auto" w:frame="1"/>
          <w:lang w:eastAsia="ru-RU"/>
        </w:rPr>
        <w:t xml:space="preserve"> проводит тендерные процедуры для обеспечения детей отдельно. Для остальной части пациентов закупаются генерики. В результате этого, по одним и тем же наименованиям </w:t>
      </w:r>
      <w:r w:rsidR="00C84BCF" w:rsidRPr="00195F28">
        <w:rPr>
          <w:bCs/>
          <w:color w:val="000000"/>
          <w:spacing w:val="2"/>
          <w:bdr w:val="none" w:sz="0" w:space="0" w:color="auto" w:frame="1"/>
          <w:lang w:eastAsia="ru-RU"/>
        </w:rPr>
        <w:t>ЛС</w:t>
      </w:r>
      <w:r w:rsidRPr="00195F28">
        <w:rPr>
          <w:bCs/>
          <w:color w:val="000000"/>
          <w:spacing w:val="2"/>
          <w:bdr w:val="none" w:sz="0" w:space="0" w:color="auto" w:frame="1"/>
          <w:lang w:eastAsia="ru-RU"/>
        </w:rPr>
        <w:t xml:space="preserve"> могут поставляться как оригиналы, так и генерики с разными торговыми названиями. Соответственно они могут закупаться с применением различных закупочных механизмов. </w:t>
      </w:r>
    </w:p>
    <w:p w14:paraId="4B1019D5" w14:textId="092526D9" w:rsidR="00566DBD" w:rsidRPr="00195F28" w:rsidRDefault="00566DBD" w:rsidP="00041028">
      <w:pPr>
        <w:pStyle w:val="afb"/>
        <w:rPr>
          <w:bdr w:val="none" w:sz="0" w:space="0" w:color="auto" w:frame="1"/>
        </w:rPr>
      </w:pPr>
      <w:r w:rsidRPr="00195F28">
        <w:rPr>
          <w:bdr w:val="none" w:sz="0" w:space="0" w:color="auto" w:frame="1"/>
        </w:rPr>
        <w:t xml:space="preserve">Из общего количества закупленных лекарственных средств, следующие препараты на сумму 940,4 </w:t>
      </w:r>
      <w:proofErr w:type="gramStart"/>
      <w:r w:rsidRPr="00195F28">
        <w:rPr>
          <w:bdr w:val="none" w:sz="0" w:space="0" w:color="auto" w:frame="1"/>
        </w:rPr>
        <w:t>млн.тенге</w:t>
      </w:r>
      <w:proofErr w:type="gramEnd"/>
      <w:r w:rsidRPr="00195F28">
        <w:rPr>
          <w:bdr w:val="none" w:sz="0" w:space="0" w:color="auto" w:frame="1"/>
        </w:rPr>
        <w:t xml:space="preserve"> были закуплены способом двухэтапного тендера:</w:t>
      </w:r>
    </w:p>
    <w:p w14:paraId="4DA62180" w14:textId="28A6FF63" w:rsidR="00C71829" w:rsidRPr="00195F28" w:rsidRDefault="00DD6B93" w:rsidP="00041028">
      <w:pPr>
        <w:pStyle w:val="a0"/>
        <w:rPr>
          <w:bdr w:val="none" w:sz="0" w:space="0" w:color="auto" w:frame="1"/>
        </w:rPr>
      </w:pPr>
      <w:bookmarkStart w:id="25" w:name="_Toc509184235"/>
      <w:r w:rsidRPr="00195F28">
        <w:rPr>
          <w:bdr w:val="none" w:sz="0" w:space="0" w:color="auto" w:frame="1"/>
        </w:rPr>
        <w:t xml:space="preserve">Таблица </w:t>
      </w:r>
      <w:r w:rsidR="00041028">
        <w:rPr>
          <w:bdr w:val="none" w:sz="0" w:space="0" w:color="auto" w:frame="1"/>
        </w:rPr>
        <w:fldChar w:fldCharType="begin"/>
      </w:r>
      <w:r w:rsidR="00041028">
        <w:rPr>
          <w:bdr w:val="none" w:sz="0" w:space="0" w:color="auto" w:frame="1"/>
        </w:rPr>
        <w:instrText xml:space="preserve"> SEQ Таблица \* ARABIC </w:instrText>
      </w:r>
      <w:r w:rsidR="00041028">
        <w:rPr>
          <w:bdr w:val="none" w:sz="0" w:space="0" w:color="auto" w:frame="1"/>
        </w:rPr>
        <w:fldChar w:fldCharType="separate"/>
      </w:r>
      <w:r w:rsidR="00E63829">
        <w:rPr>
          <w:noProof/>
          <w:bdr w:val="none" w:sz="0" w:space="0" w:color="auto" w:frame="1"/>
        </w:rPr>
        <w:t>3</w:t>
      </w:r>
      <w:r w:rsidR="00041028">
        <w:rPr>
          <w:bdr w:val="none" w:sz="0" w:space="0" w:color="auto" w:frame="1"/>
        </w:rPr>
        <w:fldChar w:fldCharType="end"/>
      </w:r>
      <w:r w:rsidRPr="00195F28">
        <w:rPr>
          <w:bdr w:val="none" w:sz="0" w:space="0" w:color="auto" w:frame="1"/>
        </w:rPr>
        <w:t>.</w:t>
      </w:r>
      <w:r w:rsidR="0073497E" w:rsidRPr="00195F28">
        <w:rPr>
          <w:bdr w:val="none" w:sz="0" w:space="0" w:color="auto" w:frame="1"/>
        </w:rPr>
        <w:t xml:space="preserve"> АРВ-препараты, закупленные на 2017 год способом двухэтапного т</w:t>
      </w:r>
      <w:r w:rsidR="00350426">
        <w:rPr>
          <w:bdr w:val="none" w:sz="0" w:space="0" w:color="auto" w:frame="1"/>
        </w:rPr>
        <w:t>ендера.</w:t>
      </w:r>
      <w:bookmarkEnd w:id="25"/>
      <w:r w:rsidR="0073497E" w:rsidRPr="00195F28">
        <w:rPr>
          <w:bdr w:val="none" w:sz="0" w:space="0" w:color="auto" w:frame="1"/>
        </w:rPr>
        <w:t xml:space="preserve"> </w:t>
      </w:r>
    </w:p>
    <w:tbl>
      <w:tblPr>
        <w:tblStyle w:val="12"/>
        <w:tblW w:w="5000" w:type="pct"/>
        <w:tblCellMar>
          <w:left w:w="28" w:type="dxa"/>
          <w:right w:w="28" w:type="dxa"/>
        </w:tblCellMar>
        <w:tblLook w:val="04A0" w:firstRow="1" w:lastRow="0" w:firstColumn="1" w:lastColumn="0" w:noHBand="0" w:noVBand="1"/>
      </w:tblPr>
      <w:tblGrid>
        <w:gridCol w:w="938"/>
        <w:gridCol w:w="799"/>
        <w:gridCol w:w="572"/>
        <w:gridCol w:w="1158"/>
        <w:gridCol w:w="804"/>
        <w:gridCol w:w="826"/>
        <w:gridCol w:w="826"/>
        <w:gridCol w:w="941"/>
        <w:gridCol w:w="920"/>
        <w:gridCol w:w="857"/>
        <w:gridCol w:w="769"/>
      </w:tblGrid>
      <w:tr w:rsidR="00041028" w:rsidRPr="00041028" w14:paraId="0DAF985D" w14:textId="77777777" w:rsidTr="00041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 w:type="dxa"/>
            <w:vAlign w:val="center"/>
            <w:hideMark/>
          </w:tcPr>
          <w:p w14:paraId="43BBE635" w14:textId="77777777" w:rsidR="00C67067" w:rsidRPr="00041028" w:rsidRDefault="00C67067" w:rsidP="00041028">
            <w:pPr>
              <w:spacing w:line="240" w:lineRule="auto"/>
              <w:rPr>
                <w:rFonts w:asciiTheme="minorHAnsi" w:eastAsia="Times New Roman" w:hAnsiTheme="minorHAnsi" w:cs="Times New Roman"/>
                <w:sz w:val="14"/>
                <w:szCs w:val="18"/>
              </w:rPr>
            </w:pPr>
            <w:r w:rsidRPr="00041028">
              <w:rPr>
                <w:rFonts w:asciiTheme="minorHAnsi" w:eastAsia="Times New Roman" w:hAnsiTheme="minorHAnsi" w:cs="Times New Roman"/>
                <w:sz w:val="14"/>
                <w:szCs w:val="18"/>
              </w:rPr>
              <w:t>МНН</w:t>
            </w:r>
          </w:p>
        </w:tc>
        <w:tc>
          <w:tcPr>
            <w:tcW w:w="794" w:type="dxa"/>
            <w:vAlign w:val="center"/>
            <w:hideMark/>
          </w:tcPr>
          <w:p w14:paraId="0838695A" w14:textId="274E931F" w:rsidR="00C67067" w:rsidRPr="00041028" w:rsidRDefault="00C6706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4"/>
                <w:szCs w:val="18"/>
              </w:rPr>
            </w:pPr>
            <w:r w:rsidRPr="00041028">
              <w:rPr>
                <w:rFonts w:asciiTheme="minorHAnsi" w:eastAsia="Times New Roman" w:hAnsiTheme="minorHAnsi" w:cs="Times New Roman"/>
                <w:sz w:val="14"/>
                <w:szCs w:val="18"/>
              </w:rPr>
              <w:t>ТН</w:t>
            </w:r>
          </w:p>
        </w:tc>
        <w:tc>
          <w:tcPr>
            <w:tcW w:w="454" w:type="dxa"/>
            <w:vAlign w:val="center"/>
            <w:hideMark/>
          </w:tcPr>
          <w:p w14:paraId="772E5F22" w14:textId="77777777" w:rsidR="00C67067" w:rsidRPr="00041028" w:rsidRDefault="00C6706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4"/>
                <w:szCs w:val="18"/>
              </w:rPr>
            </w:pPr>
            <w:r w:rsidRPr="00041028">
              <w:rPr>
                <w:rFonts w:asciiTheme="minorHAnsi" w:eastAsia="Times New Roman" w:hAnsiTheme="minorHAnsi" w:cs="Times New Roman"/>
                <w:sz w:val="14"/>
                <w:szCs w:val="18"/>
              </w:rPr>
              <w:t>Фасовка</w:t>
            </w:r>
          </w:p>
        </w:tc>
        <w:tc>
          <w:tcPr>
            <w:tcW w:w="1150" w:type="dxa"/>
            <w:vAlign w:val="center"/>
            <w:hideMark/>
          </w:tcPr>
          <w:p w14:paraId="49049975" w14:textId="77777777" w:rsidR="00C67067" w:rsidRPr="00041028" w:rsidRDefault="00C6706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4"/>
                <w:szCs w:val="18"/>
              </w:rPr>
            </w:pPr>
            <w:r w:rsidRPr="00041028">
              <w:rPr>
                <w:rFonts w:asciiTheme="minorHAnsi" w:eastAsia="Times New Roman" w:hAnsiTheme="minorHAnsi" w:cs="Times New Roman"/>
                <w:sz w:val="14"/>
                <w:szCs w:val="18"/>
              </w:rPr>
              <w:t>Производитель</w:t>
            </w:r>
          </w:p>
        </w:tc>
        <w:tc>
          <w:tcPr>
            <w:tcW w:w="799" w:type="dxa"/>
            <w:vAlign w:val="center"/>
          </w:tcPr>
          <w:p w14:paraId="23B3E7B2" w14:textId="341D6BBF" w:rsidR="00C67067" w:rsidRPr="00041028" w:rsidRDefault="00C6706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4"/>
                <w:szCs w:val="18"/>
              </w:rPr>
            </w:pPr>
            <w:r w:rsidRPr="00041028">
              <w:rPr>
                <w:rFonts w:asciiTheme="minorHAnsi" w:eastAsia="Times New Roman" w:hAnsiTheme="minorHAnsi" w:cs="Times New Roman"/>
                <w:sz w:val="14"/>
                <w:szCs w:val="18"/>
              </w:rPr>
              <w:t>Объем закупок</w:t>
            </w:r>
          </w:p>
        </w:tc>
        <w:tc>
          <w:tcPr>
            <w:tcW w:w="799" w:type="dxa"/>
            <w:vAlign w:val="center"/>
            <w:hideMark/>
          </w:tcPr>
          <w:p w14:paraId="507FEBF4" w14:textId="793FE7FE" w:rsidR="00C67067" w:rsidRPr="00041028" w:rsidRDefault="00C6706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4"/>
                <w:szCs w:val="18"/>
              </w:rPr>
            </w:pPr>
            <w:r w:rsidRPr="00041028">
              <w:rPr>
                <w:rFonts w:asciiTheme="minorHAnsi" w:eastAsia="Times New Roman" w:hAnsiTheme="minorHAnsi" w:cs="Times New Roman"/>
                <w:sz w:val="14"/>
                <w:szCs w:val="18"/>
              </w:rPr>
              <w:t>Цена поставщика, тенге за единицу</w:t>
            </w:r>
          </w:p>
        </w:tc>
        <w:tc>
          <w:tcPr>
            <w:tcW w:w="800" w:type="dxa"/>
            <w:vAlign w:val="center"/>
            <w:hideMark/>
          </w:tcPr>
          <w:p w14:paraId="568BD04C" w14:textId="77777777" w:rsidR="00C67067" w:rsidRPr="00041028" w:rsidRDefault="00C6706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4"/>
                <w:szCs w:val="18"/>
              </w:rPr>
            </w:pPr>
            <w:r w:rsidRPr="00041028">
              <w:rPr>
                <w:rFonts w:asciiTheme="minorHAnsi" w:eastAsia="Times New Roman" w:hAnsiTheme="minorHAnsi" w:cs="Times New Roman"/>
                <w:sz w:val="14"/>
                <w:szCs w:val="18"/>
              </w:rPr>
              <w:t>Цена поставщика, тенге за упаковку</w:t>
            </w:r>
          </w:p>
        </w:tc>
        <w:tc>
          <w:tcPr>
            <w:tcW w:w="930" w:type="dxa"/>
            <w:vAlign w:val="center"/>
            <w:hideMark/>
          </w:tcPr>
          <w:p w14:paraId="4CC2D996" w14:textId="77777777" w:rsidR="00C67067" w:rsidRPr="00041028" w:rsidRDefault="00C6706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4"/>
                <w:szCs w:val="18"/>
              </w:rPr>
            </w:pPr>
            <w:r w:rsidRPr="00041028">
              <w:rPr>
                <w:rFonts w:asciiTheme="minorHAnsi" w:eastAsia="Times New Roman" w:hAnsiTheme="minorHAnsi" w:cs="Times New Roman"/>
                <w:sz w:val="14"/>
                <w:szCs w:val="18"/>
              </w:rPr>
              <w:t>сумма по цене поставщика</w:t>
            </w:r>
          </w:p>
        </w:tc>
        <w:tc>
          <w:tcPr>
            <w:tcW w:w="914" w:type="dxa"/>
            <w:vAlign w:val="center"/>
            <w:hideMark/>
          </w:tcPr>
          <w:p w14:paraId="6A22317F" w14:textId="77777777" w:rsidR="00C67067" w:rsidRPr="00041028" w:rsidRDefault="00C6706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4"/>
                <w:szCs w:val="18"/>
              </w:rPr>
            </w:pPr>
            <w:r w:rsidRPr="00041028">
              <w:rPr>
                <w:rFonts w:asciiTheme="minorHAnsi" w:eastAsia="Times New Roman" w:hAnsiTheme="minorHAnsi" w:cs="Times New Roman"/>
                <w:sz w:val="14"/>
                <w:szCs w:val="18"/>
              </w:rPr>
              <w:t>Снижение цены по отношению к выделенной сумме, %</w:t>
            </w:r>
          </w:p>
        </w:tc>
        <w:tc>
          <w:tcPr>
            <w:tcW w:w="851" w:type="dxa"/>
            <w:vAlign w:val="center"/>
            <w:hideMark/>
          </w:tcPr>
          <w:p w14:paraId="3CD1C574" w14:textId="1FA53B65" w:rsidR="00C67067" w:rsidRPr="00041028" w:rsidRDefault="00C6706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4"/>
                <w:szCs w:val="18"/>
              </w:rPr>
            </w:pPr>
            <w:r w:rsidRPr="00041028">
              <w:rPr>
                <w:rFonts w:asciiTheme="minorHAnsi" w:eastAsia="Times New Roman" w:hAnsiTheme="minorHAnsi" w:cs="Times New Roman"/>
                <w:sz w:val="14"/>
                <w:szCs w:val="18"/>
              </w:rPr>
              <w:t>Динамика сравнения</w:t>
            </w:r>
            <w:r w:rsidR="007B3620" w:rsidRPr="00041028">
              <w:rPr>
                <w:rFonts w:asciiTheme="minorHAnsi" w:eastAsia="Times New Roman" w:hAnsiTheme="minorHAnsi" w:cs="Times New Roman"/>
                <w:sz w:val="14"/>
                <w:szCs w:val="18"/>
              </w:rPr>
              <w:t xml:space="preserve"> </w:t>
            </w:r>
            <w:r w:rsidRPr="00041028">
              <w:rPr>
                <w:rFonts w:asciiTheme="minorHAnsi" w:eastAsia="Times New Roman" w:hAnsiTheme="minorHAnsi" w:cs="Times New Roman"/>
                <w:sz w:val="14"/>
                <w:szCs w:val="18"/>
              </w:rPr>
              <w:t>цен 2017 года с 2016 годом</w:t>
            </w:r>
          </w:p>
        </w:tc>
        <w:tc>
          <w:tcPr>
            <w:tcW w:w="764" w:type="dxa"/>
            <w:vAlign w:val="center"/>
            <w:hideMark/>
          </w:tcPr>
          <w:p w14:paraId="5690D7B1" w14:textId="0C6ECB0E" w:rsidR="00C67067" w:rsidRPr="00041028" w:rsidRDefault="00C67067" w:rsidP="00041028">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sz w:val="14"/>
                <w:szCs w:val="18"/>
              </w:rPr>
            </w:pPr>
            <w:r w:rsidRPr="00041028">
              <w:rPr>
                <w:rFonts w:asciiTheme="minorHAnsi" w:eastAsia="Times New Roman" w:hAnsiTheme="minorHAnsi" w:cs="Times New Roman"/>
                <w:sz w:val="14"/>
                <w:szCs w:val="18"/>
              </w:rPr>
              <w:t>Оригинал/ генерик</w:t>
            </w:r>
          </w:p>
        </w:tc>
      </w:tr>
      <w:tr w:rsidR="00041028" w:rsidRPr="00041028" w14:paraId="3E307F10"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 w:type="dxa"/>
            <w:vAlign w:val="center"/>
          </w:tcPr>
          <w:p w14:paraId="6231854F" w14:textId="2D83FA43" w:rsidR="00C67067" w:rsidRPr="00041028" w:rsidRDefault="00C67067" w:rsidP="00041028">
            <w:pPr>
              <w:spacing w:line="240" w:lineRule="auto"/>
              <w:rPr>
                <w:rFonts w:asciiTheme="minorHAnsi" w:eastAsia="Times New Roman" w:hAnsiTheme="minorHAnsi" w:cs="Times New Roman"/>
                <w:b/>
                <w:color w:val="000000"/>
                <w:sz w:val="14"/>
                <w:szCs w:val="18"/>
              </w:rPr>
            </w:pPr>
            <w:r w:rsidRPr="00041028">
              <w:rPr>
                <w:rFonts w:asciiTheme="minorHAnsi" w:eastAsia="Times New Roman" w:hAnsiTheme="minorHAnsi"/>
                <w:color w:val="000000"/>
                <w:sz w:val="14"/>
                <w:szCs w:val="18"/>
              </w:rPr>
              <w:t>Зидовудин + ламивудин</w:t>
            </w:r>
          </w:p>
        </w:tc>
        <w:tc>
          <w:tcPr>
            <w:tcW w:w="794" w:type="dxa"/>
            <w:vAlign w:val="center"/>
          </w:tcPr>
          <w:p w14:paraId="20D4103A" w14:textId="3B24A9BE"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4"/>
                <w:szCs w:val="18"/>
              </w:rPr>
            </w:pPr>
            <w:r w:rsidRPr="00041028">
              <w:rPr>
                <w:rFonts w:asciiTheme="minorHAnsi" w:eastAsia="Times New Roman" w:hAnsiTheme="minorHAnsi"/>
                <w:color w:val="000000"/>
                <w:sz w:val="14"/>
                <w:szCs w:val="18"/>
              </w:rPr>
              <w:t>Комбивир</w:t>
            </w:r>
          </w:p>
        </w:tc>
        <w:tc>
          <w:tcPr>
            <w:tcW w:w="454" w:type="dxa"/>
            <w:vAlign w:val="center"/>
          </w:tcPr>
          <w:p w14:paraId="027F4376" w14:textId="0890A9DB"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4"/>
                <w:szCs w:val="18"/>
              </w:rPr>
            </w:pPr>
            <w:r w:rsidRPr="00041028">
              <w:rPr>
                <w:rFonts w:asciiTheme="minorHAnsi" w:eastAsia="Times New Roman" w:hAnsiTheme="minorHAnsi"/>
                <w:color w:val="000000"/>
                <w:sz w:val="14"/>
                <w:szCs w:val="18"/>
              </w:rPr>
              <w:t>60</w:t>
            </w:r>
          </w:p>
        </w:tc>
        <w:tc>
          <w:tcPr>
            <w:tcW w:w="1150" w:type="dxa"/>
            <w:vAlign w:val="center"/>
          </w:tcPr>
          <w:p w14:paraId="674BB6CB" w14:textId="655ED67C"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4"/>
                <w:szCs w:val="18"/>
              </w:rPr>
            </w:pPr>
            <w:r w:rsidRPr="00041028">
              <w:rPr>
                <w:rFonts w:asciiTheme="minorHAnsi" w:eastAsia="Times New Roman" w:hAnsiTheme="minorHAnsi"/>
                <w:color w:val="000000"/>
                <w:sz w:val="14"/>
                <w:szCs w:val="18"/>
              </w:rPr>
              <w:t>ГлаксоСмитКляйн Фармасьютикалз С.А., Польша,</w:t>
            </w:r>
          </w:p>
        </w:tc>
        <w:tc>
          <w:tcPr>
            <w:tcW w:w="799" w:type="dxa"/>
            <w:vAlign w:val="center"/>
          </w:tcPr>
          <w:p w14:paraId="5EB07B0A" w14:textId="34E544A6" w:rsidR="00C67067" w:rsidRPr="00041028" w:rsidRDefault="004666AD"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4"/>
                <w:szCs w:val="18"/>
              </w:rPr>
            </w:pPr>
            <w:r w:rsidRPr="00041028">
              <w:rPr>
                <w:rFonts w:asciiTheme="minorHAnsi" w:eastAsia="Times New Roman" w:hAnsiTheme="minorHAnsi" w:cs="Times New Roman"/>
                <w:color w:val="000000"/>
                <w:sz w:val="14"/>
                <w:szCs w:val="18"/>
              </w:rPr>
              <w:t>161820</w:t>
            </w:r>
          </w:p>
        </w:tc>
        <w:tc>
          <w:tcPr>
            <w:tcW w:w="799" w:type="dxa"/>
            <w:vAlign w:val="center"/>
          </w:tcPr>
          <w:p w14:paraId="336D11B0" w14:textId="58A6B8D7"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4"/>
                <w:szCs w:val="18"/>
              </w:rPr>
            </w:pPr>
            <w:r w:rsidRPr="00041028">
              <w:rPr>
                <w:rFonts w:asciiTheme="minorHAnsi" w:eastAsia="Times New Roman" w:hAnsiTheme="minorHAnsi"/>
                <w:color w:val="000000"/>
                <w:sz w:val="14"/>
                <w:szCs w:val="18"/>
              </w:rPr>
              <w:t>250</w:t>
            </w:r>
          </w:p>
        </w:tc>
        <w:tc>
          <w:tcPr>
            <w:tcW w:w="800" w:type="dxa"/>
            <w:vAlign w:val="center"/>
          </w:tcPr>
          <w:p w14:paraId="7A4C6BB8" w14:textId="0F0DE501"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4"/>
                <w:szCs w:val="18"/>
              </w:rPr>
            </w:pPr>
            <w:r w:rsidRPr="00041028">
              <w:rPr>
                <w:rFonts w:asciiTheme="minorHAnsi" w:eastAsia="Times New Roman" w:hAnsiTheme="minorHAnsi"/>
                <w:color w:val="000000"/>
                <w:sz w:val="14"/>
                <w:szCs w:val="18"/>
              </w:rPr>
              <w:t>15000</w:t>
            </w:r>
          </w:p>
        </w:tc>
        <w:tc>
          <w:tcPr>
            <w:tcW w:w="930" w:type="dxa"/>
            <w:vAlign w:val="center"/>
          </w:tcPr>
          <w:p w14:paraId="60CD696D" w14:textId="23170320"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4"/>
                <w:szCs w:val="18"/>
              </w:rPr>
            </w:pPr>
            <w:r w:rsidRPr="00041028">
              <w:rPr>
                <w:rFonts w:asciiTheme="minorHAnsi" w:eastAsia="Times New Roman" w:hAnsiTheme="minorHAnsi"/>
                <w:color w:val="000000"/>
                <w:sz w:val="14"/>
                <w:szCs w:val="18"/>
              </w:rPr>
              <w:t>40 455 000,00</w:t>
            </w:r>
          </w:p>
        </w:tc>
        <w:tc>
          <w:tcPr>
            <w:tcW w:w="914" w:type="dxa"/>
            <w:vAlign w:val="center"/>
          </w:tcPr>
          <w:p w14:paraId="435276E7" w14:textId="44DF9919"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B050"/>
                <w:sz w:val="14"/>
                <w:szCs w:val="18"/>
              </w:rPr>
            </w:pPr>
            <w:r w:rsidRPr="00041028">
              <w:rPr>
                <w:rFonts w:ascii="Arial" w:eastAsia="MS Mincho" w:hAnsi="Arial" w:cs="Arial"/>
                <w:color w:val="00B050"/>
                <w:sz w:val="14"/>
                <w:szCs w:val="18"/>
              </w:rPr>
              <w:t>▼</w:t>
            </w:r>
            <w:r w:rsidRPr="00041028">
              <w:rPr>
                <w:rFonts w:asciiTheme="minorHAnsi" w:eastAsia="Times New Roman" w:hAnsiTheme="minorHAnsi"/>
                <w:color w:val="00B050"/>
                <w:sz w:val="14"/>
                <w:szCs w:val="18"/>
              </w:rPr>
              <w:t>68,57%</w:t>
            </w:r>
          </w:p>
        </w:tc>
        <w:tc>
          <w:tcPr>
            <w:tcW w:w="851" w:type="dxa"/>
            <w:vAlign w:val="center"/>
          </w:tcPr>
          <w:p w14:paraId="4DA862DE" w14:textId="51012FF2"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B050"/>
                <w:sz w:val="14"/>
                <w:szCs w:val="18"/>
              </w:rPr>
            </w:pPr>
            <w:r w:rsidRPr="00041028">
              <w:rPr>
                <w:rFonts w:ascii="Arial" w:eastAsia="MS Mincho" w:hAnsi="Arial" w:cs="Arial"/>
                <w:color w:val="00B050"/>
                <w:sz w:val="14"/>
                <w:szCs w:val="18"/>
              </w:rPr>
              <w:t>▼</w:t>
            </w:r>
            <w:r w:rsidRPr="00041028">
              <w:rPr>
                <w:rFonts w:asciiTheme="minorHAnsi" w:eastAsia="Times New Roman" w:hAnsiTheme="minorHAnsi"/>
                <w:color w:val="00B050"/>
                <w:sz w:val="14"/>
                <w:szCs w:val="18"/>
              </w:rPr>
              <w:t>52,83%</w:t>
            </w:r>
          </w:p>
        </w:tc>
        <w:tc>
          <w:tcPr>
            <w:tcW w:w="764" w:type="dxa"/>
            <w:vAlign w:val="center"/>
          </w:tcPr>
          <w:p w14:paraId="4FE5CE84" w14:textId="359924EA"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color w:val="000000"/>
                <w:sz w:val="14"/>
                <w:szCs w:val="18"/>
              </w:rPr>
            </w:pPr>
            <w:r w:rsidRPr="00041028">
              <w:rPr>
                <w:rFonts w:asciiTheme="minorHAnsi" w:eastAsia="Times New Roman" w:hAnsiTheme="minorHAnsi"/>
                <w:color w:val="000000"/>
                <w:sz w:val="14"/>
                <w:szCs w:val="18"/>
              </w:rPr>
              <w:t>оригинал</w:t>
            </w:r>
          </w:p>
        </w:tc>
      </w:tr>
      <w:tr w:rsidR="00041028" w:rsidRPr="00041028" w14:paraId="26AFEC6A" w14:textId="77777777" w:rsidTr="00041028">
        <w:tc>
          <w:tcPr>
            <w:cnfStyle w:val="001000000000" w:firstRow="0" w:lastRow="0" w:firstColumn="1" w:lastColumn="0" w:oddVBand="0" w:evenVBand="0" w:oddHBand="0" w:evenHBand="0" w:firstRowFirstColumn="0" w:firstRowLastColumn="0" w:lastRowFirstColumn="0" w:lastRowLastColumn="0"/>
            <w:tcW w:w="931" w:type="dxa"/>
            <w:vAlign w:val="center"/>
          </w:tcPr>
          <w:p w14:paraId="395CA261" w14:textId="68A5E68E" w:rsidR="00C67067" w:rsidRPr="00041028" w:rsidRDefault="00C67067"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lastRenderedPageBreak/>
              <w:t xml:space="preserve">Ламивудин, </w:t>
            </w:r>
            <w:r w:rsidR="00041028">
              <w:rPr>
                <w:rFonts w:asciiTheme="minorHAnsi" w:eastAsia="Times New Roman" w:hAnsiTheme="minorHAnsi"/>
                <w:color w:val="000000"/>
                <w:sz w:val="14"/>
                <w:szCs w:val="18"/>
                <w:lang w:val="en-US"/>
              </w:rPr>
              <w:br/>
            </w:r>
            <w:r w:rsidRPr="00041028">
              <w:rPr>
                <w:rFonts w:asciiTheme="minorHAnsi" w:eastAsia="Times New Roman" w:hAnsiTheme="minorHAnsi"/>
                <w:color w:val="000000"/>
                <w:sz w:val="14"/>
                <w:szCs w:val="18"/>
              </w:rPr>
              <w:t>150 мг</w:t>
            </w:r>
          </w:p>
        </w:tc>
        <w:tc>
          <w:tcPr>
            <w:tcW w:w="794" w:type="dxa"/>
            <w:vAlign w:val="center"/>
          </w:tcPr>
          <w:p w14:paraId="31CE3390" w14:textId="3A84933D" w:rsidR="00C67067" w:rsidRPr="00041028" w:rsidRDefault="004666AD"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Эпивир</w:t>
            </w:r>
          </w:p>
        </w:tc>
        <w:tc>
          <w:tcPr>
            <w:tcW w:w="454" w:type="dxa"/>
            <w:vAlign w:val="center"/>
          </w:tcPr>
          <w:p w14:paraId="4E9CEA5C" w14:textId="29EA764B"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60</w:t>
            </w:r>
          </w:p>
        </w:tc>
        <w:tc>
          <w:tcPr>
            <w:tcW w:w="1150" w:type="dxa"/>
            <w:vAlign w:val="center"/>
          </w:tcPr>
          <w:p w14:paraId="74D7BD76" w14:textId="025746BE"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Глаксо Смит Кляйн Фармасьютикалз С.А., Польша,</w:t>
            </w:r>
          </w:p>
        </w:tc>
        <w:tc>
          <w:tcPr>
            <w:tcW w:w="799" w:type="dxa"/>
            <w:vAlign w:val="center"/>
          </w:tcPr>
          <w:p w14:paraId="138C433E" w14:textId="4DE75957" w:rsidR="00C67067" w:rsidRPr="00041028" w:rsidRDefault="004666AD"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4"/>
                <w:szCs w:val="18"/>
              </w:rPr>
            </w:pPr>
            <w:r w:rsidRPr="00041028">
              <w:rPr>
                <w:rFonts w:asciiTheme="minorHAnsi" w:eastAsia="Times New Roman" w:hAnsiTheme="minorHAnsi" w:cs="Times New Roman"/>
                <w:color w:val="000000"/>
                <w:sz w:val="14"/>
                <w:szCs w:val="18"/>
              </w:rPr>
              <w:t>6000</w:t>
            </w:r>
          </w:p>
        </w:tc>
        <w:tc>
          <w:tcPr>
            <w:tcW w:w="799" w:type="dxa"/>
            <w:vAlign w:val="center"/>
          </w:tcPr>
          <w:p w14:paraId="06FC603E" w14:textId="12AB7BF4"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159,55</w:t>
            </w:r>
          </w:p>
        </w:tc>
        <w:tc>
          <w:tcPr>
            <w:tcW w:w="800" w:type="dxa"/>
            <w:vAlign w:val="center"/>
          </w:tcPr>
          <w:p w14:paraId="1B04DF47" w14:textId="57BEE8DA"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9573</w:t>
            </w:r>
          </w:p>
        </w:tc>
        <w:tc>
          <w:tcPr>
            <w:tcW w:w="930" w:type="dxa"/>
            <w:vAlign w:val="center"/>
          </w:tcPr>
          <w:p w14:paraId="24F6557A" w14:textId="51F7C94A"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957 300,00</w:t>
            </w:r>
          </w:p>
        </w:tc>
        <w:tc>
          <w:tcPr>
            <w:tcW w:w="914" w:type="dxa"/>
            <w:vAlign w:val="center"/>
          </w:tcPr>
          <w:p w14:paraId="1939E305" w14:textId="29F1EA69"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MS Mincho"/>
                <w:color w:val="00B050"/>
                <w:sz w:val="14"/>
                <w:szCs w:val="18"/>
              </w:rPr>
            </w:pPr>
            <w:r w:rsidRPr="00041028">
              <w:rPr>
                <w:rFonts w:ascii="Arial" w:eastAsia="MS Mincho" w:hAnsi="Arial" w:cs="Arial"/>
                <w:color w:val="00B050"/>
                <w:sz w:val="14"/>
                <w:szCs w:val="18"/>
              </w:rPr>
              <w:t>▼</w:t>
            </w:r>
            <w:r w:rsidRPr="00041028">
              <w:rPr>
                <w:rFonts w:asciiTheme="minorHAnsi" w:eastAsia="Times New Roman" w:hAnsiTheme="minorHAnsi"/>
                <w:color w:val="00B050"/>
                <w:sz w:val="14"/>
                <w:szCs w:val="18"/>
              </w:rPr>
              <w:t>62,68%</w:t>
            </w:r>
          </w:p>
        </w:tc>
        <w:tc>
          <w:tcPr>
            <w:tcW w:w="851" w:type="dxa"/>
            <w:vAlign w:val="center"/>
          </w:tcPr>
          <w:p w14:paraId="5CC6E50C" w14:textId="40BA7F68"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MS Mincho"/>
                <w:color w:val="00B050"/>
                <w:sz w:val="14"/>
                <w:szCs w:val="18"/>
              </w:rPr>
            </w:pPr>
            <w:r w:rsidRPr="00041028">
              <w:rPr>
                <w:rFonts w:ascii="Arial" w:eastAsia="MS Mincho" w:hAnsi="Arial" w:cs="Arial"/>
                <w:color w:val="00B050"/>
                <w:sz w:val="14"/>
                <w:szCs w:val="18"/>
              </w:rPr>
              <w:t>▼</w:t>
            </w:r>
            <w:r w:rsidRPr="00041028">
              <w:rPr>
                <w:rFonts w:asciiTheme="minorHAnsi" w:eastAsia="Times New Roman" w:hAnsiTheme="minorHAnsi"/>
                <w:color w:val="00B050"/>
                <w:sz w:val="14"/>
                <w:szCs w:val="18"/>
              </w:rPr>
              <w:t>57,79%</w:t>
            </w:r>
          </w:p>
        </w:tc>
        <w:tc>
          <w:tcPr>
            <w:tcW w:w="764" w:type="dxa"/>
            <w:vAlign w:val="center"/>
          </w:tcPr>
          <w:p w14:paraId="554DD9F8" w14:textId="4DB69AA3"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оригинал</w:t>
            </w:r>
          </w:p>
        </w:tc>
      </w:tr>
      <w:tr w:rsidR="00041028" w:rsidRPr="00041028" w14:paraId="21AA6FE6"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 w:type="dxa"/>
            <w:vAlign w:val="center"/>
          </w:tcPr>
          <w:p w14:paraId="662E83FE" w14:textId="77777777" w:rsidR="00C67067" w:rsidRPr="00041028" w:rsidRDefault="00C67067"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Абакавир + Ламивудин, 600мг/</w:t>
            </w:r>
          </w:p>
          <w:p w14:paraId="07C8C9EA" w14:textId="218A8A7B" w:rsidR="00C67067" w:rsidRPr="00041028" w:rsidRDefault="00C67067"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300 мг</w:t>
            </w:r>
          </w:p>
        </w:tc>
        <w:tc>
          <w:tcPr>
            <w:tcW w:w="794" w:type="dxa"/>
            <w:vAlign w:val="center"/>
          </w:tcPr>
          <w:p w14:paraId="3CF6D8C5" w14:textId="5AEF570A"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Абакавир и ламивудин</w:t>
            </w:r>
          </w:p>
        </w:tc>
        <w:tc>
          <w:tcPr>
            <w:tcW w:w="454" w:type="dxa"/>
            <w:vAlign w:val="center"/>
          </w:tcPr>
          <w:p w14:paraId="64E6D156" w14:textId="2AEB09FA"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30</w:t>
            </w:r>
          </w:p>
        </w:tc>
        <w:tc>
          <w:tcPr>
            <w:tcW w:w="1150" w:type="dxa"/>
            <w:vAlign w:val="center"/>
          </w:tcPr>
          <w:p w14:paraId="05F9ACEF" w14:textId="15EA9284"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Aurobindo Pharma Limited, Индия</w:t>
            </w:r>
          </w:p>
        </w:tc>
        <w:tc>
          <w:tcPr>
            <w:tcW w:w="799" w:type="dxa"/>
            <w:vAlign w:val="center"/>
          </w:tcPr>
          <w:p w14:paraId="566BF463" w14:textId="20851D61" w:rsidR="00C67067" w:rsidRPr="00041028" w:rsidRDefault="00321FFF"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14"/>
                <w:szCs w:val="18"/>
              </w:rPr>
            </w:pPr>
            <w:r w:rsidRPr="00041028">
              <w:rPr>
                <w:rFonts w:asciiTheme="minorHAnsi" w:eastAsia="Times New Roman" w:hAnsiTheme="minorHAnsi" w:cs="Times New Roman"/>
                <w:color w:val="000000"/>
                <w:sz w:val="14"/>
                <w:szCs w:val="18"/>
              </w:rPr>
              <w:t>318180</w:t>
            </w:r>
          </w:p>
        </w:tc>
        <w:tc>
          <w:tcPr>
            <w:tcW w:w="799" w:type="dxa"/>
            <w:vAlign w:val="center"/>
          </w:tcPr>
          <w:p w14:paraId="068B5036" w14:textId="63038B7F"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575</w:t>
            </w:r>
          </w:p>
        </w:tc>
        <w:tc>
          <w:tcPr>
            <w:tcW w:w="800" w:type="dxa"/>
            <w:vAlign w:val="center"/>
          </w:tcPr>
          <w:p w14:paraId="2990DDB8" w14:textId="1A0B7429"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17250</w:t>
            </w:r>
          </w:p>
        </w:tc>
        <w:tc>
          <w:tcPr>
            <w:tcW w:w="930" w:type="dxa"/>
            <w:vAlign w:val="center"/>
          </w:tcPr>
          <w:p w14:paraId="359694DD" w14:textId="44740763"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182 953 500,00</w:t>
            </w:r>
          </w:p>
        </w:tc>
        <w:tc>
          <w:tcPr>
            <w:tcW w:w="914" w:type="dxa"/>
            <w:vAlign w:val="center"/>
          </w:tcPr>
          <w:p w14:paraId="6CD9C4E3" w14:textId="324C272C"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MS Mincho"/>
                <w:color w:val="00B050"/>
                <w:sz w:val="14"/>
                <w:szCs w:val="18"/>
              </w:rPr>
            </w:pPr>
            <w:r w:rsidRPr="00041028">
              <w:rPr>
                <w:rFonts w:ascii="Arial" w:eastAsia="MS Mincho" w:hAnsi="Arial" w:cs="Arial"/>
                <w:color w:val="00B050"/>
                <w:sz w:val="14"/>
                <w:szCs w:val="18"/>
              </w:rPr>
              <w:t>▼</w:t>
            </w:r>
            <w:r w:rsidRPr="00041028">
              <w:rPr>
                <w:rFonts w:asciiTheme="minorHAnsi" w:eastAsia="Times New Roman" w:hAnsiTheme="minorHAnsi"/>
                <w:color w:val="00B050"/>
                <w:sz w:val="14"/>
                <w:szCs w:val="18"/>
              </w:rPr>
              <w:t>36,09%</w:t>
            </w:r>
          </w:p>
        </w:tc>
        <w:tc>
          <w:tcPr>
            <w:tcW w:w="851" w:type="dxa"/>
            <w:vAlign w:val="center"/>
          </w:tcPr>
          <w:p w14:paraId="79633A2A" w14:textId="2E87A464"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MS Mincho"/>
                <w:color w:val="00B050"/>
                <w:sz w:val="14"/>
                <w:szCs w:val="18"/>
              </w:rPr>
            </w:pPr>
            <w:r w:rsidRPr="00041028">
              <w:rPr>
                <w:rFonts w:ascii="Arial" w:eastAsia="MS Mincho" w:hAnsi="Arial" w:cs="Arial"/>
                <w:color w:val="00B050"/>
                <w:sz w:val="14"/>
                <w:szCs w:val="18"/>
              </w:rPr>
              <w:t>▼</w:t>
            </w:r>
            <w:r w:rsidRPr="00041028">
              <w:rPr>
                <w:rFonts w:asciiTheme="minorHAnsi" w:eastAsia="Times New Roman" w:hAnsiTheme="minorHAnsi"/>
                <w:color w:val="00B050"/>
                <w:sz w:val="14"/>
                <w:szCs w:val="18"/>
              </w:rPr>
              <w:t>54,00%</w:t>
            </w:r>
          </w:p>
        </w:tc>
        <w:tc>
          <w:tcPr>
            <w:tcW w:w="764" w:type="dxa"/>
            <w:vAlign w:val="center"/>
          </w:tcPr>
          <w:p w14:paraId="6EBB4747" w14:textId="24BA6F44"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генерик</w:t>
            </w:r>
          </w:p>
        </w:tc>
      </w:tr>
      <w:tr w:rsidR="00041028" w:rsidRPr="00041028" w14:paraId="3B5983E1" w14:textId="77777777" w:rsidTr="00041028">
        <w:tc>
          <w:tcPr>
            <w:cnfStyle w:val="001000000000" w:firstRow="0" w:lastRow="0" w:firstColumn="1" w:lastColumn="0" w:oddVBand="0" w:evenVBand="0" w:oddHBand="0" w:evenHBand="0" w:firstRowFirstColumn="0" w:firstRowLastColumn="0" w:lastRowFirstColumn="0" w:lastRowLastColumn="0"/>
            <w:tcW w:w="931" w:type="dxa"/>
            <w:vAlign w:val="center"/>
            <w:hideMark/>
          </w:tcPr>
          <w:p w14:paraId="2474F351" w14:textId="0B0465CF" w:rsidR="00C67067" w:rsidRPr="00041028" w:rsidRDefault="00C67067"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Абакавир, 300 мг</w:t>
            </w:r>
          </w:p>
        </w:tc>
        <w:tc>
          <w:tcPr>
            <w:tcW w:w="794" w:type="dxa"/>
            <w:vAlign w:val="center"/>
            <w:hideMark/>
          </w:tcPr>
          <w:p w14:paraId="67BCF261" w14:textId="3F4FDFB9" w:rsidR="00C67067" w:rsidRPr="00041028" w:rsidRDefault="004666AD"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Зиаген</w:t>
            </w:r>
          </w:p>
        </w:tc>
        <w:tc>
          <w:tcPr>
            <w:tcW w:w="454" w:type="dxa"/>
            <w:vAlign w:val="center"/>
            <w:hideMark/>
          </w:tcPr>
          <w:p w14:paraId="56AB6CFF" w14:textId="77777777"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60</w:t>
            </w:r>
          </w:p>
        </w:tc>
        <w:tc>
          <w:tcPr>
            <w:tcW w:w="1150" w:type="dxa"/>
            <w:vAlign w:val="center"/>
            <w:hideMark/>
          </w:tcPr>
          <w:p w14:paraId="098152D9" w14:textId="69418584"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ГлаксоСмитКляйн Фармасьютикалз С.А., Польша,</w:t>
            </w:r>
          </w:p>
        </w:tc>
        <w:tc>
          <w:tcPr>
            <w:tcW w:w="799" w:type="dxa"/>
            <w:vAlign w:val="center"/>
          </w:tcPr>
          <w:p w14:paraId="0839BE67" w14:textId="6C43675F" w:rsidR="00C67067" w:rsidRPr="00041028" w:rsidRDefault="004666AD"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20460</w:t>
            </w:r>
          </w:p>
        </w:tc>
        <w:tc>
          <w:tcPr>
            <w:tcW w:w="799" w:type="dxa"/>
            <w:vAlign w:val="center"/>
            <w:hideMark/>
          </w:tcPr>
          <w:p w14:paraId="41540B00" w14:textId="47CC6B35"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542,35</w:t>
            </w:r>
          </w:p>
        </w:tc>
        <w:tc>
          <w:tcPr>
            <w:tcW w:w="800" w:type="dxa"/>
            <w:vAlign w:val="center"/>
            <w:hideMark/>
          </w:tcPr>
          <w:p w14:paraId="5036D35E" w14:textId="77777777"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32541</w:t>
            </w:r>
          </w:p>
        </w:tc>
        <w:tc>
          <w:tcPr>
            <w:tcW w:w="930" w:type="dxa"/>
            <w:vAlign w:val="center"/>
            <w:hideMark/>
          </w:tcPr>
          <w:p w14:paraId="6257AB37" w14:textId="77777777"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11 096 481,00</w:t>
            </w:r>
          </w:p>
        </w:tc>
        <w:tc>
          <w:tcPr>
            <w:tcW w:w="914" w:type="dxa"/>
            <w:vAlign w:val="center"/>
            <w:hideMark/>
          </w:tcPr>
          <w:p w14:paraId="585056AA" w14:textId="77777777"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B050"/>
                <w:sz w:val="14"/>
                <w:szCs w:val="18"/>
              </w:rPr>
            </w:pPr>
            <w:r w:rsidRPr="00041028">
              <w:rPr>
                <w:rFonts w:ascii="Arial" w:eastAsia="MS Mincho" w:hAnsi="Arial" w:cs="Arial"/>
                <w:color w:val="00B050"/>
                <w:sz w:val="14"/>
                <w:szCs w:val="18"/>
              </w:rPr>
              <w:t>▼</w:t>
            </w:r>
            <w:r w:rsidRPr="00041028">
              <w:rPr>
                <w:rFonts w:asciiTheme="minorHAnsi" w:eastAsia="Times New Roman" w:hAnsiTheme="minorHAnsi"/>
                <w:color w:val="00B050"/>
                <w:sz w:val="14"/>
                <w:szCs w:val="18"/>
              </w:rPr>
              <w:t>11,68%</w:t>
            </w:r>
          </w:p>
        </w:tc>
        <w:tc>
          <w:tcPr>
            <w:tcW w:w="851" w:type="dxa"/>
            <w:vAlign w:val="center"/>
            <w:hideMark/>
          </w:tcPr>
          <w:p w14:paraId="1D199100" w14:textId="77777777"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B050"/>
                <w:sz w:val="14"/>
                <w:szCs w:val="18"/>
              </w:rPr>
            </w:pPr>
            <w:r w:rsidRPr="00041028">
              <w:rPr>
                <w:rFonts w:ascii="Arial" w:eastAsia="MS Mincho" w:hAnsi="Arial" w:cs="Arial"/>
                <w:color w:val="00B050"/>
                <w:sz w:val="14"/>
                <w:szCs w:val="18"/>
              </w:rPr>
              <w:t>▼</w:t>
            </w:r>
            <w:r w:rsidRPr="00041028">
              <w:rPr>
                <w:rFonts w:asciiTheme="minorHAnsi" w:eastAsia="Times New Roman" w:hAnsiTheme="minorHAnsi"/>
                <w:color w:val="00B050"/>
                <w:sz w:val="14"/>
                <w:szCs w:val="18"/>
              </w:rPr>
              <w:t>0,12%</w:t>
            </w:r>
          </w:p>
        </w:tc>
        <w:tc>
          <w:tcPr>
            <w:tcW w:w="764" w:type="dxa"/>
            <w:vAlign w:val="center"/>
            <w:hideMark/>
          </w:tcPr>
          <w:p w14:paraId="78DC6D49" w14:textId="77777777"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оригинал</w:t>
            </w:r>
          </w:p>
        </w:tc>
      </w:tr>
      <w:tr w:rsidR="00041028" w:rsidRPr="00041028" w14:paraId="405B11B6"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 w:type="dxa"/>
            <w:vAlign w:val="center"/>
          </w:tcPr>
          <w:p w14:paraId="11618F25" w14:textId="14387BE4" w:rsidR="00C67067" w:rsidRPr="00041028" w:rsidRDefault="00C67067"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 xml:space="preserve">Эфавиренз, </w:t>
            </w:r>
            <w:r w:rsidR="00041028">
              <w:rPr>
                <w:rFonts w:asciiTheme="minorHAnsi" w:eastAsia="Times New Roman" w:hAnsiTheme="minorHAnsi"/>
                <w:color w:val="000000"/>
                <w:sz w:val="14"/>
                <w:szCs w:val="18"/>
                <w:lang w:val="en-US"/>
              </w:rPr>
              <w:br/>
            </w:r>
            <w:r w:rsidRPr="00041028">
              <w:rPr>
                <w:rFonts w:asciiTheme="minorHAnsi" w:eastAsia="Times New Roman" w:hAnsiTheme="minorHAnsi"/>
                <w:color w:val="000000"/>
                <w:sz w:val="14"/>
                <w:szCs w:val="18"/>
              </w:rPr>
              <w:t>200 мг</w:t>
            </w:r>
          </w:p>
        </w:tc>
        <w:tc>
          <w:tcPr>
            <w:tcW w:w="794" w:type="dxa"/>
            <w:vAlign w:val="center"/>
          </w:tcPr>
          <w:p w14:paraId="66BD3164" w14:textId="35622CDD" w:rsidR="00C67067" w:rsidRPr="00041028" w:rsidRDefault="004666AD"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Стокрин</w:t>
            </w:r>
          </w:p>
        </w:tc>
        <w:tc>
          <w:tcPr>
            <w:tcW w:w="454" w:type="dxa"/>
            <w:vAlign w:val="center"/>
          </w:tcPr>
          <w:p w14:paraId="031CB6F4" w14:textId="7491F958"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90</w:t>
            </w:r>
          </w:p>
        </w:tc>
        <w:tc>
          <w:tcPr>
            <w:tcW w:w="1150" w:type="dxa"/>
            <w:vAlign w:val="center"/>
          </w:tcPr>
          <w:p w14:paraId="7FA35826" w14:textId="1F179583"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Zhjuang Huahai Pharm. Co Ltd, Китай, владелец РУ и предприятие упаковщик Merсk Sharp &amp; Dohme BV, Нидерланды</w:t>
            </w:r>
          </w:p>
        </w:tc>
        <w:tc>
          <w:tcPr>
            <w:tcW w:w="799" w:type="dxa"/>
            <w:vAlign w:val="center"/>
          </w:tcPr>
          <w:p w14:paraId="38799BC6" w14:textId="3508F673" w:rsidR="00C67067" w:rsidRPr="00041028" w:rsidRDefault="004666AD"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58590</w:t>
            </w:r>
          </w:p>
        </w:tc>
        <w:tc>
          <w:tcPr>
            <w:tcW w:w="799" w:type="dxa"/>
            <w:vAlign w:val="center"/>
          </w:tcPr>
          <w:p w14:paraId="2C59CFFA" w14:textId="66CF95D5"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216,7</w:t>
            </w:r>
          </w:p>
        </w:tc>
        <w:tc>
          <w:tcPr>
            <w:tcW w:w="800" w:type="dxa"/>
            <w:vAlign w:val="center"/>
          </w:tcPr>
          <w:p w14:paraId="0C8C6385" w14:textId="44B40503"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19503</w:t>
            </w:r>
          </w:p>
        </w:tc>
        <w:tc>
          <w:tcPr>
            <w:tcW w:w="930" w:type="dxa"/>
            <w:vAlign w:val="center"/>
          </w:tcPr>
          <w:p w14:paraId="00D2938D" w14:textId="49312EDD"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12 696 453,00</w:t>
            </w:r>
          </w:p>
        </w:tc>
        <w:tc>
          <w:tcPr>
            <w:tcW w:w="914" w:type="dxa"/>
            <w:vAlign w:val="center"/>
          </w:tcPr>
          <w:p w14:paraId="29733E79" w14:textId="7EDFA7E7"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MS Mincho"/>
                <w:color w:val="00B050"/>
                <w:sz w:val="14"/>
                <w:szCs w:val="18"/>
              </w:rPr>
            </w:pPr>
            <w:r w:rsidRPr="00041028">
              <w:rPr>
                <w:rFonts w:ascii="Arial" w:eastAsia="MS Mincho" w:hAnsi="Arial" w:cs="Arial"/>
                <w:color w:val="00B050"/>
                <w:sz w:val="14"/>
                <w:szCs w:val="18"/>
              </w:rPr>
              <w:t>▼</w:t>
            </w:r>
            <w:r w:rsidRPr="00041028">
              <w:rPr>
                <w:rFonts w:asciiTheme="minorHAnsi" w:eastAsia="Times New Roman" w:hAnsiTheme="minorHAnsi"/>
                <w:color w:val="00B050"/>
                <w:sz w:val="14"/>
                <w:szCs w:val="18"/>
              </w:rPr>
              <w:t>0,05%</w:t>
            </w:r>
          </w:p>
        </w:tc>
        <w:tc>
          <w:tcPr>
            <w:tcW w:w="851" w:type="dxa"/>
            <w:vAlign w:val="center"/>
          </w:tcPr>
          <w:p w14:paraId="45306EEA" w14:textId="65393E07"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MS Mincho"/>
                <w:color w:val="000000"/>
                <w:sz w:val="14"/>
                <w:szCs w:val="18"/>
              </w:rPr>
            </w:pPr>
            <w:r w:rsidRPr="00041028">
              <w:rPr>
                <w:rFonts w:ascii="Arial" w:eastAsia="MS Mincho" w:hAnsi="Arial" w:cs="Arial"/>
                <w:color w:val="FF0000"/>
                <w:sz w:val="14"/>
                <w:szCs w:val="18"/>
              </w:rPr>
              <w:t>▲</w:t>
            </w:r>
            <w:r w:rsidRPr="00041028">
              <w:rPr>
                <w:rFonts w:asciiTheme="minorHAnsi" w:eastAsia="Times New Roman" w:hAnsiTheme="minorHAnsi"/>
                <w:color w:val="FF0000"/>
                <w:sz w:val="14"/>
                <w:szCs w:val="18"/>
              </w:rPr>
              <w:t>6,49%</w:t>
            </w:r>
          </w:p>
        </w:tc>
        <w:tc>
          <w:tcPr>
            <w:tcW w:w="764" w:type="dxa"/>
            <w:vAlign w:val="center"/>
          </w:tcPr>
          <w:p w14:paraId="6E1BECDF" w14:textId="600D8F26"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оригинал</w:t>
            </w:r>
          </w:p>
        </w:tc>
      </w:tr>
      <w:tr w:rsidR="00041028" w:rsidRPr="00041028" w14:paraId="51E6A157" w14:textId="77777777" w:rsidTr="00041028">
        <w:tc>
          <w:tcPr>
            <w:cnfStyle w:val="001000000000" w:firstRow="0" w:lastRow="0" w:firstColumn="1" w:lastColumn="0" w:oddVBand="0" w:evenVBand="0" w:oddHBand="0" w:evenHBand="0" w:firstRowFirstColumn="0" w:firstRowLastColumn="0" w:lastRowFirstColumn="0" w:lastRowLastColumn="0"/>
            <w:tcW w:w="931" w:type="dxa"/>
            <w:vAlign w:val="center"/>
          </w:tcPr>
          <w:p w14:paraId="157AACD8" w14:textId="55F591CC" w:rsidR="00C67067" w:rsidRPr="00041028" w:rsidRDefault="00C67067"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 xml:space="preserve">Зидовудин, </w:t>
            </w:r>
            <w:r w:rsidR="00041028">
              <w:rPr>
                <w:rFonts w:asciiTheme="minorHAnsi" w:eastAsia="Times New Roman" w:hAnsiTheme="minorHAnsi"/>
                <w:color w:val="000000"/>
                <w:sz w:val="14"/>
                <w:szCs w:val="18"/>
                <w:lang w:val="en-US"/>
              </w:rPr>
              <w:br/>
            </w:r>
            <w:r w:rsidRPr="00041028">
              <w:rPr>
                <w:rFonts w:asciiTheme="minorHAnsi" w:eastAsia="Times New Roman" w:hAnsiTheme="minorHAnsi"/>
                <w:color w:val="000000"/>
                <w:sz w:val="14"/>
                <w:szCs w:val="18"/>
              </w:rPr>
              <w:t>100мг</w:t>
            </w:r>
          </w:p>
        </w:tc>
        <w:tc>
          <w:tcPr>
            <w:tcW w:w="794" w:type="dxa"/>
            <w:vAlign w:val="center"/>
          </w:tcPr>
          <w:p w14:paraId="1E459C42" w14:textId="3D761613" w:rsidR="00C67067" w:rsidRPr="00041028" w:rsidRDefault="004666AD"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Ретровир</w:t>
            </w:r>
          </w:p>
        </w:tc>
        <w:tc>
          <w:tcPr>
            <w:tcW w:w="454" w:type="dxa"/>
            <w:vAlign w:val="center"/>
          </w:tcPr>
          <w:p w14:paraId="6F8855E2" w14:textId="648C9CF7"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100</w:t>
            </w:r>
          </w:p>
        </w:tc>
        <w:tc>
          <w:tcPr>
            <w:tcW w:w="1150" w:type="dxa"/>
            <w:vAlign w:val="center"/>
          </w:tcPr>
          <w:p w14:paraId="5C53AAFF" w14:textId="016E9710"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S.C. Europharm S.A., Румыния, владелец РУ ViiV Healthcare UK Limited, Великобритания</w:t>
            </w:r>
          </w:p>
        </w:tc>
        <w:tc>
          <w:tcPr>
            <w:tcW w:w="799" w:type="dxa"/>
            <w:vAlign w:val="center"/>
          </w:tcPr>
          <w:p w14:paraId="10D3E80F" w14:textId="25825E44" w:rsidR="00C67067" w:rsidRPr="00041028" w:rsidRDefault="004666AD"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59400</w:t>
            </w:r>
          </w:p>
        </w:tc>
        <w:tc>
          <w:tcPr>
            <w:tcW w:w="799" w:type="dxa"/>
            <w:vAlign w:val="center"/>
          </w:tcPr>
          <w:p w14:paraId="2C7A3EBF" w14:textId="0AA5E070"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111,7</w:t>
            </w:r>
          </w:p>
        </w:tc>
        <w:tc>
          <w:tcPr>
            <w:tcW w:w="800" w:type="dxa"/>
            <w:vAlign w:val="center"/>
          </w:tcPr>
          <w:p w14:paraId="68C6012C" w14:textId="189FCED4"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11170</w:t>
            </w:r>
          </w:p>
        </w:tc>
        <w:tc>
          <w:tcPr>
            <w:tcW w:w="930" w:type="dxa"/>
            <w:vAlign w:val="center"/>
          </w:tcPr>
          <w:p w14:paraId="0F27E262" w14:textId="45CE6B73"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6 634 980,00</w:t>
            </w:r>
          </w:p>
        </w:tc>
        <w:tc>
          <w:tcPr>
            <w:tcW w:w="914" w:type="dxa"/>
            <w:vAlign w:val="center"/>
          </w:tcPr>
          <w:p w14:paraId="08248493" w14:textId="1AFD0777"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MS Mincho"/>
                <w:color w:val="00B050"/>
                <w:sz w:val="14"/>
                <w:szCs w:val="18"/>
              </w:rPr>
            </w:pPr>
            <w:r w:rsidRPr="00041028">
              <w:rPr>
                <w:rFonts w:ascii="Arial" w:eastAsia="MS Mincho" w:hAnsi="Arial" w:cs="Arial"/>
                <w:color w:val="00B050"/>
                <w:sz w:val="14"/>
                <w:szCs w:val="18"/>
              </w:rPr>
              <w:t>▼</w:t>
            </w:r>
            <w:r w:rsidRPr="00041028">
              <w:rPr>
                <w:rFonts w:asciiTheme="minorHAnsi" w:eastAsia="Times New Roman" w:hAnsiTheme="minorHAnsi"/>
                <w:color w:val="00B050"/>
                <w:sz w:val="14"/>
                <w:szCs w:val="18"/>
              </w:rPr>
              <w:t>0,03%</w:t>
            </w:r>
          </w:p>
        </w:tc>
        <w:tc>
          <w:tcPr>
            <w:tcW w:w="851" w:type="dxa"/>
            <w:vAlign w:val="center"/>
          </w:tcPr>
          <w:p w14:paraId="7BFEAD00" w14:textId="78141294"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MS Mincho"/>
                <w:color w:val="000000"/>
                <w:sz w:val="14"/>
                <w:szCs w:val="18"/>
              </w:rPr>
            </w:pPr>
            <w:r w:rsidRPr="00041028">
              <w:rPr>
                <w:rFonts w:ascii="Arial" w:eastAsia="MS Mincho" w:hAnsi="Arial" w:cs="Arial"/>
                <w:color w:val="FF0000"/>
                <w:sz w:val="14"/>
                <w:szCs w:val="18"/>
              </w:rPr>
              <w:t>▲</w:t>
            </w:r>
            <w:r w:rsidRPr="00041028">
              <w:rPr>
                <w:rFonts w:asciiTheme="minorHAnsi" w:eastAsia="Times New Roman" w:hAnsiTheme="minorHAnsi"/>
                <w:color w:val="FF0000"/>
                <w:sz w:val="14"/>
                <w:szCs w:val="18"/>
              </w:rPr>
              <w:t>13,98%</w:t>
            </w:r>
          </w:p>
        </w:tc>
        <w:tc>
          <w:tcPr>
            <w:tcW w:w="764" w:type="dxa"/>
            <w:vAlign w:val="center"/>
          </w:tcPr>
          <w:p w14:paraId="743FE2A4" w14:textId="3519BA5E"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оригинал</w:t>
            </w:r>
          </w:p>
        </w:tc>
      </w:tr>
      <w:tr w:rsidR="00041028" w:rsidRPr="00041028" w14:paraId="44E66FA2"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 w:type="dxa"/>
            <w:vAlign w:val="center"/>
          </w:tcPr>
          <w:p w14:paraId="065DAFC6" w14:textId="48E7333F" w:rsidR="00C67067" w:rsidRPr="00041028" w:rsidRDefault="00C67067"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 xml:space="preserve">Невирапин, </w:t>
            </w:r>
            <w:r w:rsidR="00041028">
              <w:rPr>
                <w:rFonts w:asciiTheme="minorHAnsi" w:eastAsia="Times New Roman" w:hAnsiTheme="minorHAnsi"/>
                <w:color w:val="000000"/>
                <w:sz w:val="14"/>
                <w:szCs w:val="18"/>
                <w:lang w:val="en-US"/>
              </w:rPr>
              <w:br/>
            </w:r>
            <w:r w:rsidRPr="00041028">
              <w:rPr>
                <w:rFonts w:asciiTheme="minorHAnsi" w:eastAsia="Times New Roman" w:hAnsiTheme="minorHAnsi"/>
                <w:color w:val="000000"/>
                <w:sz w:val="14"/>
                <w:szCs w:val="18"/>
              </w:rPr>
              <w:t>200 мг</w:t>
            </w:r>
          </w:p>
        </w:tc>
        <w:tc>
          <w:tcPr>
            <w:tcW w:w="794" w:type="dxa"/>
            <w:vAlign w:val="center"/>
          </w:tcPr>
          <w:p w14:paraId="532CE7EA" w14:textId="04EDA0BE" w:rsidR="00C67067" w:rsidRPr="00041028" w:rsidRDefault="004666AD"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Вирамун</w:t>
            </w:r>
          </w:p>
        </w:tc>
        <w:tc>
          <w:tcPr>
            <w:tcW w:w="454" w:type="dxa"/>
            <w:vAlign w:val="center"/>
          </w:tcPr>
          <w:p w14:paraId="7CC9E38E" w14:textId="2E395C5C"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60</w:t>
            </w:r>
          </w:p>
        </w:tc>
        <w:tc>
          <w:tcPr>
            <w:tcW w:w="1150" w:type="dxa"/>
            <w:vAlign w:val="center"/>
          </w:tcPr>
          <w:p w14:paraId="682BBFD6" w14:textId="11AC1663"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Берингер Ингельхайм Эллас А.Е., Греция,</w:t>
            </w:r>
          </w:p>
        </w:tc>
        <w:tc>
          <w:tcPr>
            <w:tcW w:w="799" w:type="dxa"/>
            <w:vAlign w:val="center"/>
          </w:tcPr>
          <w:p w14:paraId="716B5B51" w14:textId="17E98018" w:rsidR="00C67067" w:rsidRPr="00041028" w:rsidRDefault="004666AD"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2422</w:t>
            </w:r>
          </w:p>
        </w:tc>
        <w:tc>
          <w:tcPr>
            <w:tcW w:w="799" w:type="dxa"/>
            <w:vAlign w:val="center"/>
          </w:tcPr>
          <w:p w14:paraId="3E9B25D1" w14:textId="2FDCEFA9"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141</w:t>
            </w:r>
          </w:p>
        </w:tc>
        <w:tc>
          <w:tcPr>
            <w:tcW w:w="800" w:type="dxa"/>
            <w:vAlign w:val="center"/>
          </w:tcPr>
          <w:p w14:paraId="61069246" w14:textId="49E2EE07"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8460</w:t>
            </w:r>
          </w:p>
        </w:tc>
        <w:tc>
          <w:tcPr>
            <w:tcW w:w="930" w:type="dxa"/>
            <w:vAlign w:val="center"/>
          </w:tcPr>
          <w:p w14:paraId="54266EFB" w14:textId="21D24EE6"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8 383 860,00</w:t>
            </w:r>
          </w:p>
        </w:tc>
        <w:tc>
          <w:tcPr>
            <w:tcW w:w="914" w:type="dxa"/>
            <w:vAlign w:val="center"/>
          </w:tcPr>
          <w:p w14:paraId="617C6E12" w14:textId="1C29848E"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MS Mincho"/>
                <w:color w:val="00B050"/>
                <w:sz w:val="14"/>
                <w:szCs w:val="18"/>
              </w:rPr>
            </w:pPr>
            <w:r w:rsidRPr="00041028">
              <w:rPr>
                <w:rFonts w:ascii="Arial" w:eastAsia="MS Mincho" w:hAnsi="Arial" w:cs="Arial"/>
                <w:color w:val="00B050"/>
                <w:sz w:val="14"/>
                <w:szCs w:val="18"/>
              </w:rPr>
              <w:t>▼</w:t>
            </w:r>
            <w:r w:rsidRPr="00041028">
              <w:rPr>
                <w:rFonts w:asciiTheme="minorHAnsi" w:eastAsia="Times New Roman" w:hAnsiTheme="minorHAnsi"/>
                <w:color w:val="00B050"/>
                <w:sz w:val="14"/>
                <w:szCs w:val="18"/>
              </w:rPr>
              <w:t>0,23%</w:t>
            </w:r>
          </w:p>
        </w:tc>
        <w:tc>
          <w:tcPr>
            <w:tcW w:w="851" w:type="dxa"/>
            <w:vAlign w:val="center"/>
          </w:tcPr>
          <w:p w14:paraId="7D978F0A" w14:textId="7FCEFB7F"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MS Mincho"/>
                <w:color w:val="FF0000"/>
                <w:sz w:val="14"/>
                <w:szCs w:val="18"/>
              </w:rPr>
            </w:pPr>
            <w:r w:rsidRPr="00041028">
              <w:rPr>
                <w:rFonts w:ascii="Arial" w:eastAsia="MS Mincho" w:hAnsi="Arial" w:cs="Arial"/>
                <w:color w:val="FF0000"/>
                <w:sz w:val="14"/>
                <w:szCs w:val="18"/>
              </w:rPr>
              <w:t>▲</w:t>
            </w:r>
            <w:r w:rsidRPr="00041028">
              <w:rPr>
                <w:rFonts w:asciiTheme="minorHAnsi" w:eastAsia="Times New Roman" w:hAnsiTheme="minorHAnsi"/>
                <w:color w:val="FF0000"/>
                <w:sz w:val="14"/>
                <w:szCs w:val="18"/>
              </w:rPr>
              <w:t>13,75%</w:t>
            </w:r>
          </w:p>
        </w:tc>
        <w:tc>
          <w:tcPr>
            <w:tcW w:w="764" w:type="dxa"/>
            <w:vAlign w:val="center"/>
          </w:tcPr>
          <w:p w14:paraId="3A575F0E" w14:textId="42933504"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оригинал</w:t>
            </w:r>
          </w:p>
        </w:tc>
      </w:tr>
      <w:tr w:rsidR="00041028" w:rsidRPr="00041028" w14:paraId="002E959E" w14:textId="77777777" w:rsidTr="00041028">
        <w:tc>
          <w:tcPr>
            <w:cnfStyle w:val="001000000000" w:firstRow="0" w:lastRow="0" w:firstColumn="1" w:lastColumn="0" w:oddVBand="0" w:evenVBand="0" w:oddHBand="0" w:evenHBand="0" w:firstRowFirstColumn="0" w:firstRowLastColumn="0" w:lastRowFirstColumn="0" w:lastRowLastColumn="0"/>
            <w:tcW w:w="931" w:type="dxa"/>
            <w:vAlign w:val="center"/>
          </w:tcPr>
          <w:p w14:paraId="63654D01" w14:textId="3F8ABA4A" w:rsidR="00C67067" w:rsidRPr="00041028" w:rsidRDefault="00C67067"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Лопинавир + Ритонавир,</w:t>
            </w:r>
            <w:r w:rsidR="00041028">
              <w:rPr>
                <w:rFonts w:asciiTheme="minorHAnsi" w:eastAsia="Times New Roman" w:hAnsiTheme="minorHAnsi"/>
                <w:color w:val="000000"/>
                <w:sz w:val="14"/>
                <w:szCs w:val="18"/>
                <w:lang w:val="en-US"/>
              </w:rPr>
              <w:br/>
            </w:r>
            <w:r w:rsidRPr="00041028">
              <w:rPr>
                <w:rFonts w:asciiTheme="minorHAnsi" w:eastAsia="Times New Roman" w:hAnsiTheme="minorHAnsi"/>
                <w:color w:val="000000"/>
                <w:sz w:val="14"/>
                <w:szCs w:val="18"/>
              </w:rPr>
              <w:t>200мг/ 50мг</w:t>
            </w:r>
          </w:p>
        </w:tc>
        <w:tc>
          <w:tcPr>
            <w:tcW w:w="794" w:type="dxa"/>
            <w:vAlign w:val="center"/>
          </w:tcPr>
          <w:p w14:paraId="404819B9" w14:textId="6700FA16"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Алувиа</w:t>
            </w:r>
          </w:p>
        </w:tc>
        <w:tc>
          <w:tcPr>
            <w:tcW w:w="454" w:type="dxa"/>
            <w:vAlign w:val="center"/>
          </w:tcPr>
          <w:p w14:paraId="290F9970" w14:textId="2B8710A2"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120</w:t>
            </w:r>
          </w:p>
        </w:tc>
        <w:tc>
          <w:tcPr>
            <w:tcW w:w="1150" w:type="dxa"/>
            <w:vAlign w:val="center"/>
          </w:tcPr>
          <w:p w14:paraId="567E1F40" w14:textId="11E3A0FF"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Эббви Дойчленд ГмбХ и Ко. КГ, Германия,</w:t>
            </w:r>
          </w:p>
        </w:tc>
        <w:tc>
          <w:tcPr>
            <w:tcW w:w="799" w:type="dxa"/>
            <w:vAlign w:val="center"/>
          </w:tcPr>
          <w:p w14:paraId="3F81B19E" w14:textId="4C48F2C6" w:rsidR="00C67067" w:rsidRPr="00041028" w:rsidRDefault="004666AD"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3395880</w:t>
            </w:r>
          </w:p>
        </w:tc>
        <w:tc>
          <w:tcPr>
            <w:tcW w:w="799" w:type="dxa"/>
            <w:vAlign w:val="center"/>
          </w:tcPr>
          <w:p w14:paraId="6D87CC4B" w14:textId="4DBB4DEC"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170</w:t>
            </w:r>
          </w:p>
        </w:tc>
        <w:tc>
          <w:tcPr>
            <w:tcW w:w="800" w:type="dxa"/>
            <w:vAlign w:val="center"/>
          </w:tcPr>
          <w:p w14:paraId="0DB5478B" w14:textId="25A92DE1"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20400</w:t>
            </w:r>
          </w:p>
        </w:tc>
        <w:tc>
          <w:tcPr>
            <w:tcW w:w="930" w:type="dxa"/>
            <w:vAlign w:val="center"/>
          </w:tcPr>
          <w:p w14:paraId="7E86615B" w14:textId="6651CDBA"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577 299 600,00</w:t>
            </w:r>
          </w:p>
        </w:tc>
        <w:tc>
          <w:tcPr>
            <w:tcW w:w="914" w:type="dxa"/>
            <w:vAlign w:val="center"/>
          </w:tcPr>
          <w:p w14:paraId="0451D34D" w14:textId="6B4E533A"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MS Mincho"/>
                <w:color w:val="00B050"/>
                <w:sz w:val="14"/>
                <w:szCs w:val="18"/>
              </w:rPr>
            </w:pPr>
            <w:r w:rsidRPr="00041028">
              <w:rPr>
                <w:rFonts w:ascii="Arial" w:eastAsia="MS Mincho" w:hAnsi="Arial" w:cs="Arial"/>
                <w:color w:val="00B050"/>
                <w:sz w:val="14"/>
                <w:szCs w:val="18"/>
              </w:rPr>
              <w:t>▼</w:t>
            </w:r>
            <w:r w:rsidRPr="00041028">
              <w:rPr>
                <w:rFonts w:asciiTheme="minorHAnsi" w:eastAsia="Times New Roman" w:hAnsiTheme="minorHAnsi"/>
                <w:color w:val="00B050"/>
                <w:sz w:val="14"/>
                <w:szCs w:val="18"/>
              </w:rPr>
              <w:t>0,02%</w:t>
            </w:r>
          </w:p>
        </w:tc>
        <w:tc>
          <w:tcPr>
            <w:tcW w:w="851" w:type="dxa"/>
            <w:vAlign w:val="center"/>
          </w:tcPr>
          <w:p w14:paraId="5223F289" w14:textId="36DBBF2C"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MS Mincho"/>
                <w:color w:val="FF0000"/>
                <w:sz w:val="14"/>
                <w:szCs w:val="18"/>
              </w:rPr>
            </w:pPr>
            <w:r w:rsidRPr="00041028">
              <w:rPr>
                <w:rFonts w:ascii="Arial" w:eastAsia="MS Mincho" w:hAnsi="Arial" w:cs="Arial"/>
                <w:color w:val="FF0000"/>
                <w:sz w:val="14"/>
                <w:szCs w:val="18"/>
              </w:rPr>
              <w:t>▲</w:t>
            </w:r>
            <w:r w:rsidRPr="00041028">
              <w:rPr>
                <w:rFonts w:asciiTheme="minorHAnsi" w:eastAsia="Times New Roman" w:hAnsiTheme="minorHAnsi"/>
                <w:color w:val="FF0000"/>
                <w:sz w:val="14"/>
                <w:szCs w:val="18"/>
              </w:rPr>
              <w:t>14,01%</w:t>
            </w:r>
          </w:p>
        </w:tc>
        <w:tc>
          <w:tcPr>
            <w:tcW w:w="764" w:type="dxa"/>
            <w:vAlign w:val="center"/>
          </w:tcPr>
          <w:p w14:paraId="481C4923" w14:textId="2741D26D" w:rsidR="00C67067" w:rsidRPr="00041028" w:rsidRDefault="00C67067"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оригинал</w:t>
            </w:r>
          </w:p>
        </w:tc>
      </w:tr>
      <w:tr w:rsidR="00041028" w:rsidRPr="00041028" w14:paraId="65392423"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 w:type="dxa"/>
            <w:vAlign w:val="center"/>
          </w:tcPr>
          <w:p w14:paraId="50E1FC56" w14:textId="32B882BB" w:rsidR="00C67067" w:rsidRPr="00041028" w:rsidRDefault="00C67067"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Невирапин, 240 мл</w:t>
            </w:r>
          </w:p>
        </w:tc>
        <w:tc>
          <w:tcPr>
            <w:tcW w:w="794" w:type="dxa"/>
            <w:vAlign w:val="center"/>
          </w:tcPr>
          <w:p w14:paraId="089A517A" w14:textId="03CEC644" w:rsidR="00C67067" w:rsidRPr="00041028" w:rsidRDefault="004666AD"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Вирамун</w:t>
            </w:r>
          </w:p>
        </w:tc>
        <w:tc>
          <w:tcPr>
            <w:tcW w:w="454" w:type="dxa"/>
            <w:vAlign w:val="center"/>
          </w:tcPr>
          <w:p w14:paraId="23346DD1" w14:textId="11D05FCC"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w:t>
            </w:r>
          </w:p>
        </w:tc>
        <w:tc>
          <w:tcPr>
            <w:tcW w:w="1150" w:type="dxa"/>
            <w:vAlign w:val="center"/>
          </w:tcPr>
          <w:p w14:paraId="2D65C31E" w14:textId="64A3FF9F"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Берингер Ингельхайм Роксан Инк., США,</w:t>
            </w:r>
          </w:p>
        </w:tc>
        <w:tc>
          <w:tcPr>
            <w:tcW w:w="799" w:type="dxa"/>
            <w:vAlign w:val="center"/>
          </w:tcPr>
          <w:p w14:paraId="33FB27B9" w14:textId="02C7E2CF" w:rsidR="00C67067" w:rsidRPr="00041028" w:rsidRDefault="004666AD"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2422</w:t>
            </w:r>
          </w:p>
        </w:tc>
        <w:tc>
          <w:tcPr>
            <w:tcW w:w="799" w:type="dxa"/>
            <w:vAlign w:val="center"/>
          </w:tcPr>
          <w:p w14:paraId="452FA52B" w14:textId="198677CA"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3840</w:t>
            </w:r>
          </w:p>
        </w:tc>
        <w:tc>
          <w:tcPr>
            <w:tcW w:w="800" w:type="dxa"/>
            <w:vAlign w:val="center"/>
          </w:tcPr>
          <w:p w14:paraId="4FE04EF7" w14:textId="56AE33B6"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3840</w:t>
            </w:r>
          </w:p>
        </w:tc>
        <w:tc>
          <w:tcPr>
            <w:tcW w:w="930" w:type="dxa"/>
            <w:vAlign w:val="center"/>
          </w:tcPr>
          <w:p w14:paraId="6B424C98" w14:textId="7402A7DA"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9 300 480,00</w:t>
            </w:r>
          </w:p>
        </w:tc>
        <w:tc>
          <w:tcPr>
            <w:tcW w:w="914" w:type="dxa"/>
            <w:vAlign w:val="center"/>
          </w:tcPr>
          <w:p w14:paraId="69814E84" w14:textId="24EE5520"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MS Mincho"/>
                <w:color w:val="00B050"/>
                <w:sz w:val="14"/>
                <w:szCs w:val="18"/>
              </w:rPr>
            </w:pPr>
            <w:r w:rsidRPr="00041028">
              <w:rPr>
                <w:rFonts w:ascii="Arial" w:eastAsia="MS Mincho" w:hAnsi="Arial" w:cs="Arial"/>
                <w:color w:val="00B050"/>
                <w:sz w:val="14"/>
                <w:szCs w:val="18"/>
              </w:rPr>
              <w:t>▼</w:t>
            </w:r>
            <w:r w:rsidRPr="00041028">
              <w:rPr>
                <w:rFonts w:asciiTheme="minorHAnsi" w:eastAsia="Times New Roman" w:hAnsiTheme="minorHAnsi"/>
                <w:color w:val="00B050"/>
                <w:sz w:val="14"/>
                <w:szCs w:val="18"/>
              </w:rPr>
              <w:t>0,02%</w:t>
            </w:r>
          </w:p>
        </w:tc>
        <w:tc>
          <w:tcPr>
            <w:tcW w:w="851" w:type="dxa"/>
            <w:vAlign w:val="center"/>
          </w:tcPr>
          <w:p w14:paraId="20ADFBFE" w14:textId="66447B13"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MS Mincho"/>
                <w:color w:val="FF0000"/>
                <w:sz w:val="14"/>
                <w:szCs w:val="18"/>
              </w:rPr>
            </w:pPr>
            <w:r w:rsidRPr="00041028">
              <w:rPr>
                <w:rFonts w:ascii="Arial" w:eastAsia="MS Mincho" w:hAnsi="Arial" w:cs="Arial"/>
                <w:color w:val="FF0000"/>
                <w:sz w:val="14"/>
                <w:szCs w:val="18"/>
              </w:rPr>
              <w:t>▲</w:t>
            </w:r>
            <w:r w:rsidRPr="00041028">
              <w:rPr>
                <w:rFonts w:asciiTheme="minorHAnsi" w:eastAsia="Times New Roman" w:hAnsiTheme="minorHAnsi"/>
                <w:color w:val="FF0000"/>
                <w:sz w:val="14"/>
                <w:szCs w:val="18"/>
              </w:rPr>
              <w:t>11,97%</w:t>
            </w:r>
          </w:p>
        </w:tc>
        <w:tc>
          <w:tcPr>
            <w:tcW w:w="764" w:type="dxa"/>
            <w:vAlign w:val="center"/>
          </w:tcPr>
          <w:p w14:paraId="4DA8F12D" w14:textId="6C32688F" w:rsidR="00C67067" w:rsidRPr="00041028" w:rsidRDefault="00C67067"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оригинал</w:t>
            </w:r>
          </w:p>
        </w:tc>
      </w:tr>
      <w:tr w:rsidR="00041028" w:rsidRPr="00041028" w14:paraId="79154AD6" w14:textId="77777777" w:rsidTr="00041028">
        <w:tc>
          <w:tcPr>
            <w:cnfStyle w:val="001000000000" w:firstRow="0" w:lastRow="0" w:firstColumn="1" w:lastColumn="0" w:oddVBand="0" w:evenVBand="0" w:oddHBand="0" w:evenHBand="0" w:firstRowFirstColumn="0" w:firstRowLastColumn="0" w:lastRowFirstColumn="0" w:lastRowLastColumn="0"/>
            <w:tcW w:w="931" w:type="dxa"/>
            <w:vAlign w:val="center"/>
          </w:tcPr>
          <w:p w14:paraId="19F9FEEA" w14:textId="46CA03A9" w:rsidR="00390FB1" w:rsidRPr="00041028" w:rsidRDefault="00390FB1"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Лопинавир + Ритонавир, 100мг/25мг</w:t>
            </w:r>
          </w:p>
        </w:tc>
        <w:tc>
          <w:tcPr>
            <w:tcW w:w="794" w:type="dxa"/>
            <w:vAlign w:val="center"/>
          </w:tcPr>
          <w:p w14:paraId="26B50C35" w14:textId="4EFB3C3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Алувиа</w:t>
            </w:r>
          </w:p>
        </w:tc>
        <w:tc>
          <w:tcPr>
            <w:tcW w:w="454" w:type="dxa"/>
            <w:vAlign w:val="center"/>
          </w:tcPr>
          <w:p w14:paraId="0AA225BF" w14:textId="1741F14F"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60</w:t>
            </w:r>
          </w:p>
        </w:tc>
        <w:tc>
          <w:tcPr>
            <w:tcW w:w="1150" w:type="dxa"/>
            <w:vAlign w:val="center"/>
          </w:tcPr>
          <w:p w14:paraId="098ED7B9" w14:textId="02925E51"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 xml:space="preserve">Эббви Дойчленд ГмбХ </w:t>
            </w:r>
            <w:proofErr w:type="gramStart"/>
            <w:r w:rsidRPr="00041028">
              <w:rPr>
                <w:rFonts w:asciiTheme="minorHAnsi" w:eastAsia="Times New Roman" w:hAnsiTheme="minorHAnsi"/>
                <w:color w:val="000000"/>
                <w:sz w:val="14"/>
                <w:szCs w:val="18"/>
              </w:rPr>
              <w:t>и Ко</w:t>
            </w:r>
            <w:proofErr w:type="gramEnd"/>
            <w:r w:rsidRPr="00041028">
              <w:rPr>
                <w:rFonts w:asciiTheme="minorHAnsi" w:eastAsia="Times New Roman" w:hAnsiTheme="minorHAnsi"/>
                <w:color w:val="000000"/>
                <w:sz w:val="14"/>
                <w:szCs w:val="18"/>
              </w:rPr>
              <w:t>, Германия,</w:t>
            </w:r>
          </w:p>
        </w:tc>
        <w:tc>
          <w:tcPr>
            <w:tcW w:w="799" w:type="dxa"/>
            <w:vAlign w:val="center"/>
          </w:tcPr>
          <w:p w14:paraId="47F684AF" w14:textId="7E1D79AF" w:rsidR="00390FB1" w:rsidRPr="00041028" w:rsidRDefault="004666AD"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150720</w:t>
            </w:r>
          </w:p>
        </w:tc>
        <w:tc>
          <w:tcPr>
            <w:tcW w:w="799" w:type="dxa"/>
            <w:vAlign w:val="center"/>
          </w:tcPr>
          <w:p w14:paraId="574D1B6B" w14:textId="5AF2EB13"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58,49</w:t>
            </w:r>
          </w:p>
        </w:tc>
        <w:tc>
          <w:tcPr>
            <w:tcW w:w="800" w:type="dxa"/>
            <w:vAlign w:val="center"/>
          </w:tcPr>
          <w:p w14:paraId="4421BCA6" w14:textId="34312333"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3509,4</w:t>
            </w:r>
          </w:p>
        </w:tc>
        <w:tc>
          <w:tcPr>
            <w:tcW w:w="930" w:type="dxa"/>
            <w:vAlign w:val="center"/>
          </w:tcPr>
          <w:p w14:paraId="5D4F11E8" w14:textId="5C203990"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8 815 612,80</w:t>
            </w:r>
          </w:p>
        </w:tc>
        <w:tc>
          <w:tcPr>
            <w:tcW w:w="914" w:type="dxa"/>
            <w:vAlign w:val="center"/>
          </w:tcPr>
          <w:p w14:paraId="3D6ED6CF" w14:textId="5B4D2194"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MS Mincho"/>
                <w:color w:val="00B050"/>
                <w:sz w:val="14"/>
                <w:szCs w:val="18"/>
              </w:rPr>
            </w:pPr>
            <w:r w:rsidRPr="00041028">
              <w:rPr>
                <w:rFonts w:ascii="Arial" w:eastAsia="MS Mincho" w:hAnsi="Arial" w:cs="Arial"/>
                <w:color w:val="00B050"/>
                <w:sz w:val="14"/>
                <w:szCs w:val="18"/>
              </w:rPr>
              <w:t>▼</w:t>
            </w:r>
            <w:r w:rsidRPr="00041028">
              <w:rPr>
                <w:rFonts w:asciiTheme="minorHAnsi" w:eastAsia="Times New Roman" w:hAnsiTheme="minorHAnsi"/>
                <w:color w:val="00B050"/>
                <w:sz w:val="14"/>
                <w:szCs w:val="18"/>
              </w:rPr>
              <w:t>0,01%</w:t>
            </w:r>
          </w:p>
        </w:tc>
        <w:tc>
          <w:tcPr>
            <w:tcW w:w="851" w:type="dxa"/>
            <w:vAlign w:val="center"/>
          </w:tcPr>
          <w:p w14:paraId="6033A1C2" w14:textId="390E038E"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MS Mincho"/>
                <w:color w:val="FF0000"/>
                <w:sz w:val="14"/>
                <w:szCs w:val="18"/>
              </w:rPr>
            </w:pPr>
            <w:r w:rsidRPr="00041028">
              <w:rPr>
                <w:rFonts w:ascii="Arial" w:eastAsia="MS Mincho" w:hAnsi="Arial" w:cs="Arial"/>
                <w:color w:val="FF0000"/>
                <w:sz w:val="14"/>
                <w:szCs w:val="18"/>
              </w:rPr>
              <w:t>▲</w:t>
            </w:r>
            <w:r w:rsidRPr="00041028">
              <w:rPr>
                <w:rFonts w:asciiTheme="minorHAnsi" w:eastAsia="Times New Roman" w:hAnsiTheme="minorHAnsi"/>
                <w:color w:val="FF0000"/>
                <w:sz w:val="14"/>
                <w:szCs w:val="18"/>
              </w:rPr>
              <w:t>14,06%</w:t>
            </w:r>
          </w:p>
        </w:tc>
        <w:tc>
          <w:tcPr>
            <w:tcW w:w="764" w:type="dxa"/>
            <w:vAlign w:val="center"/>
          </w:tcPr>
          <w:p w14:paraId="37D17228" w14:textId="69AB41CA"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оригинал</w:t>
            </w:r>
          </w:p>
        </w:tc>
      </w:tr>
      <w:tr w:rsidR="00041028" w:rsidRPr="00041028" w14:paraId="7F86DEA6"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 w:type="dxa"/>
            <w:vAlign w:val="center"/>
            <w:hideMark/>
          </w:tcPr>
          <w:p w14:paraId="42C267E0" w14:textId="3717E6A0" w:rsidR="00390FB1" w:rsidRPr="00041028" w:rsidRDefault="00390FB1"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Абакавир,</w:t>
            </w:r>
          </w:p>
          <w:p w14:paraId="74251A0A" w14:textId="2AF75155" w:rsidR="00390FB1" w:rsidRPr="00041028" w:rsidRDefault="00390FB1"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240 мл</w:t>
            </w:r>
          </w:p>
        </w:tc>
        <w:tc>
          <w:tcPr>
            <w:tcW w:w="794" w:type="dxa"/>
            <w:vAlign w:val="center"/>
            <w:hideMark/>
          </w:tcPr>
          <w:p w14:paraId="0F066E4B" w14:textId="59787CE7" w:rsidR="00390FB1" w:rsidRPr="00041028" w:rsidRDefault="004666AD"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Зиаген</w:t>
            </w:r>
          </w:p>
        </w:tc>
        <w:tc>
          <w:tcPr>
            <w:tcW w:w="454" w:type="dxa"/>
            <w:vAlign w:val="center"/>
            <w:hideMark/>
          </w:tcPr>
          <w:p w14:paraId="04C1DF28"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w:t>
            </w:r>
          </w:p>
        </w:tc>
        <w:tc>
          <w:tcPr>
            <w:tcW w:w="1150" w:type="dxa"/>
            <w:vAlign w:val="center"/>
            <w:hideMark/>
          </w:tcPr>
          <w:p w14:paraId="1C9AC5F1"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ГлаксоСмитКляйн Инк., Канада, владелец РУ ВииВ Хэлзкеа ЮЛС, Канада</w:t>
            </w:r>
          </w:p>
        </w:tc>
        <w:tc>
          <w:tcPr>
            <w:tcW w:w="799" w:type="dxa"/>
            <w:vAlign w:val="center"/>
          </w:tcPr>
          <w:p w14:paraId="7A20EA16" w14:textId="59F31CE4" w:rsidR="00390FB1" w:rsidRPr="00041028" w:rsidRDefault="004666AD"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678</w:t>
            </w:r>
          </w:p>
        </w:tc>
        <w:tc>
          <w:tcPr>
            <w:tcW w:w="799" w:type="dxa"/>
            <w:vAlign w:val="center"/>
            <w:hideMark/>
          </w:tcPr>
          <w:p w14:paraId="78A8822B" w14:textId="2A4A2958"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22626,2</w:t>
            </w:r>
          </w:p>
        </w:tc>
        <w:tc>
          <w:tcPr>
            <w:tcW w:w="800" w:type="dxa"/>
            <w:vAlign w:val="center"/>
            <w:hideMark/>
          </w:tcPr>
          <w:p w14:paraId="7396A0BB"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22626,2</w:t>
            </w:r>
          </w:p>
        </w:tc>
        <w:tc>
          <w:tcPr>
            <w:tcW w:w="930" w:type="dxa"/>
            <w:vAlign w:val="center"/>
            <w:hideMark/>
          </w:tcPr>
          <w:p w14:paraId="74A12289"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15 340 563,60</w:t>
            </w:r>
          </w:p>
        </w:tc>
        <w:tc>
          <w:tcPr>
            <w:tcW w:w="914" w:type="dxa"/>
            <w:vAlign w:val="center"/>
            <w:hideMark/>
          </w:tcPr>
          <w:p w14:paraId="64B6E4AB"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Arial" w:eastAsia="MS Mincho" w:hAnsi="Arial" w:cs="Arial"/>
                <w:color w:val="000000"/>
                <w:sz w:val="14"/>
                <w:szCs w:val="18"/>
              </w:rPr>
              <w:t>▼</w:t>
            </w:r>
            <w:r w:rsidRPr="00041028">
              <w:rPr>
                <w:rFonts w:asciiTheme="minorHAnsi" w:eastAsia="Times New Roman" w:hAnsiTheme="minorHAnsi"/>
                <w:color w:val="000000"/>
                <w:sz w:val="14"/>
                <w:szCs w:val="18"/>
              </w:rPr>
              <w:t>0,00%</w:t>
            </w:r>
          </w:p>
        </w:tc>
        <w:tc>
          <w:tcPr>
            <w:tcW w:w="851" w:type="dxa"/>
            <w:vAlign w:val="center"/>
            <w:hideMark/>
          </w:tcPr>
          <w:p w14:paraId="576F5A8C"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Arial" w:eastAsia="MS Mincho" w:hAnsi="Arial" w:cs="Arial"/>
                <w:color w:val="FF0000"/>
                <w:sz w:val="14"/>
                <w:szCs w:val="18"/>
              </w:rPr>
              <w:t>▲</w:t>
            </w:r>
            <w:r w:rsidRPr="00041028">
              <w:rPr>
                <w:rFonts w:asciiTheme="minorHAnsi" w:eastAsia="Times New Roman" w:hAnsiTheme="minorHAnsi"/>
                <w:color w:val="FF0000"/>
                <w:sz w:val="14"/>
                <w:szCs w:val="18"/>
              </w:rPr>
              <w:t>4,67%</w:t>
            </w:r>
          </w:p>
        </w:tc>
        <w:tc>
          <w:tcPr>
            <w:tcW w:w="764" w:type="dxa"/>
            <w:vAlign w:val="center"/>
            <w:hideMark/>
          </w:tcPr>
          <w:p w14:paraId="65F1924F"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оригинал</w:t>
            </w:r>
          </w:p>
        </w:tc>
      </w:tr>
      <w:tr w:rsidR="00041028" w:rsidRPr="00041028" w14:paraId="3E4F22C8" w14:textId="77777777" w:rsidTr="00041028">
        <w:tc>
          <w:tcPr>
            <w:cnfStyle w:val="001000000000" w:firstRow="0" w:lastRow="0" w:firstColumn="1" w:lastColumn="0" w:oddVBand="0" w:evenVBand="0" w:oddHBand="0" w:evenHBand="0" w:firstRowFirstColumn="0" w:firstRowLastColumn="0" w:lastRowFirstColumn="0" w:lastRowLastColumn="0"/>
            <w:tcW w:w="931" w:type="dxa"/>
            <w:vAlign w:val="center"/>
            <w:hideMark/>
          </w:tcPr>
          <w:p w14:paraId="42D04F34" w14:textId="77777777" w:rsidR="00390FB1" w:rsidRPr="00041028" w:rsidRDefault="00390FB1"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Абакавир + Ламивудин, 600мг/</w:t>
            </w:r>
          </w:p>
          <w:p w14:paraId="74189377" w14:textId="4C7B612C" w:rsidR="00390FB1" w:rsidRPr="00041028" w:rsidRDefault="00390FB1"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300мг</w:t>
            </w:r>
          </w:p>
        </w:tc>
        <w:tc>
          <w:tcPr>
            <w:tcW w:w="794" w:type="dxa"/>
            <w:vAlign w:val="center"/>
            <w:hideMark/>
          </w:tcPr>
          <w:p w14:paraId="02F7B21C" w14:textId="0F42213F" w:rsidR="00390FB1" w:rsidRPr="00041028" w:rsidRDefault="004666AD"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Кивекса</w:t>
            </w:r>
          </w:p>
        </w:tc>
        <w:tc>
          <w:tcPr>
            <w:tcW w:w="454" w:type="dxa"/>
            <w:vAlign w:val="center"/>
            <w:hideMark/>
          </w:tcPr>
          <w:p w14:paraId="73787F29"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30</w:t>
            </w:r>
          </w:p>
        </w:tc>
        <w:tc>
          <w:tcPr>
            <w:tcW w:w="1150" w:type="dxa"/>
            <w:vAlign w:val="center"/>
            <w:hideMark/>
          </w:tcPr>
          <w:p w14:paraId="70B3416E" w14:textId="3CA508C0"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Глаксо Оперэйшенс Великобритания Лтд. Глаксо Вэллком Оперэйшенс, Великобритания</w:t>
            </w:r>
          </w:p>
        </w:tc>
        <w:tc>
          <w:tcPr>
            <w:tcW w:w="799" w:type="dxa"/>
            <w:vAlign w:val="center"/>
          </w:tcPr>
          <w:p w14:paraId="1E1BD15E" w14:textId="2566B253" w:rsidR="00390FB1" w:rsidRPr="00041028" w:rsidRDefault="004666AD"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28050</w:t>
            </w:r>
          </w:p>
        </w:tc>
        <w:tc>
          <w:tcPr>
            <w:tcW w:w="799" w:type="dxa"/>
            <w:vAlign w:val="center"/>
            <w:hideMark/>
          </w:tcPr>
          <w:p w14:paraId="27E1FB58" w14:textId="5BC13504"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1285,35</w:t>
            </w:r>
          </w:p>
        </w:tc>
        <w:tc>
          <w:tcPr>
            <w:tcW w:w="800" w:type="dxa"/>
            <w:vAlign w:val="center"/>
            <w:hideMark/>
          </w:tcPr>
          <w:p w14:paraId="2374257A"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38560,5</w:t>
            </w:r>
          </w:p>
        </w:tc>
        <w:tc>
          <w:tcPr>
            <w:tcW w:w="930" w:type="dxa"/>
            <w:vAlign w:val="center"/>
            <w:hideMark/>
          </w:tcPr>
          <w:p w14:paraId="39CE903D"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36 054 067,50</w:t>
            </w:r>
          </w:p>
        </w:tc>
        <w:tc>
          <w:tcPr>
            <w:tcW w:w="914" w:type="dxa"/>
            <w:vAlign w:val="center"/>
            <w:hideMark/>
          </w:tcPr>
          <w:p w14:paraId="4480429C"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Arial" w:eastAsia="MS Mincho" w:hAnsi="Arial" w:cs="Arial"/>
                <w:color w:val="000000"/>
                <w:sz w:val="14"/>
                <w:szCs w:val="18"/>
              </w:rPr>
              <w:t>▼</w:t>
            </w:r>
            <w:r w:rsidRPr="00041028">
              <w:rPr>
                <w:rFonts w:asciiTheme="minorHAnsi" w:eastAsia="Times New Roman" w:hAnsiTheme="minorHAnsi"/>
                <w:color w:val="000000"/>
                <w:sz w:val="14"/>
                <w:szCs w:val="18"/>
              </w:rPr>
              <w:t>0,00%</w:t>
            </w:r>
          </w:p>
        </w:tc>
        <w:tc>
          <w:tcPr>
            <w:tcW w:w="851" w:type="dxa"/>
            <w:vAlign w:val="center"/>
            <w:hideMark/>
          </w:tcPr>
          <w:p w14:paraId="07883B55"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Arial" w:eastAsia="MS Mincho" w:hAnsi="Arial" w:cs="Arial"/>
                <w:color w:val="00B050"/>
                <w:sz w:val="14"/>
                <w:szCs w:val="18"/>
              </w:rPr>
              <w:t>▼</w:t>
            </w:r>
            <w:r w:rsidRPr="00041028">
              <w:rPr>
                <w:rFonts w:asciiTheme="minorHAnsi" w:eastAsia="Times New Roman" w:hAnsiTheme="minorHAnsi"/>
                <w:color w:val="00B050"/>
                <w:sz w:val="14"/>
                <w:szCs w:val="18"/>
              </w:rPr>
              <w:t>39,93%</w:t>
            </w:r>
          </w:p>
        </w:tc>
        <w:tc>
          <w:tcPr>
            <w:tcW w:w="764" w:type="dxa"/>
            <w:vAlign w:val="center"/>
            <w:hideMark/>
          </w:tcPr>
          <w:p w14:paraId="1058EB7F"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оригинал</w:t>
            </w:r>
          </w:p>
        </w:tc>
      </w:tr>
      <w:tr w:rsidR="00041028" w:rsidRPr="00041028" w14:paraId="7F9520C1"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 w:type="dxa"/>
            <w:vAlign w:val="center"/>
            <w:hideMark/>
          </w:tcPr>
          <w:p w14:paraId="2963AC20" w14:textId="3C61B36D" w:rsidR="00390FB1" w:rsidRPr="00041028" w:rsidRDefault="00390FB1"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Зидовудин, 200 мл</w:t>
            </w:r>
          </w:p>
        </w:tc>
        <w:tc>
          <w:tcPr>
            <w:tcW w:w="794" w:type="dxa"/>
            <w:vAlign w:val="center"/>
            <w:hideMark/>
          </w:tcPr>
          <w:p w14:paraId="772710B4" w14:textId="7D352115" w:rsidR="00390FB1" w:rsidRPr="00041028" w:rsidRDefault="004666AD"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Ретровир</w:t>
            </w:r>
          </w:p>
        </w:tc>
        <w:tc>
          <w:tcPr>
            <w:tcW w:w="454" w:type="dxa"/>
            <w:vAlign w:val="center"/>
            <w:hideMark/>
          </w:tcPr>
          <w:p w14:paraId="30B8BB35"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w:t>
            </w:r>
          </w:p>
        </w:tc>
        <w:tc>
          <w:tcPr>
            <w:tcW w:w="1150" w:type="dxa"/>
            <w:vAlign w:val="center"/>
            <w:hideMark/>
          </w:tcPr>
          <w:p w14:paraId="39F2B6CC"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ГлаксоСмитКляйн Инк., Канада, владелец РУ ViiV Healthcare ULC, Канада</w:t>
            </w:r>
          </w:p>
        </w:tc>
        <w:tc>
          <w:tcPr>
            <w:tcW w:w="799" w:type="dxa"/>
            <w:vAlign w:val="center"/>
          </w:tcPr>
          <w:p w14:paraId="196ECF80" w14:textId="78021CB1" w:rsidR="00390FB1" w:rsidRPr="00041028" w:rsidRDefault="004666AD"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3058</w:t>
            </w:r>
          </w:p>
        </w:tc>
        <w:tc>
          <w:tcPr>
            <w:tcW w:w="799" w:type="dxa"/>
            <w:vAlign w:val="center"/>
            <w:hideMark/>
          </w:tcPr>
          <w:p w14:paraId="2F5B8215" w14:textId="66605A23"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6897,6</w:t>
            </w:r>
          </w:p>
        </w:tc>
        <w:tc>
          <w:tcPr>
            <w:tcW w:w="800" w:type="dxa"/>
            <w:vAlign w:val="center"/>
            <w:hideMark/>
          </w:tcPr>
          <w:p w14:paraId="649A2E87"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6897,6</w:t>
            </w:r>
          </w:p>
        </w:tc>
        <w:tc>
          <w:tcPr>
            <w:tcW w:w="930" w:type="dxa"/>
            <w:vAlign w:val="center"/>
            <w:hideMark/>
          </w:tcPr>
          <w:p w14:paraId="09F7D527"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21 092 860,80</w:t>
            </w:r>
          </w:p>
        </w:tc>
        <w:tc>
          <w:tcPr>
            <w:tcW w:w="914" w:type="dxa"/>
            <w:vAlign w:val="center"/>
            <w:hideMark/>
          </w:tcPr>
          <w:p w14:paraId="03B8E00F"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Arial" w:eastAsia="MS Mincho" w:hAnsi="Arial" w:cs="Arial"/>
                <w:color w:val="000000"/>
                <w:sz w:val="14"/>
                <w:szCs w:val="18"/>
              </w:rPr>
              <w:t>▼</w:t>
            </w:r>
            <w:r w:rsidRPr="00041028">
              <w:rPr>
                <w:rFonts w:asciiTheme="minorHAnsi" w:eastAsia="Times New Roman" w:hAnsiTheme="minorHAnsi"/>
                <w:color w:val="000000"/>
                <w:sz w:val="14"/>
                <w:szCs w:val="18"/>
              </w:rPr>
              <w:t>0,00%</w:t>
            </w:r>
          </w:p>
        </w:tc>
        <w:tc>
          <w:tcPr>
            <w:tcW w:w="851" w:type="dxa"/>
            <w:vAlign w:val="center"/>
            <w:hideMark/>
          </w:tcPr>
          <w:p w14:paraId="66785D57"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14"/>
                <w:szCs w:val="18"/>
              </w:rPr>
            </w:pPr>
            <w:r w:rsidRPr="00041028">
              <w:rPr>
                <w:rFonts w:ascii="Arial" w:eastAsia="MS Mincho" w:hAnsi="Arial" w:cs="Arial"/>
                <w:color w:val="FF0000"/>
                <w:sz w:val="14"/>
                <w:szCs w:val="18"/>
              </w:rPr>
              <w:t>▲</w:t>
            </w:r>
            <w:r w:rsidRPr="00041028">
              <w:rPr>
                <w:rFonts w:asciiTheme="minorHAnsi" w:eastAsia="Times New Roman" w:hAnsiTheme="minorHAnsi"/>
                <w:color w:val="FF0000"/>
                <w:sz w:val="14"/>
                <w:szCs w:val="18"/>
              </w:rPr>
              <w:t>12,00%</w:t>
            </w:r>
          </w:p>
        </w:tc>
        <w:tc>
          <w:tcPr>
            <w:tcW w:w="764" w:type="dxa"/>
            <w:vAlign w:val="center"/>
            <w:hideMark/>
          </w:tcPr>
          <w:p w14:paraId="32A1ADCB"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оригинал</w:t>
            </w:r>
          </w:p>
        </w:tc>
      </w:tr>
      <w:tr w:rsidR="00041028" w:rsidRPr="00041028" w14:paraId="0E7A5CA5" w14:textId="77777777" w:rsidTr="00041028">
        <w:tc>
          <w:tcPr>
            <w:cnfStyle w:val="001000000000" w:firstRow="0" w:lastRow="0" w:firstColumn="1" w:lastColumn="0" w:oddVBand="0" w:evenVBand="0" w:oddHBand="0" w:evenHBand="0" w:firstRowFirstColumn="0" w:firstRowLastColumn="0" w:lastRowFirstColumn="0" w:lastRowLastColumn="0"/>
            <w:tcW w:w="931" w:type="dxa"/>
            <w:vAlign w:val="center"/>
            <w:hideMark/>
          </w:tcPr>
          <w:p w14:paraId="0B2D40EE" w14:textId="6220A641" w:rsidR="00390FB1" w:rsidRPr="00041028" w:rsidRDefault="00390FB1"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Ламивудин,</w:t>
            </w:r>
          </w:p>
          <w:p w14:paraId="60853693" w14:textId="1996E382" w:rsidR="00390FB1" w:rsidRPr="00041028" w:rsidRDefault="00390FB1"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240мл</w:t>
            </w:r>
          </w:p>
        </w:tc>
        <w:tc>
          <w:tcPr>
            <w:tcW w:w="794" w:type="dxa"/>
            <w:vAlign w:val="center"/>
            <w:hideMark/>
          </w:tcPr>
          <w:p w14:paraId="1420CB36" w14:textId="129C93DA" w:rsidR="00390FB1" w:rsidRPr="00041028" w:rsidRDefault="004666AD"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Зеффикс</w:t>
            </w:r>
          </w:p>
        </w:tc>
        <w:tc>
          <w:tcPr>
            <w:tcW w:w="454" w:type="dxa"/>
            <w:vAlign w:val="center"/>
            <w:hideMark/>
          </w:tcPr>
          <w:p w14:paraId="4920829A"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w:t>
            </w:r>
          </w:p>
        </w:tc>
        <w:tc>
          <w:tcPr>
            <w:tcW w:w="1150" w:type="dxa"/>
            <w:vAlign w:val="center"/>
            <w:hideMark/>
          </w:tcPr>
          <w:p w14:paraId="7F3F1952" w14:textId="4438FDF3"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ГлаксоСмитКляйн Инк., Канада,</w:t>
            </w:r>
          </w:p>
        </w:tc>
        <w:tc>
          <w:tcPr>
            <w:tcW w:w="799" w:type="dxa"/>
            <w:vAlign w:val="center"/>
          </w:tcPr>
          <w:p w14:paraId="157E5522" w14:textId="26B8827A" w:rsidR="00390FB1" w:rsidRPr="00041028" w:rsidRDefault="00321FFF"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3313</w:t>
            </w:r>
          </w:p>
        </w:tc>
        <w:tc>
          <w:tcPr>
            <w:tcW w:w="799" w:type="dxa"/>
            <w:vAlign w:val="center"/>
            <w:hideMark/>
          </w:tcPr>
          <w:p w14:paraId="32BB54A7" w14:textId="584CCDC1"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6053,6</w:t>
            </w:r>
          </w:p>
        </w:tc>
        <w:tc>
          <w:tcPr>
            <w:tcW w:w="800" w:type="dxa"/>
            <w:vAlign w:val="center"/>
            <w:hideMark/>
          </w:tcPr>
          <w:p w14:paraId="57AB59DE"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6053,6</w:t>
            </w:r>
          </w:p>
        </w:tc>
        <w:tc>
          <w:tcPr>
            <w:tcW w:w="930" w:type="dxa"/>
            <w:vAlign w:val="center"/>
            <w:hideMark/>
          </w:tcPr>
          <w:p w14:paraId="63A37343"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20 055 576,80</w:t>
            </w:r>
          </w:p>
        </w:tc>
        <w:tc>
          <w:tcPr>
            <w:tcW w:w="914" w:type="dxa"/>
            <w:vAlign w:val="center"/>
            <w:hideMark/>
          </w:tcPr>
          <w:p w14:paraId="1089B479"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Arial" w:eastAsia="MS Mincho" w:hAnsi="Arial" w:cs="Arial"/>
                <w:color w:val="000000"/>
                <w:sz w:val="14"/>
                <w:szCs w:val="18"/>
              </w:rPr>
              <w:t>▼</w:t>
            </w:r>
            <w:r w:rsidRPr="00041028">
              <w:rPr>
                <w:rFonts w:asciiTheme="minorHAnsi" w:eastAsia="Times New Roman" w:hAnsiTheme="minorHAnsi"/>
                <w:color w:val="000000"/>
                <w:sz w:val="14"/>
                <w:szCs w:val="18"/>
              </w:rPr>
              <w:t>0,00%</w:t>
            </w:r>
          </w:p>
        </w:tc>
        <w:tc>
          <w:tcPr>
            <w:tcW w:w="851" w:type="dxa"/>
            <w:vAlign w:val="center"/>
            <w:hideMark/>
          </w:tcPr>
          <w:p w14:paraId="0DDD455A"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14"/>
                <w:szCs w:val="18"/>
              </w:rPr>
            </w:pPr>
            <w:r w:rsidRPr="00041028">
              <w:rPr>
                <w:rFonts w:ascii="Arial" w:eastAsia="MS Mincho" w:hAnsi="Arial" w:cs="Arial"/>
                <w:color w:val="FF0000"/>
                <w:sz w:val="14"/>
                <w:szCs w:val="18"/>
              </w:rPr>
              <w:t>▲</w:t>
            </w:r>
            <w:r w:rsidRPr="00041028">
              <w:rPr>
                <w:rFonts w:asciiTheme="minorHAnsi" w:eastAsia="Times New Roman" w:hAnsiTheme="minorHAnsi"/>
                <w:color w:val="FF0000"/>
                <w:sz w:val="14"/>
                <w:szCs w:val="18"/>
              </w:rPr>
              <w:t>12,02%</w:t>
            </w:r>
          </w:p>
        </w:tc>
        <w:tc>
          <w:tcPr>
            <w:tcW w:w="764" w:type="dxa"/>
            <w:vAlign w:val="center"/>
            <w:hideMark/>
          </w:tcPr>
          <w:p w14:paraId="7CBA346E"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оригинал</w:t>
            </w:r>
          </w:p>
        </w:tc>
      </w:tr>
      <w:tr w:rsidR="00041028" w:rsidRPr="00041028" w14:paraId="50B3261C"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 w:type="dxa"/>
            <w:vAlign w:val="center"/>
            <w:hideMark/>
          </w:tcPr>
          <w:p w14:paraId="0740E303" w14:textId="48198784" w:rsidR="00390FB1" w:rsidRPr="00041028" w:rsidRDefault="00390FB1"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Ламивудин,</w:t>
            </w:r>
            <w:r w:rsidR="00041028">
              <w:rPr>
                <w:rFonts w:asciiTheme="minorHAnsi" w:eastAsia="Times New Roman" w:hAnsiTheme="minorHAnsi"/>
                <w:color w:val="000000"/>
                <w:sz w:val="14"/>
                <w:szCs w:val="18"/>
                <w:lang w:val="en-US"/>
              </w:rPr>
              <w:br/>
            </w:r>
            <w:r w:rsidRPr="00041028">
              <w:rPr>
                <w:rFonts w:asciiTheme="minorHAnsi" w:eastAsia="Times New Roman" w:hAnsiTheme="minorHAnsi"/>
                <w:color w:val="000000"/>
                <w:sz w:val="14"/>
                <w:szCs w:val="18"/>
              </w:rPr>
              <w:t>100 мг</w:t>
            </w:r>
          </w:p>
        </w:tc>
        <w:tc>
          <w:tcPr>
            <w:tcW w:w="794" w:type="dxa"/>
            <w:vAlign w:val="center"/>
            <w:hideMark/>
          </w:tcPr>
          <w:p w14:paraId="594D32E4"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Зеффикс</w:t>
            </w:r>
          </w:p>
        </w:tc>
        <w:tc>
          <w:tcPr>
            <w:tcW w:w="454" w:type="dxa"/>
            <w:vAlign w:val="center"/>
            <w:hideMark/>
          </w:tcPr>
          <w:p w14:paraId="01A62CA6"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28</w:t>
            </w:r>
          </w:p>
        </w:tc>
        <w:tc>
          <w:tcPr>
            <w:tcW w:w="1150" w:type="dxa"/>
            <w:vAlign w:val="center"/>
            <w:hideMark/>
          </w:tcPr>
          <w:p w14:paraId="5F0B8B48" w14:textId="597339C8"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ГлаксоСмитКляйн Фармасьютикалз С.А., Польша,</w:t>
            </w:r>
          </w:p>
        </w:tc>
        <w:tc>
          <w:tcPr>
            <w:tcW w:w="799" w:type="dxa"/>
            <w:vAlign w:val="center"/>
          </w:tcPr>
          <w:p w14:paraId="27E48E17" w14:textId="12E47B00" w:rsidR="00390FB1" w:rsidRPr="00041028" w:rsidRDefault="00321FFF"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34356</w:t>
            </w:r>
          </w:p>
        </w:tc>
        <w:tc>
          <w:tcPr>
            <w:tcW w:w="799" w:type="dxa"/>
            <w:vAlign w:val="center"/>
            <w:hideMark/>
          </w:tcPr>
          <w:p w14:paraId="58EB4516" w14:textId="2A94C209"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325,95</w:t>
            </w:r>
          </w:p>
        </w:tc>
        <w:tc>
          <w:tcPr>
            <w:tcW w:w="800" w:type="dxa"/>
            <w:vAlign w:val="center"/>
            <w:hideMark/>
          </w:tcPr>
          <w:p w14:paraId="54C652EE"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9126,6</w:t>
            </w:r>
          </w:p>
        </w:tc>
        <w:tc>
          <w:tcPr>
            <w:tcW w:w="930" w:type="dxa"/>
            <w:vAlign w:val="center"/>
            <w:hideMark/>
          </w:tcPr>
          <w:p w14:paraId="57684A8D"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11 198 338,20</w:t>
            </w:r>
          </w:p>
        </w:tc>
        <w:tc>
          <w:tcPr>
            <w:tcW w:w="914" w:type="dxa"/>
            <w:vAlign w:val="center"/>
            <w:hideMark/>
          </w:tcPr>
          <w:p w14:paraId="5700F81C"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Arial" w:eastAsia="MS Mincho" w:hAnsi="Arial" w:cs="Arial"/>
                <w:color w:val="000000"/>
                <w:sz w:val="14"/>
                <w:szCs w:val="18"/>
              </w:rPr>
              <w:t>▼</w:t>
            </w:r>
            <w:r w:rsidRPr="00041028">
              <w:rPr>
                <w:rFonts w:asciiTheme="minorHAnsi" w:eastAsia="Times New Roman" w:hAnsiTheme="minorHAnsi"/>
                <w:color w:val="000000"/>
                <w:sz w:val="14"/>
                <w:szCs w:val="18"/>
              </w:rPr>
              <w:t>0,00%</w:t>
            </w:r>
          </w:p>
        </w:tc>
        <w:tc>
          <w:tcPr>
            <w:tcW w:w="851" w:type="dxa"/>
            <w:vAlign w:val="center"/>
            <w:hideMark/>
          </w:tcPr>
          <w:p w14:paraId="5B3B31CC"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14"/>
                <w:szCs w:val="18"/>
              </w:rPr>
            </w:pPr>
            <w:r w:rsidRPr="00041028">
              <w:rPr>
                <w:rFonts w:ascii="Arial" w:eastAsia="MS Mincho" w:hAnsi="Arial" w:cs="Arial"/>
                <w:color w:val="FF0000"/>
                <w:sz w:val="14"/>
                <w:szCs w:val="18"/>
              </w:rPr>
              <w:t>▲</w:t>
            </w:r>
            <w:r w:rsidRPr="00041028">
              <w:rPr>
                <w:rFonts w:asciiTheme="minorHAnsi" w:eastAsia="Times New Roman" w:hAnsiTheme="minorHAnsi"/>
                <w:color w:val="FF0000"/>
                <w:sz w:val="14"/>
                <w:szCs w:val="18"/>
              </w:rPr>
              <w:t>13,02%</w:t>
            </w:r>
          </w:p>
        </w:tc>
        <w:tc>
          <w:tcPr>
            <w:tcW w:w="764" w:type="dxa"/>
            <w:vAlign w:val="center"/>
            <w:hideMark/>
          </w:tcPr>
          <w:p w14:paraId="08F240F8"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оригинал</w:t>
            </w:r>
          </w:p>
        </w:tc>
      </w:tr>
      <w:tr w:rsidR="00041028" w:rsidRPr="00041028" w14:paraId="30CED283" w14:textId="77777777" w:rsidTr="00041028">
        <w:tc>
          <w:tcPr>
            <w:cnfStyle w:val="001000000000" w:firstRow="0" w:lastRow="0" w:firstColumn="1" w:lastColumn="0" w:oddVBand="0" w:evenVBand="0" w:oddHBand="0" w:evenHBand="0" w:firstRowFirstColumn="0" w:firstRowLastColumn="0" w:lastRowFirstColumn="0" w:lastRowLastColumn="0"/>
            <w:tcW w:w="931" w:type="dxa"/>
            <w:vAlign w:val="center"/>
            <w:hideMark/>
          </w:tcPr>
          <w:p w14:paraId="192772DC" w14:textId="6B290C6D" w:rsidR="00390FB1" w:rsidRPr="00041028" w:rsidRDefault="00390FB1"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Лопинавир + Ритонавир, 60 мл</w:t>
            </w:r>
          </w:p>
        </w:tc>
        <w:tc>
          <w:tcPr>
            <w:tcW w:w="794" w:type="dxa"/>
            <w:vAlign w:val="center"/>
            <w:hideMark/>
          </w:tcPr>
          <w:p w14:paraId="2F90D7B8"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Калетра</w:t>
            </w:r>
          </w:p>
        </w:tc>
        <w:tc>
          <w:tcPr>
            <w:tcW w:w="454" w:type="dxa"/>
            <w:vAlign w:val="center"/>
            <w:hideMark/>
          </w:tcPr>
          <w:p w14:paraId="62B07A92"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5</w:t>
            </w:r>
          </w:p>
        </w:tc>
        <w:tc>
          <w:tcPr>
            <w:tcW w:w="1150" w:type="dxa"/>
            <w:vAlign w:val="center"/>
            <w:hideMark/>
          </w:tcPr>
          <w:p w14:paraId="275B0CE1" w14:textId="347C8AB8"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Аесика Квинборо Лтд, Великобритания,</w:t>
            </w:r>
          </w:p>
        </w:tc>
        <w:tc>
          <w:tcPr>
            <w:tcW w:w="799" w:type="dxa"/>
            <w:vAlign w:val="center"/>
          </w:tcPr>
          <w:p w14:paraId="4D0F9BCB" w14:textId="134EA838" w:rsidR="00390FB1" w:rsidRPr="00041028" w:rsidRDefault="00321FFF"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825</w:t>
            </w:r>
          </w:p>
        </w:tc>
        <w:tc>
          <w:tcPr>
            <w:tcW w:w="799" w:type="dxa"/>
            <w:vAlign w:val="center"/>
            <w:hideMark/>
          </w:tcPr>
          <w:p w14:paraId="6B09E568" w14:textId="6D8CC933"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3126,4</w:t>
            </w:r>
          </w:p>
        </w:tc>
        <w:tc>
          <w:tcPr>
            <w:tcW w:w="800" w:type="dxa"/>
            <w:vAlign w:val="center"/>
            <w:hideMark/>
          </w:tcPr>
          <w:p w14:paraId="75B2C688"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15632</w:t>
            </w:r>
          </w:p>
        </w:tc>
        <w:tc>
          <w:tcPr>
            <w:tcW w:w="930" w:type="dxa"/>
            <w:vAlign w:val="center"/>
            <w:hideMark/>
          </w:tcPr>
          <w:p w14:paraId="66774411"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2 579 280,00</w:t>
            </w:r>
          </w:p>
        </w:tc>
        <w:tc>
          <w:tcPr>
            <w:tcW w:w="914" w:type="dxa"/>
            <w:vAlign w:val="center"/>
            <w:hideMark/>
          </w:tcPr>
          <w:p w14:paraId="087B3957"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Arial" w:eastAsia="MS Mincho" w:hAnsi="Arial" w:cs="Arial"/>
                <w:color w:val="000000"/>
                <w:sz w:val="14"/>
                <w:szCs w:val="18"/>
              </w:rPr>
              <w:t>▼</w:t>
            </w:r>
            <w:r w:rsidRPr="00041028">
              <w:rPr>
                <w:rFonts w:asciiTheme="minorHAnsi" w:eastAsia="Times New Roman" w:hAnsiTheme="minorHAnsi"/>
                <w:color w:val="000000"/>
                <w:sz w:val="14"/>
                <w:szCs w:val="18"/>
              </w:rPr>
              <w:t>0,00%</w:t>
            </w:r>
          </w:p>
        </w:tc>
        <w:tc>
          <w:tcPr>
            <w:tcW w:w="851" w:type="dxa"/>
            <w:vAlign w:val="center"/>
            <w:hideMark/>
          </w:tcPr>
          <w:p w14:paraId="7A536710"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FF0000"/>
                <w:sz w:val="14"/>
                <w:szCs w:val="18"/>
              </w:rPr>
            </w:pPr>
            <w:r w:rsidRPr="00041028">
              <w:rPr>
                <w:rFonts w:ascii="Arial" w:eastAsia="MS Mincho" w:hAnsi="Arial" w:cs="Arial"/>
                <w:color w:val="FF0000"/>
                <w:sz w:val="14"/>
                <w:szCs w:val="18"/>
              </w:rPr>
              <w:t>▲</w:t>
            </w:r>
            <w:r w:rsidRPr="00041028">
              <w:rPr>
                <w:rFonts w:asciiTheme="minorHAnsi" w:eastAsia="Times New Roman" w:hAnsiTheme="minorHAnsi"/>
                <w:color w:val="FF0000"/>
                <w:sz w:val="14"/>
                <w:szCs w:val="18"/>
              </w:rPr>
              <w:t>12,00%</w:t>
            </w:r>
          </w:p>
        </w:tc>
        <w:tc>
          <w:tcPr>
            <w:tcW w:w="764" w:type="dxa"/>
            <w:vAlign w:val="center"/>
            <w:hideMark/>
          </w:tcPr>
          <w:p w14:paraId="6CA5D44F" w14:textId="77777777" w:rsidR="00390FB1" w:rsidRPr="00041028" w:rsidRDefault="00390FB1" w:rsidP="00041028">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оригинал</w:t>
            </w:r>
          </w:p>
        </w:tc>
      </w:tr>
      <w:tr w:rsidR="00041028" w:rsidRPr="00041028" w14:paraId="4DF0AA35" w14:textId="77777777" w:rsidTr="00041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 w:type="dxa"/>
            <w:vAlign w:val="center"/>
            <w:hideMark/>
          </w:tcPr>
          <w:p w14:paraId="586BA2F9" w14:textId="343FC332" w:rsidR="00390FB1" w:rsidRPr="00041028" w:rsidRDefault="00390FB1" w:rsidP="00041028">
            <w:pPr>
              <w:spacing w:line="240" w:lineRule="auto"/>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Эфавиренз, 600 мг</w:t>
            </w:r>
          </w:p>
        </w:tc>
        <w:tc>
          <w:tcPr>
            <w:tcW w:w="794" w:type="dxa"/>
            <w:vAlign w:val="center"/>
            <w:hideMark/>
          </w:tcPr>
          <w:p w14:paraId="320DEDBC"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Стокрин</w:t>
            </w:r>
          </w:p>
        </w:tc>
        <w:tc>
          <w:tcPr>
            <w:tcW w:w="454" w:type="dxa"/>
            <w:vAlign w:val="center"/>
            <w:hideMark/>
          </w:tcPr>
          <w:p w14:paraId="5B662341"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30</w:t>
            </w:r>
          </w:p>
        </w:tc>
        <w:tc>
          <w:tcPr>
            <w:tcW w:w="1150" w:type="dxa"/>
            <w:vAlign w:val="center"/>
            <w:hideMark/>
          </w:tcPr>
          <w:p w14:paraId="78636C45" w14:textId="28E27F40"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упаковщик Мерк Шарп и Доум Б.В., Нидерланды</w:t>
            </w:r>
          </w:p>
        </w:tc>
        <w:tc>
          <w:tcPr>
            <w:tcW w:w="799" w:type="dxa"/>
            <w:vAlign w:val="center"/>
          </w:tcPr>
          <w:p w14:paraId="6107F4C2" w14:textId="3E79555F" w:rsidR="00390FB1" w:rsidRPr="00041028" w:rsidRDefault="00321FFF"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8532</w:t>
            </w:r>
          </w:p>
        </w:tc>
        <w:tc>
          <w:tcPr>
            <w:tcW w:w="799" w:type="dxa"/>
            <w:vAlign w:val="center"/>
            <w:hideMark/>
          </w:tcPr>
          <w:p w14:paraId="193D9658" w14:textId="6081723A"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506,64</w:t>
            </w:r>
          </w:p>
        </w:tc>
        <w:tc>
          <w:tcPr>
            <w:tcW w:w="800" w:type="dxa"/>
            <w:vAlign w:val="center"/>
            <w:hideMark/>
          </w:tcPr>
          <w:p w14:paraId="6ABD6A6F"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15199,2</w:t>
            </w:r>
          </w:p>
        </w:tc>
        <w:tc>
          <w:tcPr>
            <w:tcW w:w="930" w:type="dxa"/>
            <w:vAlign w:val="center"/>
            <w:hideMark/>
          </w:tcPr>
          <w:p w14:paraId="7FA91490"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4 322 652,48</w:t>
            </w:r>
          </w:p>
        </w:tc>
        <w:tc>
          <w:tcPr>
            <w:tcW w:w="914" w:type="dxa"/>
            <w:vAlign w:val="center"/>
            <w:hideMark/>
          </w:tcPr>
          <w:p w14:paraId="1486DC44"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Arial" w:eastAsia="MS Mincho" w:hAnsi="Arial" w:cs="Arial"/>
                <w:color w:val="000000"/>
                <w:sz w:val="14"/>
                <w:szCs w:val="18"/>
              </w:rPr>
              <w:t>▼</w:t>
            </w:r>
            <w:r w:rsidRPr="00041028">
              <w:rPr>
                <w:rFonts w:asciiTheme="minorHAnsi" w:eastAsia="Times New Roman" w:hAnsiTheme="minorHAnsi"/>
                <w:color w:val="000000"/>
                <w:sz w:val="14"/>
                <w:szCs w:val="18"/>
              </w:rPr>
              <w:t>0,00%</w:t>
            </w:r>
          </w:p>
        </w:tc>
        <w:tc>
          <w:tcPr>
            <w:tcW w:w="851" w:type="dxa"/>
            <w:vAlign w:val="center"/>
            <w:hideMark/>
          </w:tcPr>
          <w:p w14:paraId="14BCCB3D"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FF0000"/>
                <w:sz w:val="14"/>
                <w:szCs w:val="18"/>
              </w:rPr>
            </w:pPr>
            <w:r w:rsidRPr="00041028">
              <w:rPr>
                <w:rFonts w:ascii="Arial" w:eastAsia="MS Mincho" w:hAnsi="Arial" w:cs="Arial"/>
                <w:color w:val="FF0000"/>
                <w:sz w:val="14"/>
                <w:szCs w:val="18"/>
              </w:rPr>
              <w:t>▲</w:t>
            </w:r>
            <w:r w:rsidRPr="00041028">
              <w:rPr>
                <w:rFonts w:asciiTheme="minorHAnsi" w:eastAsia="Times New Roman" w:hAnsiTheme="minorHAnsi"/>
                <w:color w:val="FF0000"/>
                <w:sz w:val="14"/>
                <w:szCs w:val="18"/>
              </w:rPr>
              <w:t>13,10%</w:t>
            </w:r>
          </w:p>
        </w:tc>
        <w:tc>
          <w:tcPr>
            <w:tcW w:w="764" w:type="dxa"/>
            <w:vAlign w:val="center"/>
            <w:hideMark/>
          </w:tcPr>
          <w:p w14:paraId="29CD8EEC" w14:textId="77777777" w:rsidR="00390FB1" w:rsidRPr="00041028" w:rsidRDefault="00390FB1" w:rsidP="0004102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8"/>
              </w:rPr>
            </w:pPr>
            <w:r w:rsidRPr="00041028">
              <w:rPr>
                <w:rFonts w:asciiTheme="minorHAnsi" w:eastAsia="Times New Roman" w:hAnsiTheme="minorHAnsi"/>
                <w:color w:val="000000"/>
                <w:sz w:val="14"/>
                <w:szCs w:val="18"/>
              </w:rPr>
              <w:t>оригинал</w:t>
            </w:r>
          </w:p>
        </w:tc>
      </w:tr>
    </w:tbl>
    <w:p w14:paraId="114CA795" w14:textId="079EF369" w:rsidR="00566DBD" w:rsidRPr="00195F28" w:rsidRDefault="00566DBD" w:rsidP="00041028">
      <w:pPr>
        <w:pStyle w:val="afb"/>
        <w:spacing w:before="240"/>
        <w:rPr>
          <w:bdr w:val="none" w:sz="0" w:space="0" w:color="auto" w:frame="1"/>
        </w:rPr>
      </w:pPr>
      <w:r w:rsidRPr="00195F28">
        <w:rPr>
          <w:bdr w:val="none" w:sz="0" w:space="0" w:color="auto" w:frame="1"/>
        </w:rPr>
        <w:lastRenderedPageBreak/>
        <w:t>Следует отметить, что все препараты</w:t>
      </w:r>
      <w:r w:rsidR="00085F49" w:rsidRPr="00195F28">
        <w:rPr>
          <w:bdr w:val="none" w:sz="0" w:space="0" w:color="auto" w:frame="1"/>
        </w:rPr>
        <w:t>,</w:t>
      </w:r>
      <w:r w:rsidRPr="00195F28">
        <w:rPr>
          <w:bdr w:val="none" w:sz="0" w:space="0" w:color="auto" w:frame="1"/>
        </w:rPr>
        <w:t xml:space="preserve"> за исключением одного</w:t>
      </w:r>
      <w:r w:rsidR="00085F49" w:rsidRPr="00195F28">
        <w:rPr>
          <w:bdr w:val="none" w:sz="0" w:space="0" w:color="auto" w:frame="1"/>
        </w:rPr>
        <w:t>,</w:t>
      </w:r>
      <w:r w:rsidRPr="00195F28">
        <w:rPr>
          <w:bdr w:val="none" w:sz="0" w:space="0" w:color="auto" w:frame="1"/>
        </w:rPr>
        <w:t xml:space="preserve"> являются оригиналами. Данные лекарства предназначены для детей (в основном из Южно-Казахстанской области, </w:t>
      </w:r>
      <w:r w:rsidR="00350426">
        <w:rPr>
          <w:bdr w:val="none" w:sz="0" w:space="0" w:color="auto" w:frame="1"/>
        </w:rPr>
        <w:t>инфицированных</w:t>
      </w:r>
      <w:r w:rsidRPr="00195F28">
        <w:rPr>
          <w:bdr w:val="none" w:sz="0" w:space="0" w:color="auto" w:frame="1"/>
        </w:rPr>
        <w:t xml:space="preserve"> в 2006 году) и закупаются в рамках выделенного тендера. </w:t>
      </w:r>
    </w:p>
    <w:p w14:paraId="7281B7B7" w14:textId="7C413345" w:rsidR="00560B14" w:rsidRPr="00195F28" w:rsidRDefault="00566DBD" w:rsidP="00041028">
      <w:pPr>
        <w:pStyle w:val="afb"/>
        <w:rPr>
          <w:bdr w:val="none" w:sz="0" w:space="0" w:color="auto" w:frame="1"/>
        </w:rPr>
      </w:pPr>
      <w:r w:rsidRPr="00195F28">
        <w:rPr>
          <w:bdr w:val="none" w:sz="0" w:space="0" w:color="auto" w:frame="1"/>
        </w:rPr>
        <w:t>В связи с этим из вышеуказанной таблицы следует, что цена существенно снизилась только на 4 препарата:</w:t>
      </w:r>
    </w:p>
    <w:tbl>
      <w:tblPr>
        <w:tblStyle w:val="12"/>
        <w:tblW w:w="5000" w:type="pct"/>
        <w:tblLayout w:type="fixed"/>
        <w:tblLook w:val="0620" w:firstRow="1" w:lastRow="0" w:firstColumn="0" w:lastColumn="0" w:noHBand="1" w:noVBand="1"/>
      </w:tblPr>
      <w:tblGrid>
        <w:gridCol w:w="4150"/>
        <w:gridCol w:w="2697"/>
        <w:gridCol w:w="2621"/>
      </w:tblGrid>
      <w:tr w:rsidR="00390FB1" w:rsidRPr="00041028" w14:paraId="5FAB2641" w14:textId="586FA38A" w:rsidTr="00730317">
        <w:trPr>
          <w:cnfStyle w:val="100000000000" w:firstRow="1" w:lastRow="0" w:firstColumn="0" w:lastColumn="0" w:oddVBand="0" w:evenVBand="0" w:oddHBand="0" w:evenHBand="0" w:firstRowFirstColumn="0" w:firstRowLastColumn="0" w:lastRowFirstColumn="0" w:lastRowLastColumn="0"/>
        </w:trPr>
        <w:tc>
          <w:tcPr>
            <w:tcW w:w="4026" w:type="dxa"/>
          </w:tcPr>
          <w:p w14:paraId="0E8E4CA6" w14:textId="43E765AD" w:rsidR="00390FB1" w:rsidRPr="00041028" w:rsidRDefault="00390FB1" w:rsidP="00041028">
            <w:pPr>
              <w:pStyle w:val="ntrcnnf"/>
              <w:rPr>
                <w:lang w:eastAsia="ru-RU"/>
              </w:rPr>
            </w:pPr>
            <w:r w:rsidRPr="00041028">
              <w:rPr>
                <w:lang w:eastAsia="ru-RU"/>
              </w:rPr>
              <w:t>МНН</w:t>
            </w:r>
          </w:p>
        </w:tc>
        <w:tc>
          <w:tcPr>
            <w:tcW w:w="2616" w:type="dxa"/>
          </w:tcPr>
          <w:p w14:paraId="3CFA0C00" w14:textId="1F34846D" w:rsidR="00390FB1" w:rsidRPr="00041028" w:rsidRDefault="00390FB1" w:rsidP="00041028">
            <w:pPr>
              <w:pStyle w:val="ntrcnnf"/>
              <w:rPr>
                <w:lang w:eastAsia="ru-RU"/>
              </w:rPr>
            </w:pPr>
            <w:r w:rsidRPr="00041028">
              <w:rPr>
                <w:lang w:eastAsia="ru-RU"/>
              </w:rPr>
              <w:t>ТН</w:t>
            </w:r>
          </w:p>
        </w:tc>
        <w:tc>
          <w:tcPr>
            <w:tcW w:w="2543" w:type="dxa"/>
          </w:tcPr>
          <w:p w14:paraId="4DE1C45E" w14:textId="27E614A4" w:rsidR="00390FB1" w:rsidRPr="00041028" w:rsidRDefault="00390FB1" w:rsidP="00041028">
            <w:pPr>
              <w:pStyle w:val="ntrcnnf"/>
              <w:rPr>
                <w:lang w:eastAsia="ru-RU"/>
              </w:rPr>
            </w:pPr>
            <w:r w:rsidRPr="00041028">
              <w:rPr>
                <w:lang w:eastAsia="ru-RU"/>
              </w:rPr>
              <w:t>% снижения</w:t>
            </w:r>
          </w:p>
        </w:tc>
      </w:tr>
      <w:tr w:rsidR="00390FB1" w:rsidRPr="00195F28" w14:paraId="3189AC4D" w14:textId="397A0D10" w:rsidTr="00730317">
        <w:tc>
          <w:tcPr>
            <w:tcW w:w="4026" w:type="dxa"/>
          </w:tcPr>
          <w:p w14:paraId="5C4A83F0" w14:textId="239E0EF4" w:rsidR="00390FB1" w:rsidRPr="00195F28" w:rsidRDefault="00390FB1" w:rsidP="00730317">
            <w:pPr>
              <w:pStyle w:val="ntrcnnf"/>
              <w:jc w:val="left"/>
              <w:rPr>
                <w:lang w:eastAsia="ru-RU"/>
              </w:rPr>
            </w:pPr>
            <w:r w:rsidRPr="00195F28">
              <w:t>Зидовудин + ламивудин</w:t>
            </w:r>
          </w:p>
        </w:tc>
        <w:tc>
          <w:tcPr>
            <w:tcW w:w="2616" w:type="dxa"/>
          </w:tcPr>
          <w:p w14:paraId="73662AED" w14:textId="26CA2EE2" w:rsidR="00390FB1" w:rsidRPr="00195F28" w:rsidRDefault="00390FB1" w:rsidP="00041028">
            <w:pPr>
              <w:pStyle w:val="ntrcnnf"/>
              <w:rPr>
                <w:lang w:eastAsia="ru-RU"/>
              </w:rPr>
            </w:pPr>
            <w:r w:rsidRPr="00195F28">
              <w:t>Комбивир</w:t>
            </w:r>
          </w:p>
        </w:tc>
        <w:tc>
          <w:tcPr>
            <w:tcW w:w="2543" w:type="dxa"/>
          </w:tcPr>
          <w:p w14:paraId="1A53F98E" w14:textId="7BE2A957" w:rsidR="00390FB1" w:rsidRPr="00195F28" w:rsidRDefault="00390FB1" w:rsidP="00041028">
            <w:pPr>
              <w:pStyle w:val="ntrcnnf"/>
            </w:pPr>
            <w:r w:rsidRPr="00195F28">
              <w:rPr>
                <w:rFonts w:ascii="Arial" w:eastAsia="MS Mincho" w:hAnsi="Arial" w:cs="Arial"/>
              </w:rPr>
              <w:t>▼</w:t>
            </w:r>
            <w:r w:rsidRPr="00195F28">
              <w:t>68,57%</w:t>
            </w:r>
          </w:p>
        </w:tc>
      </w:tr>
      <w:tr w:rsidR="00390FB1" w:rsidRPr="00195F28" w14:paraId="2CB44199" w14:textId="229985CB" w:rsidTr="00730317">
        <w:tc>
          <w:tcPr>
            <w:tcW w:w="4026" w:type="dxa"/>
            <w:hideMark/>
          </w:tcPr>
          <w:p w14:paraId="09A3D686" w14:textId="54A78C6C" w:rsidR="00390FB1" w:rsidRPr="00195F28" w:rsidRDefault="00390FB1" w:rsidP="00730317">
            <w:pPr>
              <w:pStyle w:val="ntrcnnf"/>
              <w:jc w:val="left"/>
              <w:rPr>
                <w:lang w:eastAsia="ru-RU"/>
              </w:rPr>
            </w:pPr>
            <w:r w:rsidRPr="00195F28">
              <w:rPr>
                <w:lang w:eastAsia="ru-RU"/>
              </w:rPr>
              <w:t>Ламивудин, 150 мг</w:t>
            </w:r>
          </w:p>
        </w:tc>
        <w:tc>
          <w:tcPr>
            <w:tcW w:w="2616" w:type="dxa"/>
            <w:hideMark/>
          </w:tcPr>
          <w:p w14:paraId="05D08CBF" w14:textId="73D3F60F" w:rsidR="00390FB1" w:rsidRPr="00195F28" w:rsidRDefault="00390FB1" w:rsidP="00041028">
            <w:pPr>
              <w:pStyle w:val="ntrcnnf"/>
              <w:rPr>
                <w:lang w:eastAsia="ru-RU"/>
              </w:rPr>
            </w:pPr>
            <w:r w:rsidRPr="00195F28">
              <w:rPr>
                <w:lang w:eastAsia="ru-RU"/>
              </w:rPr>
              <w:t>Эпивир</w:t>
            </w:r>
          </w:p>
        </w:tc>
        <w:tc>
          <w:tcPr>
            <w:tcW w:w="2543" w:type="dxa"/>
          </w:tcPr>
          <w:p w14:paraId="76AE81FA" w14:textId="36D553AF" w:rsidR="00390FB1" w:rsidRPr="00195F28" w:rsidRDefault="00390FB1" w:rsidP="00041028">
            <w:pPr>
              <w:pStyle w:val="ntrcnnf"/>
              <w:rPr>
                <w:lang w:eastAsia="ru-RU"/>
              </w:rPr>
            </w:pPr>
            <w:r w:rsidRPr="00195F28">
              <w:rPr>
                <w:rFonts w:ascii="Arial" w:hAnsi="Arial" w:cs="Arial"/>
                <w:lang w:eastAsia="ru-RU"/>
              </w:rPr>
              <w:t>▼</w:t>
            </w:r>
            <w:r w:rsidRPr="00195F28">
              <w:rPr>
                <w:lang w:eastAsia="ru-RU"/>
              </w:rPr>
              <w:t>62,68%</w:t>
            </w:r>
          </w:p>
        </w:tc>
      </w:tr>
      <w:tr w:rsidR="00390FB1" w:rsidRPr="00195F28" w14:paraId="78E733F3" w14:textId="1FBD4DBB" w:rsidTr="00730317">
        <w:tc>
          <w:tcPr>
            <w:tcW w:w="4026" w:type="dxa"/>
          </w:tcPr>
          <w:p w14:paraId="60C9FA63" w14:textId="4D243A95" w:rsidR="00390FB1" w:rsidRPr="00195F28" w:rsidRDefault="00390FB1" w:rsidP="00730317">
            <w:pPr>
              <w:pStyle w:val="ntrcnnf"/>
              <w:jc w:val="left"/>
            </w:pPr>
            <w:r w:rsidRPr="00195F28">
              <w:rPr>
                <w:lang w:eastAsia="ru-RU"/>
              </w:rPr>
              <w:t>Абакавир + Ламивудин, 600</w:t>
            </w:r>
            <w:r w:rsidR="00350426">
              <w:rPr>
                <w:lang w:eastAsia="ru-RU"/>
              </w:rPr>
              <w:t xml:space="preserve"> </w:t>
            </w:r>
            <w:r w:rsidRPr="00195F28">
              <w:rPr>
                <w:lang w:eastAsia="ru-RU"/>
              </w:rPr>
              <w:t>мг/300</w:t>
            </w:r>
            <w:r w:rsidR="00350426">
              <w:rPr>
                <w:lang w:eastAsia="ru-RU"/>
              </w:rPr>
              <w:t xml:space="preserve"> </w:t>
            </w:r>
            <w:r w:rsidRPr="00195F28">
              <w:rPr>
                <w:lang w:eastAsia="ru-RU"/>
              </w:rPr>
              <w:t>мг</w:t>
            </w:r>
          </w:p>
        </w:tc>
        <w:tc>
          <w:tcPr>
            <w:tcW w:w="2616" w:type="dxa"/>
          </w:tcPr>
          <w:p w14:paraId="3532CCCA" w14:textId="76C7A896" w:rsidR="00390FB1" w:rsidRPr="00195F28" w:rsidRDefault="00390FB1" w:rsidP="00041028">
            <w:pPr>
              <w:pStyle w:val="ntrcnnf"/>
            </w:pPr>
            <w:r w:rsidRPr="00195F28">
              <w:rPr>
                <w:lang w:eastAsia="ru-RU"/>
              </w:rPr>
              <w:t>Абакавир и ламивудин</w:t>
            </w:r>
          </w:p>
        </w:tc>
        <w:tc>
          <w:tcPr>
            <w:tcW w:w="2543" w:type="dxa"/>
          </w:tcPr>
          <w:p w14:paraId="3C5BC6CA" w14:textId="76C4A5EC" w:rsidR="00390FB1" w:rsidRPr="00195F28" w:rsidRDefault="00390FB1" w:rsidP="00041028">
            <w:pPr>
              <w:pStyle w:val="ntrcnnf"/>
              <w:rPr>
                <w:lang w:eastAsia="ru-RU"/>
              </w:rPr>
            </w:pPr>
            <w:r w:rsidRPr="00195F28">
              <w:rPr>
                <w:rFonts w:ascii="Arial" w:hAnsi="Arial" w:cs="Arial"/>
                <w:lang w:eastAsia="ru-RU"/>
              </w:rPr>
              <w:t>▼</w:t>
            </w:r>
            <w:r w:rsidRPr="00195F28">
              <w:rPr>
                <w:lang w:eastAsia="ru-RU"/>
              </w:rPr>
              <w:t>36,09%</w:t>
            </w:r>
          </w:p>
        </w:tc>
      </w:tr>
      <w:tr w:rsidR="00390FB1" w:rsidRPr="00195F28" w14:paraId="615696E2" w14:textId="77777777" w:rsidTr="00730317">
        <w:tc>
          <w:tcPr>
            <w:tcW w:w="4026" w:type="dxa"/>
          </w:tcPr>
          <w:p w14:paraId="615747FF" w14:textId="7B1A9098" w:rsidR="00390FB1" w:rsidRPr="00195F28" w:rsidRDefault="00390FB1" w:rsidP="00730317">
            <w:pPr>
              <w:pStyle w:val="ntrcnnf"/>
              <w:jc w:val="left"/>
              <w:rPr>
                <w:lang w:eastAsia="ru-RU"/>
              </w:rPr>
            </w:pPr>
            <w:r w:rsidRPr="00195F28">
              <w:rPr>
                <w:lang w:eastAsia="ru-RU"/>
              </w:rPr>
              <w:t>Абакавир, 300 мг</w:t>
            </w:r>
          </w:p>
        </w:tc>
        <w:tc>
          <w:tcPr>
            <w:tcW w:w="2616" w:type="dxa"/>
          </w:tcPr>
          <w:p w14:paraId="6C71E01E" w14:textId="452A024B" w:rsidR="00390FB1" w:rsidRPr="00195F28" w:rsidRDefault="00390FB1" w:rsidP="00041028">
            <w:pPr>
              <w:pStyle w:val="ntrcnnf"/>
              <w:rPr>
                <w:lang w:eastAsia="ru-RU"/>
              </w:rPr>
            </w:pPr>
            <w:r w:rsidRPr="00195F28">
              <w:rPr>
                <w:lang w:eastAsia="ru-RU"/>
              </w:rPr>
              <w:t>Зиаген</w:t>
            </w:r>
          </w:p>
        </w:tc>
        <w:tc>
          <w:tcPr>
            <w:tcW w:w="2543" w:type="dxa"/>
          </w:tcPr>
          <w:p w14:paraId="67AFE0F9" w14:textId="77A6C073" w:rsidR="00390FB1" w:rsidRPr="00195F28" w:rsidRDefault="00390FB1" w:rsidP="00041028">
            <w:pPr>
              <w:pStyle w:val="ntrcnnf"/>
              <w:rPr>
                <w:lang w:eastAsia="ru-RU"/>
              </w:rPr>
            </w:pPr>
            <w:r w:rsidRPr="00195F28">
              <w:rPr>
                <w:rFonts w:ascii="Arial" w:eastAsia="MS Mincho" w:hAnsi="Arial" w:cs="Arial"/>
              </w:rPr>
              <w:t>▼</w:t>
            </w:r>
            <w:r w:rsidRPr="00195F28">
              <w:t>11,68%</w:t>
            </w:r>
          </w:p>
        </w:tc>
      </w:tr>
    </w:tbl>
    <w:p w14:paraId="28218386" w14:textId="77777777" w:rsidR="009E6872" w:rsidRPr="00730317" w:rsidRDefault="009E6872" w:rsidP="00730317"/>
    <w:p w14:paraId="4525EA27" w14:textId="101A5DCE" w:rsidR="00142AF5" w:rsidRPr="00195F28" w:rsidRDefault="00560B14" w:rsidP="00730317">
      <w:pPr>
        <w:pStyle w:val="afb"/>
        <w:rPr>
          <w:rFonts w:ascii="Arial" w:hAnsi="Arial" w:cs="Arial"/>
          <w:sz w:val="20"/>
          <w:szCs w:val="20"/>
          <w:highlight w:val="yellow"/>
        </w:rPr>
      </w:pPr>
      <w:r w:rsidRPr="00195F28">
        <w:rPr>
          <w:bdr w:val="none" w:sz="0" w:space="0" w:color="auto" w:frame="1"/>
          <w:lang w:eastAsia="ru-RU"/>
        </w:rPr>
        <w:t xml:space="preserve">3 из них </w:t>
      </w:r>
      <w:r w:rsidR="00350426">
        <w:rPr>
          <w:bdr w:val="none" w:sz="0" w:space="0" w:color="auto" w:frame="1"/>
          <w:lang w:eastAsia="ru-RU"/>
        </w:rPr>
        <w:t xml:space="preserve">– </w:t>
      </w:r>
      <w:r w:rsidRPr="00195F28">
        <w:rPr>
          <w:bdr w:val="none" w:sz="0" w:space="0" w:color="auto" w:frame="1"/>
          <w:lang w:eastAsia="ru-RU"/>
        </w:rPr>
        <w:t>оригинальные препараты (абакавир, ламивудин и зидовудин+ламивудин) произ</w:t>
      </w:r>
      <w:r w:rsidR="00085CBD" w:rsidRPr="00195F28">
        <w:rPr>
          <w:bdr w:val="none" w:sz="0" w:space="0" w:color="auto" w:frame="1"/>
          <w:lang w:eastAsia="ru-RU"/>
        </w:rPr>
        <w:t>водства Глаксо Смит Кляйн</w:t>
      </w:r>
      <w:r w:rsidR="00350426">
        <w:rPr>
          <w:bdr w:val="none" w:sz="0" w:space="0" w:color="auto" w:frame="1"/>
          <w:lang w:eastAsia="ru-RU"/>
        </w:rPr>
        <w:t>,</w:t>
      </w:r>
      <w:r w:rsidR="00085CBD" w:rsidRPr="00195F28">
        <w:rPr>
          <w:bdr w:val="none" w:sz="0" w:space="0" w:color="auto" w:frame="1"/>
          <w:lang w:eastAsia="ru-RU"/>
        </w:rPr>
        <w:t xml:space="preserve"> </w:t>
      </w:r>
      <w:r w:rsidR="00350426">
        <w:rPr>
          <w:bdr w:val="none" w:sz="0" w:space="0" w:color="auto" w:frame="1"/>
          <w:lang w:eastAsia="ru-RU"/>
        </w:rPr>
        <w:t>а</w:t>
      </w:r>
      <w:r w:rsidR="00085CBD" w:rsidRPr="00195F28">
        <w:rPr>
          <w:bdr w:val="none" w:sz="0" w:space="0" w:color="auto" w:frame="1"/>
          <w:lang w:eastAsia="ru-RU"/>
        </w:rPr>
        <w:t xml:space="preserve"> 1 (абакавир + л</w:t>
      </w:r>
      <w:r w:rsidRPr="00195F28">
        <w:rPr>
          <w:bdr w:val="none" w:sz="0" w:space="0" w:color="auto" w:frame="1"/>
          <w:lang w:eastAsia="ru-RU"/>
        </w:rPr>
        <w:t xml:space="preserve">амивудин) </w:t>
      </w:r>
      <w:r w:rsidR="00350426">
        <w:rPr>
          <w:bdr w:val="none" w:sz="0" w:space="0" w:color="auto" w:frame="1"/>
          <w:lang w:eastAsia="ru-RU"/>
        </w:rPr>
        <w:t xml:space="preserve">– </w:t>
      </w:r>
      <w:r w:rsidRPr="00195F28">
        <w:rPr>
          <w:bdr w:val="none" w:sz="0" w:space="0" w:color="auto" w:frame="1"/>
          <w:lang w:eastAsia="ru-RU"/>
        </w:rPr>
        <w:t>генерик производства Aurobindo Pharma Limited, Индия. Причины</w:t>
      </w:r>
      <w:r w:rsidR="009E6872" w:rsidRPr="00195F28">
        <w:rPr>
          <w:bdr w:val="none" w:sz="0" w:space="0" w:color="auto" w:frame="1"/>
          <w:lang w:eastAsia="ru-RU"/>
        </w:rPr>
        <w:t>,</w:t>
      </w:r>
      <w:r w:rsidRPr="00195F28">
        <w:rPr>
          <w:bdr w:val="none" w:sz="0" w:space="0" w:color="auto" w:frame="1"/>
          <w:lang w:eastAsia="ru-RU"/>
        </w:rPr>
        <w:t xml:space="preserve"> по которым </w:t>
      </w:r>
      <w:r w:rsidR="00085CBD" w:rsidRPr="00195F28">
        <w:rPr>
          <w:bdr w:val="none" w:sz="0" w:space="0" w:color="auto" w:frame="1"/>
          <w:lang w:eastAsia="ru-RU"/>
        </w:rPr>
        <w:t>абакавир+л</w:t>
      </w:r>
      <w:r w:rsidRPr="00195F28">
        <w:rPr>
          <w:bdr w:val="none" w:sz="0" w:space="0" w:color="auto" w:frame="1"/>
          <w:lang w:eastAsia="ru-RU"/>
        </w:rPr>
        <w:t>амивудин закупался через двухэтапный тендер, а не через ЮНИСЕФ</w:t>
      </w:r>
      <w:r w:rsidR="00085CBD" w:rsidRPr="00195F28">
        <w:rPr>
          <w:bdr w:val="none" w:sz="0" w:space="0" w:color="auto" w:frame="1"/>
          <w:lang w:eastAsia="ru-RU"/>
        </w:rPr>
        <w:t xml:space="preserve">, неизвестны. Скорее </w:t>
      </w:r>
      <w:r w:rsidR="00350426">
        <w:rPr>
          <w:bdr w:val="none" w:sz="0" w:space="0" w:color="auto" w:frame="1"/>
          <w:lang w:eastAsia="ru-RU"/>
        </w:rPr>
        <w:t xml:space="preserve">всего, </w:t>
      </w:r>
      <w:r w:rsidR="00085CBD" w:rsidRPr="00195F28">
        <w:rPr>
          <w:bdr w:val="none" w:sz="0" w:space="0" w:color="auto" w:frame="1"/>
          <w:lang w:eastAsia="ru-RU"/>
        </w:rPr>
        <w:t>это связано</w:t>
      </w:r>
      <w:r w:rsidRPr="00195F28">
        <w:rPr>
          <w:bdr w:val="none" w:sz="0" w:space="0" w:color="auto" w:frame="1"/>
          <w:lang w:eastAsia="ru-RU"/>
        </w:rPr>
        <w:t xml:space="preserve"> либо с отсутствием </w:t>
      </w:r>
      <w:r w:rsidR="00350426" w:rsidRPr="00195F28">
        <w:rPr>
          <w:bdr w:val="none" w:sz="0" w:space="0" w:color="auto" w:frame="1"/>
          <w:lang w:eastAsia="ru-RU"/>
        </w:rPr>
        <w:t xml:space="preserve">у ЮНИСЕФ </w:t>
      </w:r>
      <w:r w:rsidRPr="00195F28">
        <w:rPr>
          <w:bdr w:val="none" w:sz="0" w:space="0" w:color="auto" w:frame="1"/>
          <w:lang w:eastAsia="ru-RU"/>
        </w:rPr>
        <w:t>соответствующего препарата, имеющего регистрацию в Респуб</w:t>
      </w:r>
      <w:r w:rsidR="009E6872" w:rsidRPr="00195F28">
        <w:rPr>
          <w:bdr w:val="none" w:sz="0" w:space="0" w:color="auto" w:frame="1"/>
          <w:lang w:eastAsia="ru-RU"/>
        </w:rPr>
        <w:t>лике Казахстан, либо с тем, что</w:t>
      </w:r>
      <w:r w:rsidRPr="00195F28">
        <w:rPr>
          <w:bdr w:val="none" w:sz="0" w:space="0" w:color="auto" w:frame="1"/>
          <w:lang w:eastAsia="ru-RU"/>
        </w:rPr>
        <w:t xml:space="preserve"> ценовое предложение поставщика было ниже, чем у ЮНИСЕФ. При этом снижение цены было достигнуто в результате конкурентной цены в рамках конку</w:t>
      </w:r>
      <w:r w:rsidR="00085CBD" w:rsidRPr="00195F28">
        <w:rPr>
          <w:bdr w:val="none" w:sz="0" w:space="0" w:color="auto" w:frame="1"/>
          <w:lang w:eastAsia="ru-RU"/>
        </w:rPr>
        <w:t>рсных процедур. Учитывая</w:t>
      </w:r>
      <w:r w:rsidRPr="00195F28">
        <w:rPr>
          <w:bdr w:val="none" w:sz="0" w:space="0" w:color="auto" w:frame="1"/>
          <w:lang w:eastAsia="ru-RU"/>
        </w:rPr>
        <w:t xml:space="preserve"> тот фактор, что по детским тендерам отсутствует конкуренция, снижение цен на лекарстве</w:t>
      </w:r>
      <w:r w:rsidR="00085CBD" w:rsidRPr="00195F28">
        <w:rPr>
          <w:bdr w:val="none" w:sz="0" w:space="0" w:color="auto" w:frame="1"/>
          <w:lang w:eastAsia="ru-RU"/>
        </w:rPr>
        <w:t>нные средства Глаксо Смит Кляйн</w:t>
      </w:r>
      <w:r w:rsidRPr="00195F28">
        <w:rPr>
          <w:bdr w:val="none" w:sz="0" w:space="0" w:color="auto" w:frame="1"/>
          <w:lang w:eastAsia="ru-RU"/>
        </w:rPr>
        <w:t xml:space="preserve"> связано</w:t>
      </w:r>
      <w:r w:rsidR="00085CBD" w:rsidRPr="00195F28">
        <w:rPr>
          <w:bdr w:val="none" w:sz="0" w:space="0" w:color="auto" w:frame="1"/>
          <w:lang w:eastAsia="ru-RU"/>
        </w:rPr>
        <w:t>,</w:t>
      </w:r>
      <w:r w:rsidRPr="00195F28">
        <w:rPr>
          <w:bdr w:val="none" w:sz="0" w:space="0" w:color="auto" w:frame="1"/>
          <w:lang w:eastAsia="ru-RU"/>
        </w:rPr>
        <w:t xml:space="preserve"> вероятно</w:t>
      </w:r>
      <w:r w:rsidR="00085CBD" w:rsidRPr="00195F28">
        <w:rPr>
          <w:bdr w:val="none" w:sz="0" w:space="0" w:color="auto" w:frame="1"/>
          <w:lang w:eastAsia="ru-RU"/>
        </w:rPr>
        <w:t>,</w:t>
      </w:r>
      <w:r w:rsidRPr="00195F28">
        <w:rPr>
          <w:bdr w:val="none" w:sz="0" w:space="0" w:color="auto" w:frame="1"/>
          <w:lang w:eastAsia="ru-RU"/>
        </w:rPr>
        <w:t xml:space="preserve"> с тем, что производитель демпингует с целью перевода взрослых пациентов на свои препараты. В настоящее время для взрослых закупаются отечественные препараты в рамках долгосрочных договоров поставки. По остальным препарат</w:t>
      </w:r>
      <w:r w:rsidR="00085F49" w:rsidRPr="00195F28">
        <w:rPr>
          <w:bdr w:val="none" w:sz="0" w:space="0" w:color="auto" w:frame="1"/>
          <w:lang w:eastAsia="ru-RU"/>
        </w:rPr>
        <w:t>а</w:t>
      </w:r>
      <w:r w:rsidRPr="00195F28">
        <w:rPr>
          <w:bdr w:val="none" w:sz="0" w:space="0" w:color="auto" w:frame="1"/>
          <w:lang w:eastAsia="ru-RU"/>
        </w:rPr>
        <w:t>м снижение цены было минимальным (менее 1%)</w:t>
      </w:r>
      <w:r w:rsidR="00085F49" w:rsidRPr="00195F28">
        <w:rPr>
          <w:bdr w:val="none" w:sz="0" w:space="0" w:color="auto" w:frame="1"/>
          <w:lang w:eastAsia="ru-RU"/>
        </w:rPr>
        <w:t>,</w:t>
      </w:r>
      <w:r w:rsidRPr="00195F28">
        <w:rPr>
          <w:bdr w:val="none" w:sz="0" w:space="0" w:color="auto" w:frame="1"/>
          <w:lang w:eastAsia="ru-RU"/>
        </w:rPr>
        <w:t xml:space="preserve"> в первую очередь </w:t>
      </w:r>
      <w:r w:rsidR="00085F49" w:rsidRPr="00195F28">
        <w:rPr>
          <w:bdr w:val="none" w:sz="0" w:space="0" w:color="auto" w:frame="1"/>
          <w:lang w:eastAsia="ru-RU"/>
        </w:rPr>
        <w:t>из-за</w:t>
      </w:r>
      <w:r w:rsidRPr="00195F28">
        <w:rPr>
          <w:bdr w:val="none" w:sz="0" w:space="0" w:color="auto" w:frame="1"/>
          <w:lang w:eastAsia="ru-RU"/>
        </w:rPr>
        <w:t xml:space="preserve"> отсутстви</w:t>
      </w:r>
      <w:r w:rsidR="00085F49" w:rsidRPr="00195F28">
        <w:rPr>
          <w:bdr w:val="none" w:sz="0" w:space="0" w:color="auto" w:frame="1"/>
          <w:lang w:eastAsia="ru-RU"/>
        </w:rPr>
        <w:t>я</w:t>
      </w:r>
      <w:r w:rsidRPr="00195F28">
        <w:rPr>
          <w:bdr w:val="none" w:sz="0" w:space="0" w:color="auto" w:frame="1"/>
          <w:lang w:eastAsia="ru-RU"/>
        </w:rPr>
        <w:t xml:space="preserve"> конкуренции.</w:t>
      </w:r>
    </w:p>
    <w:p w14:paraId="4A24A16C" w14:textId="7588F00A" w:rsidR="009A3A1F" w:rsidRPr="00195F28" w:rsidRDefault="009E6872" w:rsidP="00730317">
      <w:pPr>
        <w:pStyle w:val="afb"/>
        <w:rPr>
          <w:bdr w:val="none" w:sz="0" w:space="0" w:color="auto" w:frame="1"/>
        </w:rPr>
      </w:pPr>
      <w:r w:rsidRPr="00195F28">
        <w:rPr>
          <w:bdr w:val="none" w:sz="0" w:space="0" w:color="auto" w:frame="1"/>
        </w:rPr>
        <w:t>4 лекарственных препарат</w:t>
      </w:r>
      <w:r w:rsidR="00693A95" w:rsidRPr="00195F28">
        <w:rPr>
          <w:bdr w:val="none" w:sz="0" w:space="0" w:color="auto" w:frame="1"/>
        </w:rPr>
        <w:t>а</w:t>
      </w:r>
      <w:r w:rsidRPr="00195F28">
        <w:rPr>
          <w:bdr w:val="none" w:sz="0" w:space="0" w:color="auto" w:frame="1"/>
        </w:rPr>
        <w:t xml:space="preserve"> для АРВ-терапии закупались в рамках долгосрочных договоров поставки у отечественных производителей на сумму 2,06 млрд.</w:t>
      </w:r>
      <w:r w:rsidR="009A3A1F" w:rsidRPr="00195F28">
        <w:rPr>
          <w:bdr w:val="none" w:sz="0" w:space="0" w:color="auto" w:frame="1"/>
        </w:rPr>
        <w:t xml:space="preserve"> </w:t>
      </w:r>
      <w:r w:rsidR="00085CBD" w:rsidRPr="00195F28">
        <w:rPr>
          <w:bdr w:val="none" w:sz="0" w:space="0" w:color="auto" w:frame="1"/>
        </w:rPr>
        <w:t>тенге: абакавир, зидовудин, зидовудин+ламивудин и л</w:t>
      </w:r>
      <w:r w:rsidRPr="00195F28">
        <w:rPr>
          <w:bdr w:val="none" w:sz="0" w:space="0" w:color="auto" w:frame="1"/>
        </w:rPr>
        <w:t xml:space="preserve">амивудин. </w:t>
      </w:r>
      <w:r w:rsidR="009A3A1F" w:rsidRPr="00195F28">
        <w:rPr>
          <w:bdr w:val="none" w:sz="0" w:space="0" w:color="auto" w:frame="1"/>
        </w:rPr>
        <w:t>Ниже представлен анализ разницы цен на оригинальные препараты, закупленные в рамках тендера и препараты, поставляемые в рамках долгосрочных договоров с отечественными производителями</w:t>
      </w:r>
      <w:r w:rsidR="00D62AF9" w:rsidRPr="00195F28">
        <w:rPr>
          <w:bdr w:val="none" w:sz="0" w:space="0" w:color="auto" w:frame="1"/>
        </w:rPr>
        <w:t xml:space="preserve"> (Таблица 4.).</w:t>
      </w:r>
    </w:p>
    <w:p w14:paraId="4FD34C43" w14:textId="77777777" w:rsidR="002054BA" w:rsidRDefault="002054BA" w:rsidP="00730317">
      <w:pPr>
        <w:pStyle w:val="a0"/>
        <w:rPr>
          <w:bdr w:val="none" w:sz="0" w:space="0" w:color="auto" w:frame="1"/>
        </w:rPr>
      </w:pPr>
      <w:bookmarkStart w:id="26" w:name="_Toc509184236"/>
    </w:p>
    <w:p w14:paraId="782175B0" w14:textId="77777777" w:rsidR="002054BA" w:rsidRDefault="002054BA" w:rsidP="00730317">
      <w:pPr>
        <w:pStyle w:val="a0"/>
        <w:rPr>
          <w:bdr w:val="none" w:sz="0" w:space="0" w:color="auto" w:frame="1"/>
        </w:rPr>
      </w:pPr>
    </w:p>
    <w:p w14:paraId="5B2C8FDA" w14:textId="77777777" w:rsidR="002054BA" w:rsidRDefault="002054BA" w:rsidP="00730317">
      <w:pPr>
        <w:pStyle w:val="a0"/>
        <w:rPr>
          <w:bdr w:val="none" w:sz="0" w:space="0" w:color="auto" w:frame="1"/>
        </w:rPr>
      </w:pPr>
    </w:p>
    <w:p w14:paraId="50CB5649" w14:textId="5BF61304" w:rsidR="00414BB6" w:rsidRPr="00195F28" w:rsidRDefault="00DD6B93" w:rsidP="00730317">
      <w:pPr>
        <w:pStyle w:val="a0"/>
        <w:rPr>
          <w:bdr w:val="none" w:sz="0" w:space="0" w:color="auto" w:frame="1"/>
        </w:rPr>
      </w:pPr>
      <w:r w:rsidRPr="00195F28">
        <w:rPr>
          <w:bdr w:val="none" w:sz="0" w:space="0" w:color="auto" w:frame="1"/>
        </w:rPr>
        <w:t xml:space="preserve">Таблица </w:t>
      </w:r>
      <w:r w:rsidR="00730317">
        <w:rPr>
          <w:bdr w:val="none" w:sz="0" w:space="0" w:color="auto" w:frame="1"/>
        </w:rPr>
        <w:fldChar w:fldCharType="begin"/>
      </w:r>
      <w:r w:rsidR="00730317">
        <w:rPr>
          <w:bdr w:val="none" w:sz="0" w:space="0" w:color="auto" w:frame="1"/>
        </w:rPr>
        <w:instrText xml:space="preserve"> SEQ Таблица \* ARABIC </w:instrText>
      </w:r>
      <w:r w:rsidR="00730317">
        <w:rPr>
          <w:bdr w:val="none" w:sz="0" w:space="0" w:color="auto" w:frame="1"/>
        </w:rPr>
        <w:fldChar w:fldCharType="separate"/>
      </w:r>
      <w:r w:rsidR="00E63829">
        <w:rPr>
          <w:noProof/>
          <w:bdr w:val="none" w:sz="0" w:space="0" w:color="auto" w:frame="1"/>
        </w:rPr>
        <w:t>4</w:t>
      </w:r>
      <w:r w:rsidR="00730317">
        <w:rPr>
          <w:bdr w:val="none" w:sz="0" w:space="0" w:color="auto" w:frame="1"/>
        </w:rPr>
        <w:fldChar w:fldCharType="end"/>
      </w:r>
      <w:r w:rsidRPr="00195F28">
        <w:rPr>
          <w:bdr w:val="none" w:sz="0" w:space="0" w:color="auto" w:frame="1"/>
        </w:rPr>
        <w:t>.</w:t>
      </w:r>
      <w:r w:rsidR="0089663F" w:rsidRPr="00195F28">
        <w:rPr>
          <w:bdr w:val="none" w:sz="0" w:space="0" w:color="auto" w:frame="1"/>
        </w:rPr>
        <w:t xml:space="preserve"> Разница цен между АРВ-препаратами</w:t>
      </w:r>
      <w:r w:rsidR="00414BB6" w:rsidRPr="00195F28">
        <w:rPr>
          <w:bdr w:val="none" w:sz="0" w:space="0" w:color="auto" w:frame="1"/>
        </w:rPr>
        <w:t xml:space="preserve"> оригиналь</w:t>
      </w:r>
      <w:r w:rsidR="0089663F" w:rsidRPr="00195F28">
        <w:rPr>
          <w:bdr w:val="none" w:sz="0" w:space="0" w:color="auto" w:frame="1"/>
        </w:rPr>
        <w:t>ного производства и генерическими препаратами</w:t>
      </w:r>
      <w:r w:rsidR="00414BB6" w:rsidRPr="00195F28">
        <w:rPr>
          <w:bdr w:val="none" w:sz="0" w:space="0" w:color="auto" w:frame="1"/>
        </w:rPr>
        <w:t xml:space="preserve"> отечественного поставщика.</w:t>
      </w:r>
      <w:bookmarkEnd w:id="26"/>
    </w:p>
    <w:tbl>
      <w:tblPr>
        <w:tblStyle w:val="12"/>
        <w:tblW w:w="5000" w:type="pct"/>
        <w:tblLayout w:type="fixed"/>
        <w:tblLook w:val="04A0" w:firstRow="1" w:lastRow="0" w:firstColumn="1" w:lastColumn="0" w:noHBand="0" w:noVBand="1"/>
      </w:tblPr>
      <w:tblGrid>
        <w:gridCol w:w="1225"/>
        <w:gridCol w:w="1029"/>
        <w:gridCol w:w="1031"/>
        <w:gridCol w:w="1030"/>
        <w:gridCol w:w="1031"/>
        <w:gridCol w:w="1030"/>
        <w:gridCol w:w="1031"/>
        <w:gridCol w:w="1030"/>
        <w:gridCol w:w="1031"/>
      </w:tblGrid>
      <w:tr w:rsidR="002B7832" w:rsidRPr="00730317" w14:paraId="578A811B" w14:textId="77777777" w:rsidTr="007303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dxa"/>
            <w:vAlign w:val="center"/>
          </w:tcPr>
          <w:p w14:paraId="0533A389" w14:textId="50C6E146" w:rsidR="002B7832" w:rsidRPr="00730317" w:rsidRDefault="002B7832" w:rsidP="00730317">
            <w:pPr>
              <w:spacing w:line="240" w:lineRule="auto"/>
              <w:rPr>
                <w:rFonts w:asciiTheme="minorHAnsi" w:eastAsia="Times New Roman" w:hAnsiTheme="minorHAnsi" w:cs="Times New Roman"/>
                <w:b w:val="0"/>
                <w:sz w:val="18"/>
                <w:szCs w:val="20"/>
              </w:rPr>
            </w:pPr>
            <w:r w:rsidRPr="00730317">
              <w:rPr>
                <w:rFonts w:asciiTheme="minorHAnsi" w:eastAsia="Times New Roman" w:hAnsiTheme="minorHAnsi" w:cs="Times New Roman"/>
                <w:b w:val="0"/>
                <w:sz w:val="18"/>
                <w:szCs w:val="20"/>
              </w:rPr>
              <w:t>МНН</w:t>
            </w:r>
          </w:p>
        </w:tc>
        <w:tc>
          <w:tcPr>
            <w:tcW w:w="1999" w:type="dxa"/>
            <w:gridSpan w:val="2"/>
            <w:vAlign w:val="center"/>
            <w:hideMark/>
          </w:tcPr>
          <w:p w14:paraId="6A78996F" w14:textId="2D67E6CA" w:rsidR="002B7832" w:rsidRPr="00730317" w:rsidRDefault="002B7832" w:rsidP="0073031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sz w:val="18"/>
                <w:szCs w:val="20"/>
              </w:rPr>
            </w:pPr>
            <w:r w:rsidRPr="00730317">
              <w:rPr>
                <w:rFonts w:asciiTheme="minorHAnsi" w:eastAsia="Times New Roman" w:hAnsiTheme="minorHAnsi" w:cs="Times New Roman"/>
                <w:b w:val="0"/>
                <w:sz w:val="18"/>
                <w:szCs w:val="20"/>
              </w:rPr>
              <w:t>Абакавир</w:t>
            </w:r>
            <w:r w:rsidR="00F66ADB" w:rsidRPr="00730317">
              <w:rPr>
                <w:rFonts w:asciiTheme="minorHAnsi" w:eastAsia="Times New Roman" w:hAnsiTheme="minorHAnsi" w:cs="Times New Roman"/>
                <w:b w:val="0"/>
                <w:sz w:val="18"/>
                <w:szCs w:val="20"/>
              </w:rPr>
              <w:t>, 300мг</w:t>
            </w:r>
          </w:p>
        </w:tc>
        <w:tc>
          <w:tcPr>
            <w:tcW w:w="1999" w:type="dxa"/>
            <w:gridSpan w:val="2"/>
            <w:vAlign w:val="center"/>
            <w:hideMark/>
          </w:tcPr>
          <w:p w14:paraId="2FA32E9D" w14:textId="060DAEB9" w:rsidR="002B7832" w:rsidRPr="00730317" w:rsidRDefault="002B7832" w:rsidP="0073031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sz w:val="18"/>
                <w:szCs w:val="20"/>
              </w:rPr>
            </w:pPr>
            <w:r w:rsidRPr="00730317">
              <w:rPr>
                <w:rFonts w:asciiTheme="minorHAnsi" w:eastAsia="Times New Roman" w:hAnsiTheme="minorHAnsi" w:cs="Times New Roman"/>
                <w:b w:val="0"/>
                <w:sz w:val="18"/>
                <w:szCs w:val="20"/>
              </w:rPr>
              <w:t>Зидовудин</w:t>
            </w:r>
            <w:r w:rsidR="00F66ADB" w:rsidRPr="00730317">
              <w:rPr>
                <w:rFonts w:asciiTheme="minorHAnsi" w:eastAsia="Times New Roman" w:hAnsiTheme="minorHAnsi" w:cs="Times New Roman"/>
                <w:b w:val="0"/>
                <w:sz w:val="18"/>
                <w:szCs w:val="20"/>
              </w:rPr>
              <w:t>, 100мг</w:t>
            </w:r>
          </w:p>
        </w:tc>
        <w:tc>
          <w:tcPr>
            <w:tcW w:w="1999" w:type="dxa"/>
            <w:gridSpan w:val="2"/>
            <w:vAlign w:val="center"/>
            <w:hideMark/>
          </w:tcPr>
          <w:p w14:paraId="223FF71B" w14:textId="77777777" w:rsidR="002B7832" w:rsidRPr="00730317" w:rsidRDefault="002B7832" w:rsidP="0073031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sz w:val="18"/>
                <w:szCs w:val="20"/>
              </w:rPr>
            </w:pPr>
            <w:r w:rsidRPr="00730317">
              <w:rPr>
                <w:rFonts w:asciiTheme="minorHAnsi" w:eastAsia="Times New Roman" w:hAnsiTheme="minorHAnsi" w:cs="Times New Roman"/>
                <w:b w:val="0"/>
                <w:sz w:val="18"/>
                <w:szCs w:val="20"/>
              </w:rPr>
              <w:t>Зидовудин + ламивудин</w:t>
            </w:r>
          </w:p>
        </w:tc>
        <w:tc>
          <w:tcPr>
            <w:tcW w:w="1999" w:type="dxa"/>
            <w:gridSpan w:val="2"/>
            <w:vAlign w:val="center"/>
            <w:hideMark/>
          </w:tcPr>
          <w:p w14:paraId="0AF797E2" w14:textId="55F4B2CB" w:rsidR="002B7832" w:rsidRPr="00730317" w:rsidRDefault="002B7832" w:rsidP="0073031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sz w:val="18"/>
                <w:szCs w:val="20"/>
              </w:rPr>
            </w:pPr>
            <w:r w:rsidRPr="00730317">
              <w:rPr>
                <w:rFonts w:asciiTheme="minorHAnsi" w:eastAsia="Times New Roman" w:hAnsiTheme="minorHAnsi" w:cs="Times New Roman"/>
                <w:b w:val="0"/>
                <w:sz w:val="18"/>
                <w:szCs w:val="20"/>
              </w:rPr>
              <w:t>Ламивудин</w:t>
            </w:r>
            <w:r w:rsidR="00F66ADB" w:rsidRPr="00730317">
              <w:rPr>
                <w:rFonts w:asciiTheme="minorHAnsi" w:eastAsia="Times New Roman" w:hAnsiTheme="minorHAnsi" w:cs="Times New Roman"/>
                <w:b w:val="0"/>
                <w:sz w:val="18"/>
                <w:szCs w:val="20"/>
              </w:rPr>
              <w:t>, 150 мг</w:t>
            </w:r>
          </w:p>
        </w:tc>
      </w:tr>
      <w:tr w:rsidR="00730317" w:rsidRPr="00730317" w14:paraId="350F5195" w14:textId="77777777" w:rsidTr="00730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dxa"/>
            <w:vAlign w:val="center"/>
          </w:tcPr>
          <w:p w14:paraId="204A47FF" w14:textId="78BD1D1B" w:rsidR="002B7832" w:rsidRPr="00730317" w:rsidRDefault="002B7832" w:rsidP="00730317">
            <w:pPr>
              <w:spacing w:line="240" w:lineRule="auto"/>
              <w:rPr>
                <w:rFonts w:asciiTheme="minorHAnsi" w:eastAsia="Times New Roman" w:hAnsiTheme="minorHAnsi"/>
                <w:b/>
                <w:sz w:val="18"/>
                <w:szCs w:val="20"/>
              </w:rPr>
            </w:pPr>
            <w:r w:rsidRPr="00730317">
              <w:rPr>
                <w:rFonts w:asciiTheme="minorHAnsi" w:eastAsia="Times New Roman" w:hAnsiTheme="minorHAnsi"/>
                <w:b/>
                <w:sz w:val="18"/>
                <w:szCs w:val="20"/>
              </w:rPr>
              <w:t>ТН</w:t>
            </w:r>
          </w:p>
        </w:tc>
        <w:tc>
          <w:tcPr>
            <w:tcW w:w="999" w:type="dxa"/>
            <w:noWrap/>
            <w:vAlign w:val="center"/>
            <w:hideMark/>
          </w:tcPr>
          <w:p w14:paraId="48F5DD39" w14:textId="2C3D7C8C" w:rsidR="002B7832" w:rsidRPr="00730317" w:rsidRDefault="00F66ADB"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sz w:val="18"/>
                <w:szCs w:val="20"/>
              </w:rPr>
              <w:t>Зиаген</w:t>
            </w:r>
          </w:p>
        </w:tc>
        <w:tc>
          <w:tcPr>
            <w:tcW w:w="1000" w:type="dxa"/>
            <w:noWrap/>
            <w:vAlign w:val="center"/>
            <w:hideMark/>
          </w:tcPr>
          <w:p w14:paraId="1B34ADD9" w14:textId="60F668E7" w:rsidR="002B7832" w:rsidRPr="00730317" w:rsidRDefault="00F66ADB"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sz w:val="18"/>
                <w:szCs w:val="20"/>
              </w:rPr>
              <w:t>Виракар</w:t>
            </w:r>
          </w:p>
        </w:tc>
        <w:tc>
          <w:tcPr>
            <w:tcW w:w="999" w:type="dxa"/>
            <w:noWrap/>
            <w:vAlign w:val="center"/>
            <w:hideMark/>
          </w:tcPr>
          <w:p w14:paraId="4EFE2503" w14:textId="57B769C5" w:rsidR="002B7832" w:rsidRPr="00730317" w:rsidRDefault="00F66ADB"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sz w:val="18"/>
                <w:szCs w:val="20"/>
              </w:rPr>
              <w:t>Ретровир</w:t>
            </w:r>
          </w:p>
        </w:tc>
        <w:tc>
          <w:tcPr>
            <w:tcW w:w="1000" w:type="dxa"/>
            <w:noWrap/>
            <w:vAlign w:val="center"/>
            <w:hideMark/>
          </w:tcPr>
          <w:p w14:paraId="06DED35D" w14:textId="77777777" w:rsidR="002B7832" w:rsidRPr="00730317" w:rsidRDefault="002B7832"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sz w:val="18"/>
                <w:szCs w:val="20"/>
              </w:rPr>
              <w:t>Зидоас</w:t>
            </w:r>
          </w:p>
        </w:tc>
        <w:tc>
          <w:tcPr>
            <w:tcW w:w="999" w:type="dxa"/>
            <w:noWrap/>
            <w:vAlign w:val="center"/>
            <w:hideMark/>
          </w:tcPr>
          <w:p w14:paraId="2D5F4026" w14:textId="77777777" w:rsidR="002B7832" w:rsidRPr="00730317" w:rsidRDefault="002B7832"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sz w:val="18"/>
                <w:szCs w:val="20"/>
              </w:rPr>
              <w:t>Комбивир</w:t>
            </w:r>
          </w:p>
        </w:tc>
        <w:tc>
          <w:tcPr>
            <w:tcW w:w="1000" w:type="dxa"/>
            <w:noWrap/>
            <w:vAlign w:val="center"/>
            <w:hideMark/>
          </w:tcPr>
          <w:p w14:paraId="3A2CAF79" w14:textId="77777777" w:rsidR="002B7832" w:rsidRPr="00730317" w:rsidRDefault="002B7832"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sz w:val="18"/>
                <w:szCs w:val="20"/>
              </w:rPr>
              <w:t>Дуолазид</w:t>
            </w:r>
          </w:p>
        </w:tc>
        <w:tc>
          <w:tcPr>
            <w:tcW w:w="999" w:type="dxa"/>
            <w:noWrap/>
            <w:vAlign w:val="center"/>
            <w:hideMark/>
          </w:tcPr>
          <w:p w14:paraId="5F547B3D" w14:textId="1C04BB05" w:rsidR="002B7832" w:rsidRPr="00730317" w:rsidRDefault="00F66ADB"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sz w:val="18"/>
                <w:szCs w:val="20"/>
              </w:rPr>
              <w:t>Эпивир</w:t>
            </w:r>
          </w:p>
        </w:tc>
        <w:tc>
          <w:tcPr>
            <w:tcW w:w="1000" w:type="dxa"/>
            <w:noWrap/>
            <w:vAlign w:val="center"/>
            <w:hideMark/>
          </w:tcPr>
          <w:p w14:paraId="4708BB89" w14:textId="716DE1EF" w:rsidR="002B7832" w:rsidRPr="00730317" w:rsidRDefault="00F66ADB"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sz w:val="18"/>
                <w:szCs w:val="20"/>
              </w:rPr>
              <w:t>Ламиас</w:t>
            </w:r>
            <w:r w:rsidR="002B7832" w:rsidRPr="00730317">
              <w:rPr>
                <w:rFonts w:asciiTheme="minorHAnsi" w:eastAsia="Times New Roman" w:hAnsiTheme="minorHAnsi"/>
                <w:sz w:val="18"/>
                <w:szCs w:val="20"/>
              </w:rPr>
              <w:t xml:space="preserve"> 150</w:t>
            </w:r>
          </w:p>
        </w:tc>
      </w:tr>
      <w:tr w:rsidR="00414BB6" w:rsidRPr="00730317" w14:paraId="428A0435" w14:textId="77777777" w:rsidTr="00730317">
        <w:tc>
          <w:tcPr>
            <w:cnfStyle w:val="001000000000" w:firstRow="0" w:lastRow="0" w:firstColumn="1" w:lastColumn="0" w:oddVBand="0" w:evenVBand="0" w:oddHBand="0" w:evenHBand="0" w:firstRowFirstColumn="0" w:firstRowLastColumn="0" w:lastRowFirstColumn="0" w:lastRowLastColumn="0"/>
            <w:tcW w:w="1189" w:type="dxa"/>
            <w:vAlign w:val="center"/>
          </w:tcPr>
          <w:p w14:paraId="46A7E428" w14:textId="744B2D19" w:rsidR="00414BB6" w:rsidRPr="00730317" w:rsidRDefault="00414BB6" w:rsidP="00730317">
            <w:pPr>
              <w:spacing w:line="240" w:lineRule="auto"/>
              <w:rPr>
                <w:rFonts w:asciiTheme="minorHAnsi" w:eastAsia="Times New Roman" w:hAnsiTheme="minorHAnsi"/>
                <w:b/>
                <w:sz w:val="18"/>
                <w:szCs w:val="20"/>
              </w:rPr>
            </w:pPr>
            <w:r w:rsidRPr="00730317">
              <w:rPr>
                <w:rFonts w:asciiTheme="minorHAnsi" w:eastAsia="Times New Roman" w:hAnsiTheme="minorHAnsi"/>
                <w:b/>
                <w:sz w:val="18"/>
                <w:szCs w:val="20"/>
              </w:rPr>
              <w:t>Оригинал/</w:t>
            </w:r>
            <w:r w:rsidR="00730317">
              <w:rPr>
                <w:rFonts w:asciiTheme="minorHAnsi" w:eastAsia="Times New Roman" w:hAnsiTheme="minorHAnsi"/>
                <w:b/>
                <w:sz w:val="18"/>
                <w:szCs w:val="20"/>
                <w:lang w:val="en-US"/>
              </w:rPr>
              <w:t xml:space="preserve"> </w:t>
            </w:r>
            <w:r w:rsidRPr="00730317">
              <w:rPr>
                <w:rFonts w:asciiTheme="minorHAnsi" w:eastAsia="Times New Roman" w:hAnsiTheme="minorHAnsi"/>
                <w:b/>
                <w:sz w:val="18"/>
                <w:szCs w:val="20"/>
              </w:rPr>
              <w:t>генерик</w:t>
            </w:r>
          </w:p>
        </w:tc>
        <w:tc>
          <w:tcPr>
            <w:tcW w:w="999" w:type="dxa"/>
            <w:noWrap/>
            <w:vAlign w:val="center"/>
          </w:tcPr>
          <w:p w14:paraId="31E8AEB2" w14:textId="106E7E8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sz w:val="18"/>
                <w:szCs w:val="20"/>
              </w:rPr>
              <w:t>оригинал</w:t>
            </w:r>
          </w:p>
        </w:tc>
        <w:tc>
          <w:tcPr>
            <w:tcW w:w="1000" w:type="dxa"/>
            <w:noWrap/>
            <w:vAlign w:val="center"/>
          </w:tcPr>
          <w:p w14:paraId="4682A62D" w14:textId="79F8AED2"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color w:val="FF0000"/>
                <w:sz w:val="18"/>
                <w:szCs w:val="20"/>
              </w:rPr>
              <w:t>генерик</w:t>
            </w:r>
          </w:p>
        </w:tc>
        <w:tc>
          <w:tcPr>
            <w:tcW w:w="999" w:type="dxa"/>
            <w:noWrap/>
            <w:vAlign w:val="center"/>
          </w:tcPr>
          <w:p w14:paraId="1D2DD914" w14:textId="5457ADD1"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sz w:val="18"/>
                <w:szCs w:val="20"/>
              </w:rPr>
              <w:t>оригинал</w:t>
            </w:r>
          </w:p>
        </w:tc>
        <w:tc>
          <w:tcPr>
            <w:tcW w:w="1000" w:type="dxa"/>
            <w:noWrap/>
            <w:vAlign w:val="center"/>
          </w:tcPr>
          <w:p w14:paraId="02ED87BF" w14:textId="42B40AC2"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color w:val="FF0000"/>
                <w:sz w:val="18"/>
                <w:szCs w:val="20"/>
              </w:rPr>
              <w:t>генерик</w:t>
            </w:r>
          </w:p>
        </w:tc>
        <w:tc>
          <w:tcPr>
            <w:tcW w:w="999" w:type="dxa"/>
            <w:noWrap/>
            <w:vAlign w:val="center"/>
          </w:tcPr>
          <w:p w14:paraId="6D7D55B1" w14:textId="100D9A88"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sz w:val="18"/>
                <w:szCs w:val="20"/>
              </w:rPr>
              <w:t>оригинал</w:t>
            </w:r>
          </w:p>
        </w:tc>
        <w:tc>
          <w:tcPr>
            <w:tcW w:w="1000" w:type="dxa"/>
            <w:noWrap/>
            <w:vAlign w:val="center"/>
          </w:tcPr>
          <w:p w14:paraId="7C4D670D" w14:textId="74EE1604"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color w:val="FF0000"/>
                <w:sz w:val="18"/>
                <w:szCs w:val="20"/>
              </w:rPr>
              <w:t>генерик</w:t>
            </w:r>
          </w:p>
        </w:tc>
        <w:tc>
          <w:tcPr>
            <w:tcW w:w="999" w:type="dxa"/>
            <w:noWrap/>
            <w:vAlign w:val="center"/>
          </w:tcPr>
          <w:p w14:paraId="40776950" w14:textId="6CCF83A6"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sz w:val="18"/>
                <w:szCs w:val="20"/>
              </w:rPr>
              <w:t>оригинал</w:t>
            </w:r>
          </w:p>
        </w:tc>
        <w:tc>
          <w:tcPr>
            <w:tcW w:w="1000" w:type="dxa"/>
            <w:noWrap/>
            <w:vAlign w:val="center"/>
          </w:tcPr>
          <w:p w14:paraId="40100B30" w14:textId="6FFA5C3B"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20"/>
              </w:rPr>
            </w:pPr>
            <w:r w:rsidRPr="00730317">
              <w:rPr>
                <w:rFonts w:asciiTheme="minorHAnsi" w:eastAsia="Times New Roman" w:hAnsiTheme="minorHAnsi"/>
                <w:color w:val="FF0000"/>
                <w:sz w:val="18"/>
                <w:szCs w:val="20"/>
              </w:rPr>
              <w:t>генерик</w:t>
            </w:r>
          </w:p>
        </w:tc>
      </w:tr>
      <w:tr w:rsidR="00730317" w:rsidRPr="00730317" w14:paraId="2B9F033B" w14:textId="77777777" w:rsidTr="00730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dxa"/>
            <w:vAlign w:val="center"/>
          </w:tcPr>
          <w:p w14:paraId="35060B56" w14:textId="562BA535" w:rsidR="00414BB6" w:rsidRPr="00730317" w:rsidRDefault="00414BB6" w:rsidP="00730317">
            <w:pPr>
              <w:spacing w:line="240" w:lineRule="auto"/>
              <w:rPr>
                <w:rFonts w:asciiTheme="minorHAnsi" w:eastAsia="Times New Roman" w:hAnsiTheme="minorHAnsi"/>
                <w:b/>
                <w:color w:val="000000"/>
                <w:sz w:val="18"/>
                <w:szCs w:val="20"/>
              </w:rPr>
            </w:pPr>
            <w:r w:rsidRPr="00730317">
              <w:rPr>
                <w:rFonts w:asciiTheme="minorHAnsi" w:eastAsia="Times New Roman" w:hAnsiTheme="minorHAnsi"/>
                <w:b/>
                <w:color w:val="000000"/>
                <w:sz w:val="18"/>
                <w:szCs w:val="20"/>
              </w:rPr>
              <w:t>Цена за ед, тенге</w:t>
            </w:r>
          </w:p>
        </w:tc>
        <w:tc>
          <w:tcPr>
            <w:tcW w:w="999" w:type="dxa"/>
            <w:noWrap/>
            <w:vAlign w:val="center"/>
            <w:hideMark/>
          </w:tcPr>
          <w:p w14:paraId="27B9A0AA" w14:textId="5CB8B509"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542,35</w:t>
            </w:r>
          </w:p>
        </w:tc>
        <w:tc>
          <w:tcPr>
            <w:tcW w:w="1000" w:type="dxa"/>
            <w:noWrap/>
            <w:vAlign w:val="center"/>
            <w:hideMark/>
          </w:tcPr>
          <w:p w14:paraId="175563F1"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8"/>
                <w:szCs w:val="20"/>
              </w:rPr>
            </w:pPr>
            <w:r w:rsidRPr="00730317">
              <w:rPr>
                <w:rFonts w:asciiTheme="minorHAnsi" w:eastAsia="Times New Roman" w:hAnsiTheme="minorHAnsi"/>
                <w:b/>
                <w:color w:val="FF0000"/>
                <w:sz w:val="18"/>
                <w:szCs w:val="20"/>
              </w:rPr>
              <w:t>614,08</w:t>
            </w:r>
          </w:p>
        </w:tc>
        <w:tc>
          <w:tcPr>
            <w:tcW w:w="999" w:type="dxa"/>
            <w:noWrap/>
            <w:vAlign w:val="center"/>
            <w:hideMark/>
          </w:tcPr>
          <w:p w14:paraId="41E7C148"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111,7</w:t>
            </w:r>
          </w:p>
        </w:tc>
        <w:tc>
          <w:tcPr>
            <w:tcW w:w="1000" w:type="dxa"/>
            <w:noWrap/>
            <w:vAlign w:val="center"/>
            <w:hideMark/>
          </w:tcPr>
          <w:p w14:paraId="72EED1DA"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8"/>
                <w:szCs w:val="20"/>
              </w:rPr>
            </w:pPr>
            <w:r w:rsidRPr="00730317">
              <w:rPr>
                <w:rFonts w:asciiTheme="minorHAnsi" w:eastAsia="Times New Roman" w:hAnsiTheme="minorHAnsi"/>
                <w:b/>
                <w:color w:val="FF0000"/>
                <w:sz w:val="18"/>
                <w:szCs w:val="20"/>
              </w:rPr>
              <w:t>111,73</w:t>
            </w:r>
          </w:p>
        </w:tc>
        <w:tc>
          <w:tcPr>
            <w:tcW w:w="999" w:type="dxa"/>
            <w:noWrap/>
            <w:vAlign w:val="center"/>
            <w:hideMark/>
          </w:tcPr>
          <w:p w14:paraId="4EF58B36" w14:textId="54BEFDDB"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2</w:t>
            </w:r>
            <w:r w:rsidR="00C80CE7" w:rsidRPr="00730317">
              <w:rPr>
                <w:rFonts w:asciiTheme="minorHAnsi" w:eastAsia="Times New Roman" w:hAnsiTheme="minorHAnsi"/>
                <w:color w:val="000000"/>
                <w:sz w:val="18"/>
                <w:szCs w:val="20"/>
              </w:rPr>
              <w:t>5</w:t>
            </w:r>
            <w:r w:rsidRPr="00730317">
              <w:rPr>
                <w:rFonts w:asciiTheme="minorHAnsi" w:eastAsia="Times New Roman" w:hAnsiTheme="minorHAnsi"/>
                <w:color w:val="000000"/>
                <w:sz w:val="18"/>
                <w:szCs w:val="20"/>
              </w:rPr>
              <w:t>0</w:t>
            </w:r>
          </w:p>
        </w:tc>
        <w:tc>
          <w:tcPr>
            <w:tcW w:w="1000" w:type="dxa"/>
            <w:noWrap/>
            <w:vAlign w:val="center"/>
            <w:hideMark/>
          </w:tcPr>
          <w:p w14:paraId="3CEA6990"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8"/>
                <w:szCs w:val="20"/>
              </w:rPr>
            </w:pPr>
            <w:r w:rsidRPr="00730317">
              <w:rPr>
                <w:rFonts w:asciiTheme="minorHAnsi" w:eastAsia="Times New Roman" w:hAnsiTheme="minorHAnsi"/>
                <w:b/>
                <w:color w:val="FF0000"/>
                <w:sz w:val="18"/>
                <w:szCs w:val="20"/>
              </w:rPr>
              <w:t>795,49</w:t>
            </w:r>
          </w:p>
        </w:tc>
        <w:tc>
          <w:tcPr>
            <w:tcW w:w="999" w:type="dxa"/>
            <w:noWrap/>
            <w:vAlign w:val="center"/>
            <w:hideMark/>
          </w:tcPr>
          <w:p w14:paraId="07E09614"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159,55</w:t>
            </w:r>
          </w:p>
        </w:tc>
        <w:tc>
          <w:tcPr>
            <w:tcW w:w="1000" w:type="dxa"/>
            <w:noWrap/>
            <w:vAlign w:val="center"/>
            <w:hideMark/>
          </w:tcPr>
          <w:p w14:paraId="4DEA2BCC"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8"/>
                <w:szCs w:val="20"/>
              </w:rPr>
            </w:pPr>
            <w:r w:rsidRPr="00730317">
              <w:rPr>
                <w:rFonts w:asciiTheme="minorHAnsi" w:eastAsia="Times New Roman" w:hAnsiTheme="minorHAnsi"/>
                <w:b/>
                <w:color w:val="FF0000"/>
                <w:sz w:val="18"/>
                <w:szCs w:val="20"/>
              </w:rPr>
              <w:t>427,56</w:t>
            </w:r>
          </w:p>
        </w:tc>
      </w:tr>
      <w:tr w:rsidR="00414BB6" w:rsidRPr="00730317" w14:paraId="458B903B" w14:textId="77777777" w:rsidTr="00730317">
        <w:tc>
          <w:tcPr>
            <w:cnfStyle w:val="001000000000" w:firstRow="0" w:lastRow="0" w:firstColumn="1" w:lastColumn="0" w:oddVBand="0" w:evenVBand="0" w:oddHBand="0" w:evenHBand="0" w:firstRowFirstColumn="0" w:firstRowLastColumn="0" w:lastRowFirstColumn="0" w:lastRowLastColumn="0"/>
            <w:tcW w:w="1189" w:type="dxa"/>
            <w:vAlign w:val="center"/>
          </w:tcPr>
          <w:p w14:paraId="12E21CF8" w14:textId="636DD6FE" w:rsidR="00414BB6" w:rsidRPr="00730317" w:rsidRDefault="00414BB6" w:rsidP="00730317">
            <w:pPr>
              <w:spacing w:line="240" w:lineRule="auto"/>
              <w:rPr>
                <w:rFonts w:asciiTheme="minorHAnsi" w:eastAsia="Times New Roman" w:hAnsiTheme="minorHAnsi"/>
                <w:b/>
                <w:color w:val="000000"/>
                <w:sz w:val="18"/>
                <w:szCs w:val="20"/>
              </w:rPr>
            </w:pPr>
            <w:r w:rsidRPr="00730317">
              <w:rPr>
                <w:rFonts w:asciiTheme="minorHAnsi" w:eastAsia="Times New Roman" w:hAnsiTheme="minorHAnsi"/>
                <w:b/>
                <w:color w:val="000000"/>
                <w:sz w:val="18"/>
                <w:szCs w:val="20"/>
              </w:rPr>
              <w:t>Кол-во ед.</w:t>
            </w:r>
          </w:p>
        </w:tc>
        <w:tc>
          <w:tcPr>
            <w:tcW w:w="999" w:type="dxa"/>
            <w:noWrap/>
            <w:vAlign w:val="center"/>
            <w:hideMark/>
          </w:tcPr>
          <w:p w14:paraId="0E4BCB46" w14:textId="43EDBFC1"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9960</w:t>
            </w:r>
          </w:p>
        </w:tc>
        <w:tc>
          <w:tcPr>
            <w:tcW w:w="1000" w:type="dxa"/>
            <w:noWrap/>
            <w:vAlign w:val="center"/>
            <w:hideMark/>
          </w:tcPr>
          <w:p w14:paraId="0CC1F1EF"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196740</w:t>
            </w:r>
          </w:p>
        </w:tc>
        <w:tc>
          <w:tcPr>
            <w:tcW w:w="999" w:type="dxa"/>
            <w:noWrap/>
            <w:vAlign w:val="center"/>
            <w:hideMark/>
          </w:tcPr>
          <w:p w14:paraId="076B0577"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59404</w:t>
            </w:r>
          </w:p>
        </w:tc>
        <w:tc>
          <w:tcPr>
            <w:tcW w:w="1000" w:type="dxa"/>
            <w:noWrap/>
            <w:vAlign w:val="center"/>
            <w:hideMark/>
          </w:tcPr>
          <w:p w14:paraId="2FBD5D14"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24400</w:t>
            </w:r>
          </w:p>
        </w:tc>
        <w:tc>
          <w:tcPr>
            <w:tcW w:w="999" w:type="dxa"/>
            <w:noWrap/>
            <w:vAlign w:val="center"/>
            <w:hideMark/>
          </w:tcPr>
          <w:p w14:paraId="0EA8A09C"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161840</w:t>
            </w:r>
          </w:p>
        </w:tc>
        <w:tc>
          <w:tcPr>
            <w:tcW w:w="1000" w:type="dxa"/>
            <w:noWrap/>
            <w:vAlign w:val="center"/>
            <w:hideMark/>
          </w:tcPr>
          <w:p w14:paraId="76263A10"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2287017</w:t>
            </w:r>
          </w:p>
        </w:tc>
        <w:tc>
          <w:tcPr>
            <w:tcW w:w="999" w:type="dxa"/>
            <w:noWrap/>
            <w:vAlign w:val="center"/>
            <w:hideMark/>
          </w:tcPr>
          <w:p w14:paraId="338E7D43"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5820</w:t>
            </w:r>
          </w:p>
        </w:tc>
        <w:tc>
          <w:tcPr>
            <w:tcW w:w="1000" w:type="dxa"/>
            <w:noWrap/>
            <w:vAlign w:val="center"/>
            <w:hideMark/>
          </w:tcPr>
          <w:p w14:paraId="7C683A25"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263710</w:t>
            </w:r>
          </w:p>
        </w:tc>
      </w:tr>
      <w:tr w:rsidR="00730317" w:rsidRPr="00730317" w14:paraId="38579D59" w14:textId="77777777" w:rsidTr="00730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dxa"/>
            <w:vAlign w:val="center"/>
          </w:tcPr>
          <w:p w14:paraId="07ACA9F3" w14:textId="07DDA7F7" w:rsidR="00414BB6" w:rsidRPr="00730317" w:rsidRDefault="00414BB6" w:rsidP="00730317">
            <w:pPr>
              <w:spacing w:line="240" w:lineRule="auto"/>
              <w:rPr>
                <w:rFonts w:asciiTheme="minorHAnsi" w:eastAsia="Times New Roman" w:hAnsiTheme="minorHAnsi"/>
                <w:b/>
                <w:color w:val="000000"/>
                <w:sz w:val="18"/>
                <w:szCs w:val="20"/>
              </w:rPr>
            </w:pPr>
            <w:r w:rsidRPr="00730317">
              <w:rPr>
                <w:rFonts w:asciiTheme="minorHAnsi" w:eastAsia="Times New Roman" w:hAnsiTheme="minorHAnsi"/>
                <w:b/>
                <w:color w:val="000000"/>
                <w:sz w:val="18"/>
                <w:szCs w:val="20"/>
              </w:rPr>
              <w:t>Сумма, тенге</w:t>
            </w:r>
          </w:p>
        </w:tc>
        <w:tc>
          <w:tcPr>
            <w:tcW w:w="999" w:type="dxa"/>
            <w:noWrap/>
            <w:vAlign w:val="center"/>
            <w:hideMark/>
          </w:tcPr>
          <w:p w14:paraId="16290BC4" w14:textId="077DFF02"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5 401 806,00</w:t>
            </w:r>
          </w:p>
        </w:tc>
        <w:tc>
          <w:tcPr>
            <w:tcW w:w="1000" w:type="dxa"/>
            <w:noWrap/>
            <w:vAlign w:val="center"/>
            <w:hideMark/>
          </w:tcPr>
          <w:p w14:paraId="3FB519FF"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120 814 099,20</w:t>
            </w:r>
          </w:p>
        </w:tc>
        <w:tc>
          <w:tcPr>
            <w:tcW w:w="999" w:type="dxa"/>
            <w:noWrap/>
            <w:vAlign w:val="center"/>
            <w:hideMark/>
          </w:tcPr>
          <w:p w14:paraId="21B32388"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6 635 426,80</w:t>
            </w:r>
          </w:p>
        </w:tc>
        <w:tc>
          <w:tcPr>
            <w:tcW w:w="1000" w:type="dxa"/>
            <w:noWrap/>
            <w:vAlign w:val="center"/>
            <w:hideMark/>
          </w:tcPr>
          <w:p w14:paraId="7066CE5A"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2 726 212,00</w:t>
            </w:r>
          </w:p>
        </w:tc>
        <w:tc>
          <w:tcPr>
            <w:tcW w:w="999" w:type="dxa"/>
            <w:noWrap/>
            <w:vAlign w:val="center"/>
            <w:hideMark/>
          </w:tcPr>
          <w:p w14:paraId="33074A82"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40 460 000,00</w:t>
            </w:r>
          </w:p>
        </w:tc>
        <w:tc>
          <w:tcPr>
            <w:tcW w:w="1000" w:type="dxa"/>
            <w:noWrap/>
            <w:vAlign w:val="center"/>
            <w:hideMark/>
          </w:tcPr>
          <w:p w14:paraId="39C221C9"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1 819 299 153,33</w:t>
            </w:r>
          </w:p>
        </w:tc>
        <w:tc>
          <w:tcPr>
            <w:tcW w:w="999" w:type="dxa"/>
            <w:noWrap/>
            <w:vAlign w:val="center"/>
            <w:hideMark/>
          </w:tcPr>
          <w:p w14:paraId="6796FD93"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928 581,00</w:t>
            </w:r>
          </w:p>
        </w:tc>
        <w:tc>
          <w:tcPr>
            <w:tcW w:w="1000" w:type="dxa"/>
            <w:noWrap/>
            <w:vAlign w:val="center"/>
            <w:hideMark/>
          </w:tcPr>
          <w:p w14:paraId="268ADD46"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112 751 847,60</w:t>
            </w:r>
          </w:p>
        </w:tc>
      </w:tr>
      <w:tr w:rsidR="00414BB6" w:rsidRPr="00730317" w14:paraId="73BC6442" w14:textId="77777777" w:rsidTr="00730317">
        <w:tc>
          <w:tcPr>
            <w:cnfStyle w:val="001000000000" w:firstRow="0" w:lastRow="0" w:firstColumn="1" w:lastColumn="0" w:oddVBand="0" w:evenVBand="0" w:oddHBand="0" w:evenHBand="0" w:firstRowFirstColumn="0" w:firstRowLastColumn="0" w:lastRowFirstColumn="0" w:lastRowLastColumn="0"/>
            <w:tcW w:w="1189" w:type="dxa"/>
            <w:vAlign w:val="center"/>
          </w:tcPr>
          <w:p w14:paraId="5D6B4EDC" w14:textId="030E2061" w:rsidR="00414BB6" w:rsidRPr="00730317" w:rsidRDefault="00414BB6" w:rsidP="00730317">
            <w:pPr>
              <w:spacing w:line="240" w:lineRule="auto"/>
              <w:rPr>
                <w:rFonts w:asciiTheme="minorHAnsi" w:eastAsia="Times New Roman" w:hAnsiTheme="minorHAnsi"/>
                <w:b/>
                <w:color w:val="000000"/>
                <w:sz w:val="18"/>
                <w:szCs w:val="20"/>
              </w:rPr>
            </w:pPr>
            <w:r w:rsidRPr="00730317">
              <w:rPr>
                <w:rFonts w:asciiTheme="minorHAnsi" w:eastAsia="Times New Roman" w:hAnsiTheme="minorHAnsi"/>
                <w:b/>
                <w:color w:val="000000"/>
                <w:sz w:val="18"/>
                <w:szCs w:val="20"/>
              </w:rPr>
              <w:t>Произво</w:t>
            </w:r>
            <w:r w:rsidR="00730317">
              <w:rPr>
                <w:rFonts w:asciiTheme="minorHAnsi" w:eastAsia="Times New Roman" w:hAnsiTheme="minorHAnsi"/>
                <w:b/>
                <w:color w:val="000000"/>
                <w:sz w:val="18"/>
                <w:szCs w:val="20"/>
                <w:lang w:val="en-US"/>
              </w:rPr>
              <w:softHyphen/>
            </w:r>
            <w:r w:rsidRPr="00730317">
              <w:rPr>
                <w:rFonts w:asciiTheme="minorHAnsi" w:eastAsia="Times New Roman" w:hAnsiTheme="minorHAnsi"/>
                <w:b/>
                <w:color w:val="000000"/>
                <w:sz w:val="18"/>
                <w:szCs w:val="20"/>
              </w:rPr>
              <w:t>дитель</w:t>
            </w:r>
          </w:p>
        </w:tc>
        <w:tc>
          <w:tcPr>
            <w:tcW w:w="999" w:type="dxa"/>
            <w:vAlign w:val="center"/>
            <w:hideMark/>
          </w:tcPr>
          <w:p w14:paraId="143C2DC9" w14:textId="6ABF2253"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ГлаксоСмитКляйн Фармасьютикалз С.А., Польша,</w:t>
            </w:r>
          </w:p>
        </w:tc>
        <w:tc>
          <w:tcPr>
            <w:tcW w:w="1000" w:type="dxa"/>
            <w:vAlign w:val="center"/>
            <w:hideMark/>
          </w:tcPr>
          <w:p w14:paraId="63B53250"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Абди Ибрахим Глобал Фарм ТОО, Казахстан</w:t>
            </w:r>
          </w:p>
        </w:tc>
        <w:tc>
          <w:tcPr>
            <w:tcW w:w="999" w:type="dxa"/>
            <w:vAlign w:val="center"/>
            <w:hideMark/>
          </w:tcPr>
          <w:p w14:paraId="39580D0A" w14:textId="4194CD0D"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lang w:val="en-US"/>
              </w:rPr>
            </w:pPr>
            <w:r w:rsidRPr="00730317">
              <w:rPr>
                <w:rFonts w:asciiTheme="minorHAnsi" w:eastAsia="Times New Roman" w:hAnsiTheme="minorHAnsi"/>
                <w:color w:val="000000"/>
                <w:sz w:val="18"/>
                <w:szCs w:val="20"/>
                <w:lang w:val="en-US"/>
              </w:rPr>
              <w:t xml:space="preserve">S.C. Europharm S.A., </w:t>
            </w:r>
            <w:r w:rsidRPr="00730317">
              <w:rPr>
                <w:rFonts w:asciiTheme="minorHAnsi" w:eastAsia="Times New Roman" w:hAnsiTheme="minorHAnsi"/>
                <w:color w:val="000000"/>
                <w:sz w:val="18"/>
                <w:szCs w:val="20"/>
              </w:rPr>
              <w:t>Румыния</w:t>
            </w:r>
            <w:r w:rsidRPr="00730317">
              <w:rPr>
                <w:rFonts w:asciiTheme="minorHAnsi" w:eastAsia="Times New Roman" w:hAnsiTheme="minorHAnsi"/>
                <w:color w:val="000000"/>
                <w:sz w:val="18"/>
                <w:szCs w:val="20"/>
                <w:lang w:val="en-US"/>
              </w:rPr>
              <w:t>,</w:t>
            </w:r>
          </w:p>
        </w:tc>
        <w:tc>
          <w:tcPr>
            <w:tcW w:w="1000" w:type="dxa"/>
            <w:vAlign w:val="center"/>
            <w:hideMark/>
          </w:tcPr>
          <w:p w14:paraId="01F91AA5"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Абди Ибрахим Глобал Фарм ТОО, Казахстан</w:t>
            </w:r>
          </w:p>
        </w:tc>
        <w:tc>
          <w:tcPr>
            <w:tcW w:w="999" w:type="dxa"/>
            <w:vAlign w:val="center"/>
            <w:hideMark/>
          </w:tcPr>
          <w:p w14:paraId="4C7FCF88" w14:textId="048B5214"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ГлаксоСмитКляйн Фармасьютикалз С.А., Польша,</w:t>
            </w:r>
          </w:p>
        </w:tc>
        <w:tc>
          <w:tcPr>
            <w:tcW w:w="1000" w:type="dxa"/>
            <w:vAlign w:val="center"/>
            <w:hideMark/>
          </w:tcPr>
          <w:p w14:paraId="5E4978F6"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Абди Ибрахим Глобал Фарм ТОО, Казахстан</w:t>
            </w:r>
          </w:p>
        </w:tc>
        <w:tc>
          <w:tcPr>
            <w:tcW w:w="999" w:type="dxa"/>
            <w:vAlign w:val="center"/>
            <w:hideMark/>
          </w:tcPr>
          <w:p w14:paraId="43B25D11" w14:textId="6FD88162"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Глаксо Смит Кляйн Фармасьютикалз С.А., Польша,</w:t>
            </w:r>
          </w:p>
        </w:tc>
        <w:tc>
          <w:tcPr>
            <w:tcW w:w="1000" w:type="dxa"/>
            <w:vAlign w:val="center"/>
            <w:hideMark/>
          </w:tcPr>
          <w:p w14:paraId="2CA93E01"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Абди Ибрахим Глобал Фарм ТОО, Казахстан</w:t>
            </w:r>
          </w:p>
        </w:tc>
      </w:tr>
      <w:tr w:rsidR="00730317" w:rsidRPr="00730317" w14:paraId="7DCE3608" w14:textId="77777777" w:rsidTr="007303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9" w:type="dxa"/>
            <w:vAlign w:val="center"/>
          </w:tcPr>
          <w:p w14:paraId="0EFB2F5D" w14:textId="77CC8AA2" w:rsidR="00414BB6" w:rsidRPr="00730317" w:rsidRDefault="00414BB6" w:rsidP="00730317">
            <w:pPr>
              <w:spacing w:line="240" w:lineRule="auto"/>
              <w:rPr>
                <w:rFonts w:asciiTheme="minorHAnsi" w:eastAsia="Times New Roman" w:hAnsiTheme="minorHAnsi"/>
                <w:b/>
                <w:color w:val="000000"/>
                <w:sz w:val="18"/>
                <w:szCs w:val="20"/>
              </w:rPr>
            </w:pPr>
            <w:r w:rsidRPr="00730317">
              <w:rPr>
                <w:rFonts w:asciiTheme="minorHAnsi" w:eastAsia="Times New Roman" w:hAnsiTheme="minorHAnsi"/>
                <w:b/>
                <w:color w:val="000000"/>
                <w:sz w:val="18"/>
                <w:szCs w:val="20"/>
              </w:rPr>
              <w:t>Метод закупа</w:t>
            </w:r>
          </w:p>
        </w:tc>
        <w:tc>
          <w:tcPr>
            <w:tcW w:w="999" w:type="dxa"/>
            <w:noWrap/>
            <w:vAlign w:val="center"/>
            <w:hideMark/>
          </w:tcPr>
          <w:p w14:paraId="1D5F2526" w14:textId="78BD3DDD"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тендер</w:t>
            </w:r>
          </w:p>
        </w:tc>
        <w:tc>
          <w:tcPr>
            <w:tcW w:w="1000" w:type="dxa"/>
            <w:noWrap/>
            <w:vAlign w:val="center"/>
            <w:hideMark/>
          </w:tcPr>
          <w:p w14:paraId="6620EF4E"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ДД</w:t>
            </w:r>
          </w:p>
        </w:tc>
        <w:tc>
          <w:tcPr>
            <w:tcW w:w="999" w:type="dxa"/>
            <w:noWrap/>
            <w:vAlign w:val="center"/>
            <w:hideMark/>
          </w:tcPr>
          <w:p w14:paraId="18896EA3"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тендер</w:t>
            </w:r>
          </w:p>
        </w:tc>
        <w:tc>
          <w:tcPr>
            <w:tcW w:w="1000" w:type="dxa"/>
            <w:noWrap/>
            <w:vAlign w:val="center"/>
            <w:hideMark/>
          </w:tcPr>
          <w:p w14:paraId="6B661AE2"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ДД</w:t>
            </w:r>
          </w:p>
        </w:tc>
        <w:tc>
          <w:tcPr>
            <w:tcW w:w="999" w:type="dxa"/>
            <w:noWrap/>
            <w:vAlign w:val="center"/>
            <w:hideMark/>
          </w:tcPr>
          <w:p w14:paraId="47224EBB"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тендер</w:t>
            </w:r>
          </w:p>
        </w:tc>
        <w:tc>
          <w:tcPr>
            <w:tcW w:w="1000" w:type="dxa"/>
            <w:noWrap/>
            <w:vAlign w:val="center"/>
            <w:hideMark/>
          </w:tcPr>
          <w:p w14:paraId="0A3334E1"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ДД</w:t>
            </w:r>
          </w:p>
        </w:tc>
        <w:tc>
          <w:tcPr>
            <w:tcW w:w="999" w:type="dxa"/>
            <w:noWrap/>
            <w:vAlign w:val="center"/>
            <w:hideMark/>
          </w:tcPr>
          <w:p w14:paraId="69804027"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тендер</w:t>
            </w:r>
          </w:p>
        </w:tc>
        <w:tc>
          <w:tcPr>
            <w:tcW w:w="1000" w:type="dxa"/>
            <w:noWrap/>
            <w:vAlign w:val="center"/>
            <w:hideMark/>
          </w:tcPr>
          <w:p w14:paraId="7829FCA5" w14:textId="77777777" w:rsidR="00414BB6" w:rsidRPr="00730317" w:rsidRDefault="00414BB6"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ДД</w:t>
            </w:r>
          </w:p>
        </w:tc>
      </w:tr>
      <w:tr w:rsidR="00414BB6" w:rsidRPr="00730317" w14:paraId="4166395D" w14:textId="77777777" w:rsidTr="00730317">
        <w:tc>
          <w:tcPr>
            <w:cnfStyle w:val="001000000000" w:firstRow="0" w:lastRow="0" w:firstColumn="1" w:lastColumn="0" w:oddVBand="0" w:evenVBand="0" w:oddHBand="0" w:evenHBand="0" w:firstRowFirstColumn="0" w:firstRowLastColumn="0" w:lastRowFirstColumn="0" w:lastRowLastColumn="0"/>
            <w:tcW w:w="1189" w:type="dxa"/>
            <w:vAlign w:val="center"/>
          </w:tcPr>
          <w:p w14:paraId="2F9BA619" w14:textId="0BB873C8" w:rsidR="00414BB6" w:rsidRPr="00730317" w:rsidRDefault="00414BB6" w:rsidP="00730317">
            <w:pPr>
              <w:spacing w:line="240" w:lineRule="auto"/>
              <w:rPr>
                <w:rFonts w:asciiTheme="minorHAnsi" w:eastAsia="Times New Roman" w:hAnsiTheme="minorHAnsi"/>
                <w:color w:val="000000"/>
                <w:sz w:val="18"/>
                <w:szCs w:val="20"/>
              </w:rPr>
            </w:pPr>
            <w:r w:rsidRPr="00730317">
              <w:rPr>
                <w:rFonts w:asciiTheme="minorHAnsi" w:eastAsia="Times New Roman" w:hAnsiTheme="minorHAnsi"/>
                <w:b/>
                <w:color w:val="000000"/>
                <w:sz w:val="18"/>
                <w:szCs w:val="20"/>
              </w:rPr>
              <w:t>Поставщик</w:t>
            </w:r>
          </w:p>
        </w:tc>
        <w:tc>
          <w:tcPr>
            <w:tcW w:w="999" w:type="dxa"/>
            <w:vAlign w:val="center"/>
            <w:hideMark/>
          </w:tcPr>
          <w:p w14:paraId="6AFBC6EB" w14:textId="5554C1CD"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Ак Ниет ТОО</w:t>
            </w:r>
          </w:p>
        </w:tc>
        <w:tc>
          <w:tcPr>
            <w:tcW w:w="1000" w:type="dxa"/>
            <w:vAlign w:val="center"/>
            <w:hideMark/>
          </w:tcPr>
          <w:p w14:paraId="580B0281"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Абди Ибрахим Глобал Фарм ТОО</w:t>
            </w:r>
          </w:p>
        </w:tc>
        <w:tc>
          <w:tcPr>
            <w:tcW w:w="999" w:type="dxa"/>
            <w:vAlign w:val="center"/>
            <w:hideMark/>
          </w:tcPr>
          <w:p w14:paraId="396C06AD"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ЗЕРДЕ НПО ТОО</w:t>
            </w:r>
          </w:p>
        </w:tc>
        <w:tc>
          <w:tcPr>
            <w:tcW w:w="1000" w:type="dxa"/>
            <w:vAlign w:val="center"/>
            <w:hideMark/>
          </w:tcPr>
          <w:p w14:paraId="0048DF56"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Абди Ибрахим Глобал Фарм ТОО</w:t>
            </w:r>
          </w:p>
        </w:tc>
        <w:tc>
          <w:tcPr>
            <w:tcW w:w="999" w:type="dxa"/>
            <w:vAlign w:val="center"/>
            <w:hideMark/>
          </w:tcPr>
          <w:p w14:paraId="06AC9A79"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СТОФАРМ ТОО</w:t>
            </w:r>
          </w:p>
        </w:tc>
        <w:tc>
          <w:tcPr>
            <w:tcW w:w="1000" w:type="dxa"/>
            <w:vAlign w:val="center"/>
            <w:hideMark/>
          </w:tcPr>
          <w:p w14:paraId="26AEB83A"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Абди Ибрахим Глобал Фарм ТОО</w:t>
            </w:r>
          </w:p>
        </w:tc>
        <w:tc>
          <w:tcPr>
            <w:tcW w:w="999" w:type="dxa"/>
            <w:vAlign w:val="center"/>
            <w:hideMark/>
          </w:tcPr>
          <w:p w14:paraId="17DE47A1"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Ак Ниет ТОО</w:t>
            </w:r>
          </w:p>
        </w:tc>
        <w:tc>
          <w:tcPr>
            <w:tcW w:w="1000" w:type="dxa"/>
            <w:vAlign w:val="center"/>
            <w:hideMark/>
          </w:tcPr>
          <w:p w14:paraId="456EA96B" w14:textId="77777777" w:rsidR="00414BB6" w:rsidRPr="00730317" w:rsidRDefault="00414BB6"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8"/>
                <w:szCs w:val="20"/>
              </w:rPr>
            </w:pPr>
            <w:r w:rsidRPr="00730317">
              <w:rPr>
                <w:rFonts w:asciiTheme="minorHAnsi" w:eastAsia="Times New Roman" w:hAnsiTheme="minorHAnsi"/>
                <w:color w:val="000000"/>
                <w:sz w:val="18"/>
                <w:szCs w:val="20"/>
              </w:rPr>
              <w:t>Абди Ибрахим Глобал Фарм ТОО</w:t>
            </w:r>
          </w:p>
        </w:tc>
      </w:tr>
    </w:tbl>
    <w:p w14:paraId="4FFCEC4C" w14:textId="77777777" w:rsidR="00730317" w:rsidRPr="00730317" w:rsidRDefault="00730317" w:rsidP="00730317"/>
    <w:p w14:paraId="459FD383" w14:textId="37C9EB12" w:rsidR="00071AC9" w:rsidRPr="00195F28" w:rsidRDefault="009E6872" w:rsidP="00730317">
      <w:pPr>
        <w:pStyle w:val="afb"/>
        <w:rPr>
          <w:bdr w:val="none" w:sz="0" w:space="0" w:color="auto" w:frame="1"/>
        </w:rPr>
      </w:pPr>
      <w:r w:rsidRPr="00195F28">
        <w:rPr>
          <w:bdr w:val="none" w:sz="0" w:space="0" w:color="auto" w:frame="1"/>
        </w:rPr>
        <w:t>Как видно из анализа</w:t>
      </w:r>
      <w:r w:rsidR="00693A95" w:rsidRPr="00195F28">
        <w:rPr>
          <w:bdr w:val="none" w:sz="0" w:space="0" w:color="auto" w:frame="1"/>
        </w:rPr>
        <w:t>,</w:t>
      </w:r>
      <w:r w:rsidRPr="00195F28">
        <w:rPr>
          <w:bdr w:val="none" w:sz="0" w:space="0" w:color="auto" w:frame="1"/>
        </w:rPr>
        <w:t xml:space="preserve"> цена по 3 отечественным лекарственным средствам значительно выше</w:t>
      </w:r>
      <w:r w:rsidR="00085CBD" w:rsidRPr="00195F28">
        <w:rPr>
          <w:bdr w:val="none" w:sz="0" w:space="0" w:color="auto" w:frame="1"/>
        </w:rPr>
        <w:t>,</w:t>
      </w:r>
      <w:r w:rsidRPr="00195F28">
        <w:rPr>
          <w:bdr w:val="none" w:sz="0" w:space="0" w:color="auto" w:frame="1"/>
        </w:rPr>
        <w:t xml:space="preserve"> чем у оригиналов. </w:t>
      </w:r>
      <w:r w:rsidR="00085CBD" w:rsidRPr="00195F28">
        <w:rPr>
          <w:bdr w:val="none" w:sz="0" w:space="0" w:color="auto" w:frame="1"/>
        </w:rPr>
        <w:t>Это</w:t>
      </w:r>
      <w:r w:rsidR="00071AC9" w:rsidRPr="00195F28">
        <w:rPr>
          <w:bdr w:val="none" w:sz="0" w:space="0" w:color="auto" w:frame="1"/>
        </w:rPr>
        <w:t xml:space="preserve"> является нарушением текущего законодательства (Приказ 639)</w:t>
      </w:r>
      <w:r w:rsidR="003E0B47">
        <w:rPr>
          <w:rStyle w:val="a6"/>
          <w:rFonts w:eastAsia="Calibri"/>
          <w:bCs/>
          <w:color w:val="000000"/>
          <w:spacing w:val="2"/>
          <w:bdr w:val="none" w:sz="0" w:space="0" w:color="auto" w:frame="1"/>
        </w:rPr>
        <w:footnoteReference w:id="31"/>
      </w:r>
      <w:r w:rsidR="00071AC9" w:rsidRPr="00195F28">
        <w:rPr>
          <w:bdr w:val="none" w:sz="0" w:space="0" w:color="auto" w:frame="1"/>
        </w:rPr>
        <w:t>, в соотве</w:t>
      </w:r>
      <w:r w:rsidR="00350426">
        <w:rPr>
          <w:bdr w:val="none" w:sz="0" w:space="0" w:color="auto" w:frame="1"/>
        </w:rPr>
        <w:t>т</w:t>
      </w:r>
      <w:r w:rsidR="00071AC9" w:rsidRPr="00195F28">
        <w:rPr>
          <w:bdr w:val="none" w:sz="0" w:space="0" w:color="auto" w:frame="1"/>
        </w:rPr>
        <w:t>ствии с которым генерик должен выходить на рынок по цене ниже оригинатора на 30-40%. (Схема 3.</w:t>
      </w:r>
      <w:r w:rsidR="007B3620">
        <w:rPr>
          <w:bdr w:val="none" w:sz="0" w:space="0" w:color="auto" w:frame="1"/>
        </w:rPr>
        <w:t xml:space="preserve"> </w:t>
      </w:r>
      <w:r w:rsidR="00071AC9" w:rsidRPr="00195F28">
        <w:rPr>
          <w:bdr w:val="none" w:sz="0" w:space="0" w:color="auto" w:frame="1"/>
        </w:rPr>
        <w:t>Разница цен между генерическими препаратами отечественного поставщика и оригинальными препаратами)</w:t>
      </w:r>
    </w:p>
    <w:p w14:paraId="728442AA" w14:textId="35020F42" w:rsidR="007B3620" w:rsidRDefault="00071AC9" w:rsidP="00730317">
      <w:pPr>
        <w:pStyle w:val="afb"/>
        <w:rPr>
          <w:bdr w:val="none" w:sz="0" w:space="0" w:color="auto" w:frame="1"/>
        </w:rPr>
      </w:pPr>
      <w:r w:rsidRPr="00195F28">
        <w:rPr>
          <w:bdr w:val="none" w:sz="0" w:space="0" w:color="auto" w:frame="1"/>
        </w:rPr>
        <w:t>Не совсем ясно</w:t>
      </w:r>
      <w:r w:rsidR="00085CBD" w:rsidRPr="00195F28">
        <w:rPr>
          <w:bdr w:val="none" w:sz="0" w:space="0" w:color="auto" w:frame="1"/>
        </w:rPr>
        <w:t>,</w:t>
      </w:r>
      <w:r w:rsidRPr="00195F28">
        <w:rPr>
          <w:bdr w:val="none" w:sz="0" w:space="0" w:color="auto" w:frame="1"/>
        </w:rPr>
        <w:t xml:space="preserve"> по какой причине отечественный поставщи</w:t>
      </w:r>
      <w:r w:rsidR="00C6405D" w:rsidRPr="00195F28">
        <w:rPr>
          <w:bdr w:val="none" w:sz="0" w:space="0" w:color="auto" w:frame="1"/>
        </w:rPr>
        <w:t>к</w:t>
      </w:r>
      <w:r w:rsidRPr="00195F28">
        <w:rPr>
          <w:bdr w:val="none" w:sz="0" w:space="0" w:color="auto" w:frame="1"/>
        </w:rPr>
        <w:t xml:space="preserve"> поддерживается за счет </w:t>
      </w:r>
      <w:r w:rsidR="009E6872" w:rsidRPr="00195F28">
        <w:rPr>
          <w:bdr w:val="none" w:sz="0" w:space="0" w:color="auto" w:frame="1"/>
        </w:rPr>
        <w:t>умен</w:t>
      </w:r>
      <w:r w:rsidRPr="00195F28">
        <w:rPr>
          <w:bdr w:val="none" w:sz="0" w:space="0" w:color="auto" w:frame="1"/>
        </w:rPr>
        <w:t>ьшения охвата пац</w:t>
      </w:r>
      <w:r w:rsidR="002942DD" w:rsidRPr="00195F28">
        <w:rPr>
          <w:bdr w:val="none" w:sz="0" w:space="0" w:color="auto" w:frame="1"/>
        </w:rPr>
        <w:t>иентов АРВ-</w:t>
      </w:r>
      <w:r w:rsidRPr="00195F28">
        <w:rPr>
          <w:bdr w:val="none" w:sz="0" w:space="0" w:color="auto" w:frame="1"/>
        </w:rPr>
        <w:t>терапией.</w:t>
      </w:r>
      <w:r w:rsidR="00D62AF9" w:rsidRPr="00195F28">
        <w:rPr>
          <w:bdr w:val="none" w:sz="0" w:space="0" w:color="auto" w:frame="1"/>
        </w:rPr>
        <w:t xml:space="preserve"> В случае </w:t>
      </w:r>
      <w:r w:rsidR="002942DD" w:rsidRPr="00195F28">
        <w:rPr>
          <w:bdr w:val="none" w:sz="0" w:space="0" w:color="auto" w:frame="1"/>
        </w:rPr>
        <w:t>закупа данных препаратов по</w:t>
      </w:r>
      <w:r w:rsidR="00085CBD" w:rsidRPr="00195F28">
        <w:rPr>
          <w:bdr w:val="none" w:sz="0" w:space="0" w:color="auto" w:frame="1"/>
        </w:rPr>
        <w:t xml:space="preserve"> ценам оригинальных поставщиков</w:t>
      </w:r>
      <w:r w:rsidR="00D62AF9" w:rsidRPr="00195F28">
        <w:rPr>
          <w:bdr w:val="none" w:sz="0" w:space="0" w:color="auto" w:frame="1"/>
        </w:rPr>
        <w:t xml:space="preserve"> </w:t>
      </w:r>
      <w:r w:rsidR="002942DD" w:rsidRPr="00195F28">
        <w:rPr>
          <w:bdr w:val="none" w:sz="0" w:space="0" w:color="auto" w:frame="1"/>
        </w:rPr>
        <w:t>РК</w:t>
      </w:r>
      <w:r w:rsidR="00D62AF9" w:rsidRPr="00195F28">
        <w:rPr>
          <w:bdr w:val="none" w:sz="0" w:space="0" w:color="auto" w:frame="1"/>
        </w:rPr>
        <w:t xml:space="preserve"> могла бы сэкономить на </w:t>
      </w:r>
      <w:r w:rsidR="00350426">
        <w:rPr>
          <w:bdr w:val="none" w:sz="0" w:space="0" w:color="auto" w:frame="1"/>
        </w:rPr>
        <w:t>них</w:t>
      </w:r>
      <w:r w:rsidR="00D62AF9" w:rsidRPr="00195F28">
        <w:rPr>
          <w:bdr w:val="none" w:sz="0" w:space="0" w:color="auto" w:frame="1"/>
        </w:rPr>
        <w:t xml:space="preserve"> </w:t>
      </w:r>
      <w:r w:rsidR="002942DD" w:rsidRPr="00195F28">
        <w:rPr>
          <w:bdr w:val="none" w:sz="0" w:space="0" w:color="auto" w:frame="1"/>
        </w:rPr>
        <w:t>1 332 334 712,63 тенге или 3 867 444,73 USD.</w:t>
      </w:r>
      <w:r w:rsidR="003E0B47">
        <w:rPr>
          <w:rStyle w:val="a6"/>
          <w:rFonts w:eastAsia="Calibri"/>
          <w:bCs/>
          <w:color w:val="000000"/>
          <w:spacing w:val="2"/>
          <w:bdr w:val="none" w:sz="0" w:space="0" w:color="auto" w:frame="1"/>
        </w:rPr>
        <w:footnoteReference w:id="32"/>
      </w:r>
      <w:r w:rsidR="00085CBD" w:rsidRPr="00195F28">
        <w:rPr>
          <w:bdr w:val="none" w:sz="0" w:space="0" w:color="auto" w:frame="1"/>
        </w:rPr>
        <w:t xml:space="preserve"> В </w:t>
      </w:r>
      <w:r w:rsidR="002942DD" w:rsidRPr="00195F28">
        <w:rPr>
          <w:bdr w:val="none" w:sz="0" w:space="0" w:color="auto" w:frame="1"/>
        </w:rPr>
        <w:t xml:space="preserve">случае соблюдения приказа </w:t>
      </w:r>
      <w:r w:rsidR="00085CBD" w:rsidRPr="00195F28">
        <w:rPr>
          <w:bdr w:val="none" w:sz="0" w:space="0" w:color="auto" w:frame="1"/>
        </w:rPr>
        <w:t>639 сумма экономии увеличится.</w:t>
      </w:r>
    </w:p>
    <w:p w14:paraId="7B9C4B8F" w14:textId="4A22444F" w:rsidR="007B3620" w:rsidRDefault="00DD6B93" w:rsidP="00730317">
      <w:pPr>
        <w:pStyle w:val="a0"/>
        <w:rPr>
          <w:bdr w:val="none" w:sz="0" w:space="0" w:color="auto" w:frame="1"/>
        </w:rPr>
      </w:pPr>
      <w:bookmarkStart w:id="27" w:name="_Toc509184435"/>
      <w:r w:rsidRPr="00195F28">
        <w:rPr>
          <w:bdr w:val="none" w:sz="0" w:space="0" w:color="auto" w:frame="1"/>
        </w:rPr>
        <w:lastRenderedPageBreak/>
        <w:t xml:space="preserve">Схема </w:t>
      </w:r>
      <w:r w:rsidR="00730317">
        <w:rPr>
          <w:bdr w:val="none" w:sz="0" w:space="0" w:color="auto" w:frame="1"/>
        </w:rPr>
        <w:fldChar w:fldCharType="begin"/>
      </w:r>
      <w:r w:rsidR="00730317">
        <w:rPr>
          <w:bdr w:val="none" w:sz="0" w:space="0" w:color="auto" w:frame="1"/>
        </w:rPr>
        <w:instrText xml:space="preserve"> SEQ Схема \* ARABIC </w:instrText>
      </w:r>
      <w:r w:rsidR="00730317">
        <w:rPr>
          <w:bdr w:val="none" w:sz="0" w:space="0" w:color="auto" w:frame="1"/>
        </w:rPr>
        <w:fldChar w:fldCharType="separate"/>
      </w:r>
      <w:r w:rsidR="0078493D">
        <w:rPr>
          <w:noProof/>
          <w:bdr w:val="none" w:sz="0" w:space="0" w:color="auto" w:frame="1"/>
        </w:rPr>
        <w:t>4</w:t>
      </w:r>
      <w:r w:rsidR="00730317">
        <w:rPr>
          <w:bdr w:val="none" w:sz="0" w:space="0" w:color="auto" w:frame="1"/>
        </w:rPr>
        <w:fldChar w:fldCharType="end"/>
      </w:r>
      <w:r w:rsidRPr="00195F28">
        <w:rPr>
          <w:bdr w:val="none" w:sz="0" w:space="0" w:color="auto" w:frame="1"/>
        </w:rPr>
        <w:t>.</w:t>
      </w:r>
      <w:r w:rsidR="00071AC9" w:rsidRPr="00195F28">
        <w:rPr>
          <w:bdr w:val="none" w:sz="0" w:space="0" w:color="auto" w:frame="1"/>
        </w:rPr>
        <w:t xml:space="preserve"> Разница цен между генерическими препаратами отечественного поставщика и оригинальными препаратами</w:t>
      </w:r>
      <w:bookmarkEnd w:id="27"/>
    </w:p>
    <w:p w14:paraId="61E8A757" w14:textId="54842362" w:rsidR="007B3620" w:rsidRDefault="007C600A" w:rsidP="009E6872">
      <w:pPr>
        <w:jc w:val="both"/>
        <w:rPr>
          <w:rFonts w:ascii="Times New Roman" w:eastAsia="Calibri" w:hAnsi="Times New Roman" w:cs="Times New Roman"/>
          <w:bCs/>
          <w:color w:val="000000"/>
          <w:spacing w:val="2"/>
          <w:sz w:val="28"/>
          <w:szCs w:val="28"/>
          <w:bdr w:val="none" w:sz="0" w:space="0" w:color="auto" w:frame="1"/>
        </w:rPr>
      </w:pPr>
      <w:r w:rsidRPr="007C600A">
        <w:rPr>
          <w:rFonts w:ascii="Times New Roman" w:eastAsia="Calibri" w:hAnsi="Times New Roman" w:cs="Times New Roman"/>
          <w:bCs/>
          <w:noProof/>
          <w:color w:val="000000"/>
          <w:spacing w:val="2"/>
          <w:sz w:val="28"/>
          <w:szCs w:val="28"/>
          <w:bdr w:val="none" w:sz="0" w:space="0" w:color="auto" w:frame="1"/>
          <w:lang w:val="en-US"/>
        </w:rPr>
        <w:drawing>
          <wp:inline distT="0" distB="0" distL="0" distR="0" wp14:anchorId="6C4E48E8" wp14:editId="73400081">
            <wp:extent cx="5939790" cy="3959860"/>
            <wp:effectExtent l="0" t="0" r="3810" b="25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873B4D" w14:textId="77777777" w:rsidR="007C600A" w:rsidRDefault="007C600A" w:rsidP="00730317">
      <w:pPr>
        <w:pStyle w:val="afb"/>
        <w:rPr>
          <w:bdr w:val="none" w:sz="0" w:space="0" w:color="auto" w:frame="1"/>
        </w:rPr>
      </w:pPr>
    </w:p>
    <w:p w14:paraId="0D5B3A17" w14:textId="77777777" w:rsidR="007C600A" w:rsidRDefault="007C600A" w:rsidP="00730317">
      <w:pPr>
        <w:pStyle w:val="afb"/>
        <w:rPr>
          <w:bdr w:val="none" w:sz="0" w:space="0" w:color="auto" w:frame="1"/>
        </w:rPr>
      </w:pPr>
    </w:p>
    <w:p w14:paraId="7FD03F78" w14:textId="77777777" w:rsidR="007C600A" w:rsidRDefault="007C600A" w:rsidP="00730317">
      <w:pPr>
        <w:pStyle w:val="afb"/>
        <w:rPr>
          <w:bdr w:val="none" w:sz="0" w:space="0" w:color="auto" w:frame="1"/>
        </w:rPr>
      </w:pPr>
    </w:p>
    <w:p w14:paraId="731FEADB" w14:textId="77777777" w:rsidR="007C600A" w:rsidRDefault="007C600A" w:rsidP="00730317">
      <w:pPr>
        <w:pStyle w:val="afb"/>
        <w:rPr>
          <w:bdr w:val="none" w:sz="0" w:space="0" w:color="auto" w:frame="1"/>
        </w:rPr>
      </w:pPr>
    </w:p>
    <w:p w14:paraId="2A81D4F6" w14:textId="77777777" w:rsidR="007C600A" w:rsidRDefault="007C600A" w:rsidP="00730317">
      <w:pPr>
        <w:pStyle w:val="afb"/>
        <w:rPr>
          <w:bdr w:val="none" w:sz="0" w:space="0" w:color="auto" w:frame="1"/>
        </w:rPr>
      </w:pPr>
    </w:p>
    <w:p w14:paraId="51D3AF84" w14:textId="77777777" w:rsidR="007C600A" w:rsidRDefault="007C600A" w:rsidP="00730317">
      <w:pPr>
        <w:pStyle w:val="afb"/>
        <w:rPr>
          <w:bdr w:val="none" w:sz="0" w:space="0" w:color="auto" w:frame="1"/>
        </w:rPr>
      </w:pPr>
    </w:p>
    <w:p w14:paraId="4101461A" w14:textId="77777777" w:rsidR="007C600A" w:rsidRDefault="007C600A" w:rsidP="00730317">
      <w:pPr>
        <w:pStyle w:val="afb"/>
        <w:rPr>
          <w:bdr w:val="none" w:sz="0" w:space="0" w:color="auto" w:frame="1"/>
        </w:rPr>
      </w:pPr>
    </w:p>
    <w:p w14:paraId="68EB238B" w14:textId="77777777" w:rsidR="007C600A" w:rsidRDefault="007C600A" w:rsidP="00730317">
      <w:pPr>
        <w:pStyle w:val="afb"/>
        <w:rPr>
          <w:bdr w:val="none" w:sz="0" w:space="0" w:color="auto" w:frame="1"/>
        </w:rPr>
      </w:pPr>
    </w:p>
    <w:p w14:paraId="1FBF6C02" w14:textId="77777777" w:rsidR="007C600A" w:rsidRDefault="007C600A" w:rsidP="00730317">
      <w:pPr>
        <w:pStyle w:val="afb"/>
        <w:rPr>
          <w:bdr w:val="none" w:sz="0" w:space="0" w:color="auto" w:frame="1"/>
        </w:rPr>
      </w:pPr>
    </w:p>
    <w:p w14:paraId="0D9F3A68" w14:textId="77777777" w:rsidR="007C600A" w:rsidRDefault="007C600A" w:rsidP="00730317">
      <w:pPr>
        <w:pStyle w:val="afb"/>
        <w:rPr>
          <w:bdr w:val="none" w:sz="0" w:space="0" w:color="auto" w:frame="1"/>
        </w:rPr>
      </w:pPr>
    </w:p>
    <w:p w14:paraId="30906BAB" w14:textId="77777777" w:rsidR="007C600A" w:rsidRDefault="007C600A" w:rsidP="00730317">
      <w:pPr>
        <w:pStyle w:val="afb"/>
        <w:rPr>
          <w:bdr w:val="none" w:sz="0" w:space="0" w:color="auto" w:frame="1"/>
        </w:rPr>
      </w:pPr>
    </w:p>
    <w:p w14:paraId="36BD6A6C" w14:textId="77777777" w:rsidR="007C600A" w:rsidRDefault="00085CBD" w:rsidP="007C600A">
      <w:pPr>
        <w:pStyle w:val="afb"/>
        <w:rPr>
          <w:bdr w:val="none" w:sz="0" w:space="0" w:color="auto" w:frame="1"/>
        </w:rPr>
      </w:pPr>
      <w:r w:rsidRPr="00195F28">
        <w:rPr>
          <w:bdr w:val="none" w:sz="0" w:space="0" w:color="auto" w:frame="1"/>
        </w:rPr>
        <w:lastRenderedPageBreak/>
        <w:t>Основная часть АРВ-</w:t>
      </w:r>
      <w:r w:rsidR="009E6872" w:rsidRPr="00195F28">
        <w:rPr>
          <w:bdr w:val="none" w:sz="0" w:space="0" w:color="auto" w:frame="1"/>
        </w:rPr>
        <w:t>препаратов была закуплена через ЮНИСЕФ. Так</w:t>
      </w:r>
      <w:r w:rsidRPr="00195F28">
        <w:rPr>
          <w:bdr w:val="none" w:sz="0" w:space="0" w:color="auto" w:frame="1"/>
        </w:rPr>
        <w:t>,</w:t>
      </w:r>
      <w:r w:rsidR="009E6872" w:rsidRPr="00195F28">
        <w:rPr>
          <w:bdr w:val="none" w:sz="0" w:space="0" w:color="auto" w:frame="1"/>
        </w:rPr>
        <w:t xml:space="preserve"> через ЮНИСЕФ были закуплены следующие препараты на сумму</w:t>
      </w:r>
      <w:r w:rsidR="007B3620">
        <w:rPr>
          <w:bdr w:val="none" w:sz="0" w:space="0" w:color="auto" w:frame="1"/>
        </w:rPr>
        <w:t xml:space="preserve"> </w:t>
      </w:r>
      <w:r w:rsidR="009E6872" w:rsidRPr="00195F28">
        <w:rPr>
          <w:bdr w:val="none" w:sz="0" w:space="0" w:color="auto" w:frame="1"/>
        </w:rPr>
        <w:t>1 019 879 580,00 тенге:</w:t>
      </w:r>
      <w:bookmarkStart w:id="28" w:name="_Toc509184237"/>
    </w:p>
    <w:p w14:paraId="55A7836C" w14:textId="1BA88562" w:rsidR="005901F1" w:rsidRPr="00195F28" w:rsidRDefault="009F6F8B" w:rsidP="007C600A">
      <w:pPr>
        <w:pStyle w:val="afb"/>
        <w:rPr>
          <w:bdr w:val="none" w:sz="0" w:space="0" w:color="auto" w:frame="1"/>
        </w:rPr>
      </w:pPr>
      <w:r w:rsidRPr="00195F28">
        <w:rPr>
          <w:bdr w:val="none" w:sz="0" w:space="0" w:color="auto" w:frame="1"/>
        </w:rPr>
        <w:t xml:space="preserve">Таблица </w:t>
      </w:r>
      <w:r w:rsidR="00E63829">
        <w:rPr>
          <w:bdr w:val="none" w:sz="0" w:space="0" w:color="auto" w:frame="1"/>
        </w:rPr>
        <w:fldChar w:fldCharType="begin"/>
      </w:r>
      <w:r w:rsidR="00E63829">
        <w:rPr>
          <w:bdr w:val="none" w:sz="0" w:space="0" w:color="auto" w:frame="1"/>
        </w:rPr>
        <w:instrText xml:space="preserve"> SEQ Таблица \* ARABIC </w:instrText>
      </w:r>
      <w:r w:rsidR="00E63829">
        <w:rPr>
          <w:bdr w:val="none" w:sz="0" w:space="0" w:color="auto" w:frame="1"/>
        </w:rPr>
        <w:fldChar w:fldCharType="separate"/>
      </w:r>
      <w:r w:rsidR="00E63829">
        <w:rPr>
          <w:noProof/>
          <w:bdr w:val="none" w:sz="0" w:space="0" w:color="auto" w:frame="1"/>
        </w:rPr>
        <w:t>5</w:t>
      </w:r>
      <w:r w:rsidR="00E63829">
        <w:rPr>
          <w:bdr w:val="none" w:sz="0" w:space="0" w:color="auto" w:frame="1"/>
        </w:rPr>
        <w:fldChar w:fldCharType="end"/>
      </w:r>
      <w:r w:rsidRPr="00195F28">
        <w:rPr>
          <w:bdr w:val="none" w:sz="0" w:space="0" w:color="auto" w:frame="1"/>
        </w:rPr>
        <w:t>.</w:t>
      </w:r>
      <w:r w:rsidR="005901F1" w:rsidRPr="00195F28">
        <w:rPr>
          <w:bdr w:val="none" w:sz="0" w:space="0" w:color="auto" w:frame="1"/>
        </w:rPr>
        <w:t xml:space="preserve"> АРВ-препараты, зак</w:t>
      </w:r>
      <w:r w:rsidR="00085CBD" w:rsidRPr="00195F28">
        <w:rPr>
          <w:bdr w:val="none" w:sz="0" w:space="0" w:color="auto" w:frame="1"/>
        </w:rPr>
        <w:t>у</w:t>
      </w:r>
      <w:r w:rsidR="005901F1" w:rsidRPr="00195F28">
        <w:rPr>
          <w:bdr w:val="none" w:sz="0" w:space="0" w:color="auto" w:frame="1"/>
        </w:rPr>
        <w:t>пленные посредством механизма ЮНИСЕФ</w:t>
      </w:r>
      <w:bookmarkEnd w:id="28"/>
    </w:p>
    <w:tbl>
      <w:tblPr>
        <w:tblStyle w:val="12"/>
        <w:tblW w:w="5000" w:type="pct"/>
        <w:tblLayout w:type="fixed"/>
        <w:tblCellMar>
          <w:left w:w="28" w:type="dxa"/>
          <w:right w:w="28" w:type="dxa"/>
        </w:tblCellMar>
        <w:tblLook w:val="04A0" w:firstRow="1" w:lastRow="0" w:firstColumn="1" w:lastColumn="0" w:noHBand="0" w:noVBand="1"/>
      </w:tblPr>
      <w:tblGrid>
        <w:gridCol w:w="1010"/>
        <w:gridCol w:w="1011"/>
        <w:gridCol w:w="559"/>
        <w:gridCol w:w="1276"/>
        <w:gridCol w:w="708"/>
        <w:gridCol w:w="761"/>
        <w:gridCol w:w="761"/>
        <w:gridCol w:w="980"/>
        <w:gridCol w:w="804"/>
        <w:gridCol w:w="805"/>
        <w:gridCol w:w="735"/>
      </w:tblGrid>
      <w:tr w:rsidR="00730317" w:rsidRPr="00C40FF2" w14:paraId="50A6A275" w14:textId="77777777" w:rsidTr="00C40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dxa"/>
            <w:vAlign w:val="center"/>
            <w:hideMark/>
          </w:tcPr>
          <w:p w14:paraId="0B915155" w14:textId="77777777" w:rsidR="005901F1" w:rsidRPr="00C40FF2" w:rsidRDefault="005901F1" w:rsidP="00730317">
            <w:pPr>
              <w:spacing w:line="240" w:lineRule="auto"/>
              <w:rPr>
                <w:rFonts w:asciiTheme="minorHAnsi" w:eastAsia="Times New Roman" w:hAnsiTheme="minorHAnsi"/>
                <w:sz w:val="14"/>
                <w:szCs w:val="16"/>
              </w:rPr>
            </w:pPr>
            <w:r w:rsidRPr="00C40FF2">
              <w:rPr>
                <w:rFonts w:asciiTheme="minorHAnsi" w:eastAsia="Times New Roman" w:hAnsiTheme="minorHAnsi"/>
                <w:sz w:val="14"/>
                <w:szCs w:val="16"/>
              </w:rPr>
              <w:t>МНН</w:t>
            </w:r>
          </w:p>
        </w:tc>
        <w:tc>
          <w:tcPr>
            <w:tcW w:w="1011" w:type="dxa"/>
            <w:vAlign w:val="center"/>
            <w:hideMark/>
          </w:tcPr>
          <w:p w14:paraId="090B64A5" w14:textId="334BBA43" w:rsidR="005901F1" w:rsidRPr="00C40FF2" w:rsidRDefault="005901F1" w:rsidP="0073031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4"/>
                <w:szCs w:val="16"/>
              </w:rPr>
            </w:pPr>
            <w:r w:rsidRPr="00C40FF2">
              <w:rPr>
                <w:rFonts w:asciiTheme="minorHAnsi" w:eastAsia="Times New Roman" w:hAnsiTheme="minorHAnsi"/>
                <w:sz w:val="14"/>
                <w:szCs w:val="16"/>
              </w:rPr>
              <w:t>Торговое наимено</w:t>
            </w:r>
            <w:r w:rsidR="00C40FF2" w:rsidRPr="00C40FF2">
              <w:rPr>
                <w:rFonts w:asciiTheme="minorHAnsi" w:eastAsia="Times New Roman" w:hAnsiTheme="minorHAnsi"/>
                <w:sz w:val="14"/>
                <w:szCs w:val="16"/>
                <w:lang w:val="en-US"/>
              </w:rPr>
              <w:softHyphen/>
            </w:r>
            <w:r w:rsidRPr="00C40FF2">
              <w:rPr>
                <w:rFonts w:asciiTheme="minorHAnsi" w:eastAsia="Times New Roman" w:hAnsiTheme="minorHAnsi"/>
                <w:sz w:val="14"/>
                <w:szCs w:val="16"/>
              </w:rPr>
              <w:t>вание</w:t>
            </w:r>
          </w:p>
        </w:tc>
        <w:tc>
          <w:tcPr>
            <w:tcW w:w="559" w:type="dxa"/>
            <w:vAlign w:val="center"/>
            <w:hideMark/>
          </w:tcPr>
          <w:p w14:paraId="1520C71D" w14:textId="6A7F5E26" w:rsidR="005901F1" w:rsidRPr="00C40FF2" w:rsidRDefault="005901F1" w:rsidP="0073031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4"/>
                <w:szCs w:val="16"/>
              </w:rPr>
            </w:pPr>
            <w:r w:rsidRPr="00C40FF2">
              <w:rPr>
                <w:rFonts w:asciiTheme="minorHAnsi" w:eastAsia="Times New Roman" w:hAnsiTheme="minorHAnsi"/>
                <w:sz w:val="14"/>
                <w:szCs w:val="16"/>
              </w:rPr>
              <w:t>Фасов</w:t>
            </w:r>
            <w:r w:rsidR="00C40FF2" w:rsidRPr="00C40FF2">
              <w:rPr>
                <w:rFonts w:asciiTheme="minorHAnsi" w:eastAsia="Times New Roman" w:hAnsiTheme="minorHAnsi"/>
                <w:sz w:val="14"/>
                <w:szCs w:val="16"/>
                <w:lang w:val="en-US"/>
              </w:rPr>
              <w:softHyphen/>
            </w:r>
            <w:r w:rsidRPr="00C40FF2">
              <w:rPr>
                <w:rFonts w:asciiTheme="minorHAnsi" w:eastAsia="Times New Roman" w:hAnsiTheme="minorHAnsi"/>
                <w:sz w:val="14"/>
                <w:szCs w:val="16"/>
              </w:rPr>
              <w:t>ка</w:t>
            </w:r>
          </w:p>
        </w:tc>
        <w:tc>
          <w:tcPr>
            <w:tcW w:w="1276" w:type="dxa"/>
            <w:vAlign w:val="center"/>
            <w:hideMark/>
          </w:tcPr>
          <w:p w14:paraId="25836DB7" w14:textId="77777777" w:rsidR="005901F1" w:rsidRPr="00C40FF2" w:rsidRDefault="005901F1" w:rsidP="0073031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4"/>
                <w:szCs w:val="16"/>
              </w:rPr>
            </w:pPr>
            <w:r w:rsidRPr="00C40FF2">
              <w:rPr>
                <w:rFonts w:asciiTheme="minorHAnsi" w:eastAsia="Times New Roman" w:hAnsiTheme="minorHAnsi"/>
                <w:sz w:val="14"/>
                <w:szCs w:val="16"/>
              </w:rPr>
              <w:t>Производитель</w:t>
            </w:r>
          </w:p>
        </w:tc>
        <w:tc>
          <w:tcPr>
            <w:tcW w:w="708" w:type="dxa"/>
            <w:vAlign w:val="center"/>
            <w:hideMark/>
          </w:tcPr>
          <w:p w14:paraId="3E14D894" w14:textId="5D4F2389" w:rsidR="005901F1" w:rsidRPr="00C40FF2" w:rsidRDefault="005901F1" w:rsidP="0073031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4"/>
                <w:szCs w:val="16"/>
              </w:rPr>
            </w:pPr>
            <w:r w:rsidRPr="00C40FF2">
              <w:rPr>
                <w:rFonts w:asciiTheme="minorHAnsi" w:eastAsia="Times New Roman" w:hAnsiTheme="minorHAnsi"/>
                <w:sz w:val="14"/>
                <w:szCs w:val="16"/>
              </w:rPr>
              <w:t>Кол-во ед.</w:t>
            </w:r>
          </w:p>
        </w:tc>
        <w:tc>
          <w:tcPr>
            <w:tcW w:w="761" w:type="dxa"/>
            <w:vAlign w:val="center"/>
            <w:hideMark/>
          </w:tcPr>
          <w:p w14:paraId="40C56A1A" w14:textId="7B3569BD" w:rsidR="005901F1" w:rsidRPr="00C40FF2" w:rsidRDefault="005901F1" w:rsidP="0073031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4"/>
                <w:szCs w:val="16"/>
              </w:rPr>
            </w:pPr>
            <w:r w:rsidRPr="00C40FF2">
              <w:rPr>
                <w:rFonts w:asciiTheme="minorHAnsi" w:eastAsia="Times New Roman" w:hAnsiTheme="minorHAnsi"/>
                <w:sz w:val="14"/>
                <w:szCs w:val="16"/>
              </w:rPr>
              <w:t>Выде</w:t>
            </w:r>
            <w:r w:rsidR="00C40FF2" w:rsidRPr="00C40FF2">
              <w:rPr>
                <w:rFonts w:asciiTheme="minorHAnsi" w:eastAsia="Times New Roman" w:hAnsiTheme="minorHAnsi"/>
                <w:sz w:val="14"/>
                <w:szCs w:val="16"/>
                <w:lang w:val="en-US"/>
              </w:rPr>
              <w:softHyphen/>
            </w:r>
            <w:r w:rsidRPr="00C40FF2">
              <w:rPr>
                <w:rFonts w:asciiTheme="minorHAnsi" w:eastAsia="Times New Roman" w:hAnsiTheme="minorHAnsi"/>
                <w:sz w:val="14"/>
                <w:szCs w:val="16"/>
              </w:rPr>
              <w:t>ленная сумма</w:t>
            </w:r>
          </w:p>
        </w:tc>
        <w:tc>
          <w:tcPr>
            <w:tcW w:w="761" w:type="dxa"/>
            <w:vAlign w:val="center"/>
            <w:hideMark/>
          </w:tcPr>
          <w:p w14:paraId="70843418" w14:textId="1BD44318" w:rsidR="005901F1" w:rsidRPr="00C40FF2" w:rsidRDefault="005901F1" w:rsidP="0073031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4"/>
                <w:szCs w:val="16"/>
              </w:rPr>
            </w:pPr>
            <w:r w:rsidRPr="00C40FF2">
              <w:rPr>
                <w:rFonts w:asciiTheme="minorHAnsi" w:eastAsia="Times New Roman" w:hAnsiTheme="minorHAnsi"/>
                <w:sz w:val="14"/>
                <w:szCs w:val="16"/>
              </w:rPr>
              <w:t>Цена поставщика, тенге за ед.</w:t>
            </w:r>
          </w:p>
        </w:tc>
        <w:tc>
          <w:tcPr>
            <w:tcW w:w="980" w:type="dxa"/>
            <w:vAlign w:val="center"/>
            <w:hideMark/>
          </w:tcPr>
          <w:p w14:paraId="1ACF75F5" w14:textId="77777777" w:rsidR="005901F1" w:rsidRPr="00C40FF2" w:rsidRDefault="005901F1" w:rsidP="0073031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4"/>
                <w:szCs w:val="16"/>
              </w:rPr>
            </w:pPr>
            <w:r w:rsidRPr="00C40FF2">
              <w:rPr>
                <w:rFonts w:asciiTheme="minorHAnsi" w:eastAsia="Times New Roman" w:hAnsiTheme="minorHAnsi"/>
                <w:sz w:val="14"/>
                <w:szCs w:val="16"/>
              </w:rPr>
              <w:t>сумма по цене поставщика</w:t>
            </w:r>
          </w:p>
        </w:tc>
        <w:tc>
          <w:tcPr>
            <w:tcW w:w="804" w:type="dxa"/>
            <w:vAlign w:val="center"/>
            <w:hideMark/>
          </w:tcPr>
          <w:p w14:paraId="23ECE796" w14:textId="77777777" w:rsidR="005901F1" w:rsidRPr="00C40FF2" w:rsidRDefault="005901F1" w:rsidP="00C40FF2">
            <w:pPr>
              <w:spacing w:line="240" w:lineRule="auto"/>
              <w:ind w:left="-57" w:right="-57"/>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4"/>
                <w:szCs w:val="16"/>
              </w:rPr>
            </w:pPr>
            <w:r w:rsidRPr="00C40FF2">
              <w:rPr>
                <w:rFonts w:asciiTheme="minorHAnsi" w:eastAsia="Times New Roman" w:hAnsiTheme="minorHAnsi"/>
                <w:sz w:val="14"/>
                <w:szCs w:val="16"/>
              </w:rPr>
              <w:t>Снижение цены по отношению к выделенной сумме, %</w:t>
            </w:r>
          </w:p>
        </w:tc>
        <w:tc>
          <w:tcPr>
            <w:tcW w:w="805" w:type="dxa"/>
            <w:vAlign w:val="center"/>
            <w:hideMark/>
          </w:tcPr>
          <w:p w14:paraId="527D2614" w14:textId="2514961C" w:rsidR="005901F1" w:rsidRPr="00C40FF2" w:rsidRDefault="005901F1" w:rsidP="0073031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4"/>
                <w:szCs w:val="16"/>
              </w:rPr>
            </w:pPr>
            <w:r w:rsidRPr="00C40FF2">
              <w:rPr>
                <w:rFonts w:asciiTheme="minorHAnsi" w:eastAsia="Times New Roman" w:hAnsiTheme="minorHAnsi"/>
                <w:sz w:val="14"/>
                <w:szCs w:val="16"/>
              </w:rPr>
              <w:t>Динамика сравнения</w:t>
            </w:r>
            <w:r w:rsidR="007B3620" w:rsidRPr="00C40FF2">
              <w:rPr>
                <w:rFonts w:asciiTheme="minorHAnsi" w:eastAsia="Times New Roman" w:hAnsiTheme="minorHAnsi"/>
                <w:sz w:val="14"/>
                <w:szCs w:val="16"/>
              </w:rPr>
              <w:t xml:space="preserve"> </w:t>
            </w:r>
            <w:r w:rsidRPr="00C40FF2">
              <w:rPr>
                <w:rFonts w:asciiTheme="minorHAnsi" w:eastAsia="Times New Roman" w:hAnsiTheme="minorHAnsi"/>
                <w:sz w:val="14"/>
                <w:szCs w:val="16"/>
              </w:rPr>
              <w:t>цен 2017 года с 2016 годом</w:t>
            </w:r>
          </w:p>
        </w:tc>
        <w:tc>
          <w:tcPr>
            <w:tcW w:w="735" w:type="dxa"/>
            <w:vAlign w:val="center"/>
            <w:hideMark/>
          </w:tcPr>
          <w:p w14:paraId="262ABD23" w14:textId="1BB7A325" w:rsidR="005901F1" w:rsidRPr="00C40FF2" w:rsidRDefault="005901F1"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4"/>
                <w:szCs w:val="16"/>
              </w:rPr>
            </w:pPr>
            <w:r w:rsidRPr="00C40FF2">
              <w:rPr>
                <w:rFonts w:asciiTheme="minorHAnsi" w:eastAsia="Times New Roman" w:hAnsiTheme="minorHAnsi"/>
                <w:sz w:val="14"/>
                <w:szCs w:val="16"/>
              </w:rPr>
              <w:t>Оригинал/ генерик</w:t>
            </w:r>
          </w:p>
        </w:tc>
      </w:tr>
      <w:tr w:rsidR="00730317" w:rsidRPr="00C40FF2" w14:paraId="2CE8815D" w14:textId="77777777" w:rsidTr="00C4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dxa"/>
            <w:vAlign w:val="center"/>
            <w:hideMark/>
          </w:tcPr>
          <w:p w14:paraId="23B34BEE" w14:textId="77777777"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Абакавир + Ламивудин + Зидовудин</w:t>
            </w:r>
          </w:p>
        </w:tc>
        <w:tc>
          <w:tcPr>
            <w:tcW w:w="1011" w:type="dxa"/>
            <w:vAlign w:val="center"/>
            <w:hideMark/>
          </w:tcPr>
          <w:p w14:paraId="07F9EF3B"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Тризивир</w:t>
            </w:r>
          </w:p>
        </w:tc>
        <w:tc>
          <w:tcPr>
            <w:tcW w:w="559" w:type="dxa"/>
            <w:vAlign w:val="center"/>
            <w:hideMark/>
          </w:tcPr>
          <w:p w14:paraId="1A5B537F"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60</w:t>
            </w:r>
          </w:p>
        </w:tc>
        <w:tc>
          <w:tcPr>
            <w:tcW w:w="1276" w:type="dxa"/>
            <w:vAlign w:val="center"/>
            <w:hideMark/>
          </w:tcPr>
          <w:p w14:paraId="3C9EF74B" w14:textId="263D9876"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ГлаксоСмитКляйн Фармасьютикалз С.А., Польша,</w:t>
            </w:r>
          </w:p>
        </w:tc>
        <w:tc>
          <w:tcPr>
            <w:tcW w:w="708" w:type="dxa"/>
            <w:vAlign w:val="center"/>
            <w:hideMark/>
          </w:tcPr>
          <w:p w14:paraId="3981CF04"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320940</w:t>
            </w:r>
          </w:p>
        </w:tc>
        <w:tc>
          <w:tcPr>
            <w:tcW w:w="761" w:type="dxa"/>
            <w:vAlign w:val="center"/>
            <w:hideMark/>
          </w:tcPr>
          <w:p w14:paraId="43EF8CF7"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1438,44</w:t>
            </w:r>
          </w:p>
        </w:tc>
        <w:tc>
          <w:tcPr>
            <w:tcW w:w="761" w:type="dxa"/>
            <w:vAlign w:val="center"/>
            <w:hideMark/>
          </w:tcPr>
          <w:p w14:paraId="57FFC8A1"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1203,94</w:t>
            </w:r>
          </w:p>
        </w:tc>
        <w:tc>
          <w:tcPr>
            <w:tcW w:w="980" w:type="dxa"/>
            <w:vAlign w:val="center"/>
            <w:hideMark/>
          </w:tcPr>
          <w:p w14:paraId="0AC0ADB8"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386 392 503,60</w:t>
            </w:r>
          </w:p>
        </w:tc>
        <w:tc>
          <w:tcPr>
            <w:tcW w:w="804" w:type="dxa"/>
            <w:vAlign w:val="center"/>
            <w:hideMark/>
          </w:tcPr>
          <w:p w14:paraId="1CD52E88"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16,30%</w:t>
            </w:r>
          </w:p>
        </w:tc>
        <w:tc>
          <w:tcPr>
            <w:tcW w:w="805" w:type="dxa"/>
            <w:vAlign w:val="center"/>
            <w:hideMark/>
          </w:tcPr>
          <w:p w14:paraId="3966E435"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11,48%</w:t>
            </w:r>
          </w:p>
        </w:tc>
        <w:tc>
          <w:tcPr>
            <w:tcW w:w="735" w:type="dxa"/>
            <w:vAlign w:val="center"/>
            <w:hideMark/>
          </w:tcPr>
          <w:p w14:paraId="3B4DA610"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оригинал</w:t>
            </w:r>
          </w:p>
        </w:tc>
      </w:tr>
      <w:tr w:rsidR="00C40FF2" w:rsidRPr="00C40FF2" w14:paraId="3B19C1E4" w14:textId="77777777" w:rsidTr="00C40FF2">
        <w:tc>
          <w:tcPr>
            <w:cnfStyle w:val="001000000000" w:firstRow="0" w:lastRow="0" w:firstColumn="1" w:lastColumn="0" w:oddVBand="0" w:evenVBand="0" w:oddHBand="0" w:evenHBand="0" w:firstRowFirstColumn="0" w:firstRowLastColumn="0" w:lastRowFirstColumn="0" w:lastRowLastColumn="0"/>
            <w:tcW w:w="1010" w:type="dxa"/>
            <w:vAlign w:val="center"/>
            <w:hideMark/>
          </w:tcPr>
          <w:p w14:paraId="05A02B7D" w14:textId="6CB1106E"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Дарунавир,</w:t>
            </w:r>
          </w:p>
          <w:p w14:paraId="6EB7A68C" w14:textId="5FD04ABD"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600мг</w:t>
            </w:r>
          </w:p>
        </w:tc>
        <w:tc>
          <w:tcPr>
            <w:tcW w:w="1011" w:type="dxa"/>
            <w:vAlign w:val="center"/>
            <w:hideMark/>
          </w:tcPr>
          <w:p w14:paraId="5D2416AE" w14:textId="1A073145" w:rsidR="005901F1" w:rsidRPr="00C40FF2" w:rsidRDefault="00B772A0"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Презиста</w:t>
            </w:r>
          </w:p>
        </w:tc>
        <w:tc>
          <w:tcPr>
            <w:tcW w:w="559" w:type="dxa"/>
            <w:vAlign w:val="center"/>
            <w:hideMark/>
          </w:tcPr>
          <w:p w14:paraId="4C870C65"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60</w:t>
            </w:r>
          </w:p>
        </w:tc>
        <w:tc>
          <w:tcPr>
            <w:tcW w:w="1276" w:type="dxa"/>
            <w:vAlign w:val="center"/>
            <w:hideMark/>
          </w:tcPr>
          <w:p w14:paraId="73F349D7" w14:textId="240EAA3B"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Янссен-Орто ЛЛС, Пуэрто-Рико</w:t>
            </w:r>
          </w:p>
        </w:tc>
        <w:tc>
          <w:tcPr>
            <w:tcW w:w="708" w:type="dxa"/>
            <w:vAlign w:val="center"/>
            <w:hideMark/>
          </w:tcPr>
          <w:p w14:paraId="5764C46D"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5040</w:t>
            </w:r>
          </w:p>
        </w:tc>
        <w:tc>
          <w:tcPr>
            <w:tcW w:w="761" w:type="dxa"/>
            <w:vAlign w:val="center"/>
            <w:hideMark/>
          </w:tcPr>
          <w:p w14:paraId="4FD0653C"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2828,29</w:t>
            </w:r>
          </w:p>
        </w:tc>
        <w:tc>
          <w:tcPr>
            <w:tcW w:w="761" w:type="dxa"/>
            <w:vAlign w:val="center"/>
            <w:hideMark/>
          </w:tcPr>
          <w:p w14:paraId="08C88E42"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2109,75</w:t>
            </w:r>
          </w:p>
        </w:tc>
        <w:tc>
          <w:tcPr>
            <w:tcW w:w="980" w:type="dxa"/>
            <w:vAlign w:val="center"/>
            <w:hideMark/>
          </w:tcPr>
          <w:p w14:paraId="11063D31"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10 633 140,00</w:t>
            </w:r>
          </w:p>
        </w:tc>
        <w:tc>
          <w:tcPr>
            <w:tcW w:w="804" w:type="dxa"/>
            <w:vAlign w:val="center"/>
            <w:hideMark/>
          </w:tcPr>
          <w:p w14:paraId="376631A8"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25,41%</w:t>
            </w:r>
          </w:p>
        </w:tc>
        <w:tc>
          <w:tcPr>
            <w:tcW w:w="805" w:type="dxa"/>
            <w:vAlign w:val="center"/>
            <w:hideMark/>
          </w:tcPr>
          <w:p w14:paraId="668BBDFD"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15,70%</w:t>
            </w:r>
          </w:p>
        </w:tc>
        <w:tc>
          <w:tcPr>
            <w:tcW w:w="735" w:type="dxa"/>
            <w:vAlign w:val="center"/>
            <w:hideMark/>
          </w:tcPr>
          <w:p w14:paraId="1A048973"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оригинал</w:t>
            </w:r>
          </w:p>
        </w:tc>
      </w:tr>
      <w:tr w:rsidR="00730317" w:rsidRPr="00C40FF2" w14:paraId="2E7ED8F5" w14:textId="77777777" w:rsidTr="00C4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dxa"/>
            <w:vAlign w:val="center"/>
            <w:hideMark/>
          </w:tcPr>
          <w:p w14:paraId="54D01B63" w14:textId="4EB77FED"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Дарунавир,</w:t>
            </w:r>
          </w:p>
          <w:p w14:paraId="66301BBF" w14:textId="70B39491"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400мг</w:t>
            </w:r>
          </w:p>
        </w:tc>
        <w:tc>
          <w:tcPr>
            <w:tcW w:w="1011" w:type="dxa"/>
            <w:vAlign w:val="center"/>
            <w:hideMark/>
          </w:tcPr>
          <w:p w14:paraId="08548DC7" w14:textId="2D41A77D" w:rsidR="005901F1" w:rsidRPr="00C40FF2" w:rsidRDefault="00B772A0"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Презиста</w:t>
            </w:r>
          </w:p>
        </w:tc>
        <w:tc>
          <w:tcPr>
            <w:tcW w:w="559" w:type="dxa"/>
            <w:vAlign w:val="center"/>
            <w:hideMark/>
          </w:tcPr>
          <w:p w14:paraId="2ECFBBEC"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60</w:t>
            </w:r>
          </w:p>
        </w:tc>
        <w:tc>
          <w:tcPr>
            <w:tcW w:w="1276" w:type="dxa"/>
            <w:vAlign w:val="center"/>
            <w:hideMark/>
          </w:tcPr>
          <w:p w14:paraId="72692226" w14:textId="61A55839"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Янссен-Орто ЛЛС, Пуэрто-Рико,</w:t>
            </w:r>
          </w:p>
        </w:tc>
        <w:tc>
          <w:tcPr>
            <w:tcW w:w="708" w:type="dxa"/>
            <w:vAlign w:val="center"/>
            <w:hideMark/>
          </w:tcPr>
          <w:p w14:paraId="46500EB4"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4320</w:t>
            </w:r>
          </w:p>
        </w:tc>
        <w:tc>
          <w:tcPr>
            <w:tcW w:w="761" w:type="dxa"/>
            <w:vAlign w:val="center"/>
            <w:hideMark/>
          </w:tcPr>
          <w:p w14:paraId="0850F5D2"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2146,64</w:t>
            </w:r>
          </w:p>
        </w:tc>
        <w:tc>
          <w:tcPr>
            <w:tcW w:w="761" w:type="dxa"/>
            <w:vAlign w:val="center"/>
            <w:hideMark/>
          </w:tcPr>
          <w:p w14:paraId="24F33861"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1409,82</w:t>
            </w:r>
          </w:p>
        </w:tc>
        <w:tc>
          <w:tcPr>
            <w:tcW w:w="980" w:type="dxa"/>
            <w:vAlign w:val="center"/>
            <w:hideMark/>
          </w:tcPr>
          <w:p w14:paraId="21C6B8D5"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6 090 422,40</w:t>
            </w:r>
          </w:p>
        </w:tc>
        <w:tc>
          <w:tcPr>
            <w:tcW w:w="804" w:type="dxa"/>
            <w:vAlign w:val="center"/>
            <w:hideMark/>
          </w:tcPr>
          <w:p w14:paraId="5FAD83D1"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34,32%</w:t>
            </w:r>
          </w:p>
        </w:tc>
        <w:tc>
          <w:tcPr>
            <w:tcW w:w="805" w:type="dxa"/>
            <w:vAlign w:val="center"/>
            <w:hideMark/>
          </w:tcPr>
          <w:p w14:paraId="1EA6CADC"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25,79%</w:t>
            </w:r>
          </w:p>
        </w:tc>
        <w:tc>
          <w:tcPr>
            <w:tcW w:w="735" w:type="dxa"/>
            <w:vAlign w:val="center"/>
            <w:hideMark/>
          </w:tcPr>
          <w:p w14:paraId="7FC11CE7"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оригинал</w:t>
            </w:r>
          </w:p>
        </w:tc>
      </w:tr>
      <w:tr w:rsidR="00C40FF2" w:rsidRPr="00C40FF2" w14:paraId="589078A2" w14:textId="77777777" w:rsidTr="00C40FF2">
        <w:tc>
          <w:tcPr>
            <w:cnfStyle w:val="001000000000" w:firstRow="0" w:lastRow="0" w:firstColumn="1" w:lastColumn="0" w:oddVBand="0" w:evenVBand="0" w:oddHBand="0" w:evenHBand="0" w:firstRowFirstColumn="0" w:firstRowLastColumn="0" w:lastRowFirstColumn="0" w:lastRowLastColumn="0"/>
            <w:tcW w:w="1010" w:type="dxa"/>
            <w:vAlign w:val="center"/>
            <w:hideMark/>
          </w:tcPr>
          <w:p w14:paraId="345766FA" w14:textId="181658AB"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Зидовудин,</w:t>
            </w:r>
          </w:p>
          <w:p w14:paraId="5355FF67" w14:textId="2C54556A"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300мг</w:t>
            </w:r>
          </w:p>
        </w:tc>
        <w:tc>
          <w:tcPr>
            <w:tcW w:w="1011" w:type="dxa"/>
            <w:vAlign w:val="center"/>
            <w:hideMark/>
          </w:tcPr>
          <w:p w14:paraId="5368D83E"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Зидо-Н 300 (Zidovudine)</w:t>
            </w:r>
          </w:p>
        </w:tc>
        <w:tc>
          <w:tcPr>
            <w:tcW w:w="559" w:type="dxa"/>
            <w:vAlign w:val="center"/>
            <w:hideMark/>
          </w:tcPr>
          <w:p w14:paraId="783CAE44"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60</w:t>
            </w:r>
          </w:p>
        </w:tc>
        <w:tc>
          <w:tcPr>
            <w:tcW w:w="1276" w:type="dxa"/>
            <w:vAlign w:val="center"/>
            <w:hideMark/>
          </w:tcPr>
          <w:p w14:paraId="4AF66E8C"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 xml:space="preserve">Hetero Labs </w:t>
            </w:r>
            <w:proofErr w:type="gramStart"/>
            <w:r w:rsidRPr="00C40FF2">
              <w:rPr>
                <w:rFonts w:asciiTheme="minorHAnsi" w:eastAsia="Times New Roman" w:hAnsiTheme="minorHAnsi"/>
                <w:color w:val="000000"/>
                <w:sz w:val="14"/>
                <w:szCs w:val="16"/>
              </w:rPr>
              <w:t>Limited ,</w:t>
            </w:r>
            <w:proofErr w:type="gramEnd"/>
            <w:r w:rsidRPr="00C40FF2">
              <w:rPr>
                <w:rFonts w:asciiTheme="minorHAnsi" w:eastAsia="Times New Roman" w:hAnsiTheme="minorHAnsi"/>
                <w:color w:val="000000"/>
                <w:sz w:val="14"/>
                <w:szCs w:val="16"/>
              </w:rPr>
              <w:t xml:space="preserve"> Индия</w:t>
            </w:r>
          </w:p>
        </w:tc>
        <w:tc>
          <w:tcPr>
            <w:tcW w:w="708" w:type="dxa"/>
            <w:vAlign w:val="center"/>
            <w:hideMark/>
          </w:tcPr>
          <w:p w14:paraId="6AFBD6D6"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8700</w:t>
            </w:r>
          </w:p>
        </w:tc>
        <w:tc>
          <w:tcPr>
            <w:tcW w:w="761" w:type="dxa"/>
            <w:vAlign w:val="center"/>
            <w:hideMark/>
          </w:tcPr>
          <w:p w14:paraId="5A6DB1BF"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79,12</w:t>
            </w:r>
          </w:p>
        </w:tc>
        <w:tc>
          <w:tcPr>
            <w:tcW w:w="761" w:type="dxa"/>
            <w:vAlign w:val="center"/>
            <w:hideMark/>
          </w:tcPr>
          <w:p w14:paraId="3D48DCB4"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25,32</w:t>
            </w:r>
          </w:p>
        </w:tc>
        <w:tc>
          <w:tcPr>
            <w:tcW w:w="980" w:type="dxa"/>
            <w:vAlign w:val="center"/>
            <w:hideMark/>
          </w:tcPr>
          <w:p w14:paraId="2F47C9F2"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220 284,00</w:t>
            </w:r>
          </w:p>
        </w:tc>
        <w:tc>
          <w:tcPr>
            <w:tcW w:w="804" w:type="dxa"/>
            <w:vAlign w:val="center"/>
            <w:hideMark/>
          </w:tcPr>
          <w:p w14:paraId="701B199C"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68,00%</w:t>
            </w:r>
          </w:p>
        </w:tc>
        <w:tc>
          <w:tcPr>
            <w:tcW w:w="805" w:type="dxa"/>
            <w:vAlign w:val="center"/>
            <w:hideMark/>
          </w:tcPr>
          <w:p w14:paraId="5AB26790"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не закупался</w:t>
            </w:r>
          </w:p>
        </w:tc>
        <w:tc>
          <w:tcPr>
            <w:tcW w:w="735" w:type="dxa"/>
            <w:vAlign w:val="center"/>
            <w:hideMark/>
          </w:tcPr>
          <w:p w14:paraId="093BDCC0"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генерик</w:t>
            </w:r>
          </w:p>
        </w:tc>
      </w:tr>
      <w:tr w:rsidR="00730317" w:rsidRPr="00C40FF2" w14:paraId="2DEB4D20" w14:textId="77777777" w:rsidTr="00C4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dxa"/>
            <w:vAlign w:val="center"/>
            <w:hideMark/>
          </w:tcPr>
          <w:p w14:paraId="3A5D8D50" w14:textId="32030CAE"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Невирапин,</w:t>
            </w:r>
          </w:p>
          <w:p w14:paraId="3970B23F" w14:textId="3A0A4827"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200мг</w:t>
            </w:r>
          </w:p>
        </w:tc>
        <w:tc>
          <w:tcPr>
            <w:tcW w:w="1011" w:type="dxa"/>
            <w:vAlign w:val="center"/>
            <w:hideMark/>
          </w:tcPr>
          <w:p w14:paraId="5D17AA3F"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Невирапин (Nevirapine)</w:t>
            </w:r>
          </w:p>
        </w:tc>
        <w:tc>
          <w:tcPr>
            <w:tcW w:w="559" w:type="dxa"/>
            <w:vAlign w:val="center"/>
            <w:hideMark/>
          </w:tcPr>
          <w:p w14:paraId="6FEB2D9E"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60</w:t>
            </w:r>
          </w:p>
        </w:tc>
        <w:tc>
          <w:tcPr>
            <w:tcW w:w="1276" w:type="dxa"/>
            <w:vAlign w:val="center"/>
            <w:hideMark/>
          </w:tcPr>
          <w:p w14:paraId="2C41F478"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Aurobindo Pharma Limited, Индия</w:t>
            </w:r>
          </w:p>
        </w:tc>
        <w:tc>
          <w:tcPr>
            <w:tcW w:w="708" w:type="dxa"/>
            <w:vAlign w:val="center"/>
            <w:hideMark/>
          </w:tcPr>
          <w:p w14:paraId="794C72FC"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1072380</w:t>
            </w:r>
          </w:p>
        </w:tc>
        <w:tc>
          <w:tcPr>
            <w:tcW w:w="761" w:type="dxa"/>
            <w:vAlign w:val="center"/>
            <w:hideMark/>
          </w:tcPr>
          <w:p w14:paraId="04E4341F"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98,93</w:t>
            </w:r>
          </w:p>
        </w:tc>
        <w:tc>
          <w:tcPr>
            <w:tcW w:w="761" w:type="dxa"/>
            <w:vAlign w:val="center"/>
            <w:hideMark/>
          </w:tcPr>
          <w:p w14:paraId="41B0456E"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10,4</w:t>
            </w:r>
          </w:p>
        </w:tc>
        <w:tc>
          <w:tcPr>
            <w:tcW w:w="980" w:type="dxa"/>
            <w:vAlign w:val="center"/>
            <w:hideMark/>
          </w:tcPr>
          <w:p w14:paraId="22646155"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11 152 752,00</w:t>
            </w:r>
          </w:p>
        </w:tc>
        <w:tc>
          <w:tcPr>
            <w:tcW w:w="804" w:type="dxa"/>
            <w:vAlign w:val="center"/>
            <w:hideMark/>
          </w:tcPr>
          <w:p w14:paraId="7FF6C195"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89,49%</w:t>
            </w:r>
          </w:p>
        </w:tc>
        <w:tc>
          <w:tcPr>
            <w:tcW w:w="805" w:type="dxa"/>
            <w:vAlign w:val="center"/>
            <w:hideMark/>
          </w:tcPr>
          <w:p w14:paraId="386D6AD0"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91,61%</w:t>
            </w:r>
          </w:p>
        </w:tc>
        <w:tc>
          <w:tcPr>
            <w:tcW w:w="735" w:type="dxa"/>
            <w:vAlign w:val="center"/>
            <w:hideMark/>
          </w:tcPr>
          <w:p w14:paraId="58A786CD"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генерик</w:t>
            </w:r>
          </w:p>
        </w:tc>
      </w:tr>
      <w:tr w:rsidR="00C40FF2" w:rsidRPr="00C40FF2" w14:paraId="67A5EB56" w14:textId="77777777" w:rsidTr="00C40FF2">
        <w:tc>
          <w:tcPr>
            <w:cnfStyle w:val="001000000000" w:firstRow="0" w:lastRow="0" w:firstColumn="1" w:lastColumn="0" w:oddVBand="0" w:evenVBand="0" w:oddHBand="0" w:evenHBand="0" w:firstRowFirstColumn="0" w:firstRowLastColumn="0" w:lastRowFirstColumn="0" w:lastRowLastColumn="0"/>
            <w:tcW w:w="1010" w:type="dxa"/>
            <w:vAlign w:val="center"/>
            <w:hideMark/>
          </w:tcPr>
          <w:p w14:paraId="36FA989F" w14:textId="36B414E2"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Тенофовир, 300 мг</w:t>
            </w:r>
          </w:p>
        </w:tc>
        <w:tc>
          <w:tcPr>
            <w:tcW w:w="1011" w:type="dxa"/>
            <w:vAlign w:val="center"/>
            <w:hideMark/>
          </w:tcPr>
          <w:p w14:paraId="7BED8FD5" w14:textId="1F3664CA"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Тенофовира дизопроксила фумарат</w:t>
            </w:r>
          </w:p>
        </w:tc>
        <w:tc>
          <w:tcPr>
            <w:tcW w:w="559" w:type="dxa"/>
            <w:vAlign w:val="center"/>
            <w:hideMark/>
          </w:tcPr>
          <w:p w14:paraId="63B3DC1B"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30</w:t>
            </w:r>
          </w:p>
        </w:tc>
        <w:tc>
          <w:tcPr>
            <w:tcW w:w="1276" w:type="dxa"/>
            <w:vAlign w:val="center"/>
            <w:hideMark/>
          </w:tcPr>
          <w:p w14:paraId="060FF039"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Mylan Laboratories Limited, Индия</w:t>
            </w:r>
          </w:p>
        </w:tc>
        <w:tc>
          <w:tcPr>
            <w:tcW w:w="708" w:type="dxa"/>
            <w:vAlign w:val="center"/>
            <w:hideMark/>
          </w:tcPr>
          <w:p w14:paraId="2C7F6A37"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122430</w:t>
            </w:r>
          </w:p>
        </w:tc>
        <w:tc>
          <w:tcPr>
            <w:tcW w:w="761" w:type="dxa"/>
            <w:vAlign w:val="center"/>
            <w:hideMark/>
          </w:tcPr>
          <w:p w14:paraId="2F1A799A"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495,70</w:t>
            </w:r>
          </w:p>
        </w:tc>
        <w:tc>
          <w:tcPr>
            <w:tcW w:w="761" w:type="dxa"/>
            <w:vAlign w:val="center"/>
            <w:hideMark/>
          </w:tcPr>
          <w:p w14:paraId="25B7D693"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39,36</w:t>
            </w:r>
          </w:p>
        </w:tc>
        <w:tc>
          <w:tcPr>
            <w:tcW w:w="980" w:type="dxa"/>
            <w:vAlign w:val="center"/>
            <w:hideMark/>
          </w:tcPr>
          <w:p w14:paraId="18AF7FC6"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4 818 844,80</w:t>
            </w:r>
          </w:p>
        </w:tc>
        <w:tc>
          <w:tcPr>
            <w:tcW w:w="804" w:type="dxa"/>
            <w:vAlign w:val="center"/>
            <w:hideMark/>
          </w:tcPr>
          <w:p w14:paraId="1FC59584"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92,06%</w:t>
            </w:r>
          </w:p>
        </w:tc>
        <w:tc>
          <w:tcPr>
            <w:tcW w:w="805" w:type="dxa"/>
            <w:vAlign w:val="center"/>
            <w:hideMark/>
          </w:tcPr>
          <w:p w14:paraId="7A05A079"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91,77%</w:t>
            </w:r>
          </w:p>
        </w:tc>
        <w:tc>
          <w:tcPr>
            <w:tcW w:w="735" w:type="dxa"/>
            <w:vAlign w:val="center"/>
            <w:hideMark/>
          </w:tcPr>
          <w:p w14:paraId="44EA32A6"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генерик</w:t>
            </w:r>
          </w:p>
        </w:tc>
      </w:tr>
      <w:tr w:rsidR="00730317" w:rsidRPr="00C40FF2" w14:paraId="5D43F891" w14:textId="77777777" w:rsidTr="00C4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dxa"/>
            <w:vAlign w:val="center"/>
            <w:hideMark/>
          </w:tcPr>
          <w:p w14:paraId="634224B2" w14:textId="3CF6B8AA"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Тенофовир, Эмтрицитабин, Эфавиренз, 300мг/200/ 600мг</w:t>
            </w:r>
          </w:p>
        </w:tc>
        <w:tc>
          <w:tcPr>
            <w:tcW w:w="1011" w:type="dxa"/>
            <w:vAlign w:val="center"/>
            <w:hideMark/>
          </w:tcPr>
          <w:p w14:paraId="79C4ABC9" w14:textId="04C56A4F"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Тенофовира дизопроксила фумарат, Эмтрицитабин и Эфавиренз</w:t>
            </w:r>
          </w:p>
        </w:tc>
        <w:tc>
          <w:tcPr>
            <w:tcW w:w="559" w:type="dxa"/>
            <w:vAlign w:val="center"/>
            <w:hideMark/>
          </w:tcPr>
          <w:p w14:paraId="08FF3755"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30</w:t>
            </w:r>
          </w:p>
        </w:tc>
        <w:tc>
          <w:tcPr>
            <w:tcW w:w="1276" w:type="dxa"/>
            <w:vAlign w:val="center"/>
            <w:hideMark/>
          </w:tcPr>
          <w:p w14:paraId="41FA6E5A"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Mylan Laboratories Limited, Индия</w:t>
            </w:r>
          </w:p>
        </w:tc>
        <w:tc>
          <w:tcPr>
            <w:tcW w:w="708" w:type="dxa"/>
            <w:vAlign w:val="center"/>
            <w:hideMark/>
          </w:tcPr>
          <w:p w14:paraId="3F684E8F"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1271790</w:t>
            </w:r>
          </w:p>
        </w:tc>
        <w:tc>
          <w:tcPr>
            <w:tcW w:w="761" w:type="dxa"/>
            <w:vAlign w:val="center"/>
            <w:hideMark/>
          </w:tcPr>
          <w:p w14:paraId="1F9A91F4"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2692,55</w:t>
            </w:r>
          </w:p>
        </w:tc>
        <w:tc>
          <w:tcPr>
            <w:tcW w:w="761" w:type="dxa"/>
            <w:vAlign w:val="center"/>
            <w:hideMark/>
          </w:tcPr>
          <w:p w14:paraId="07DDF47E"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83,24</w:t>
            </w:r>
          </w:p>
        </w:tc>
        <w:tc>
          <w:tcPr>
            <w:tcW w:w="980" w:type="dxa"/>
            <w:vAlign w:val="center"/>
            <w:hideMark/>
          </w:tcPr>
          <w:p w14:paraId="68F937C0"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105 863 799,60</w:t>
            </w:r>
          </w:p>
        </w:tc>
        <w:tc>
          <w:tcPr>
            <w:tcW w:w="804" w:type="dxa"/>
            <w:vAlign w:val="center"/>
            <w:hideMark/>
          </w:tcPr>
          <w:p w14:paraId="3BDCA082"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96,91%</w:t>
            </w:r>
          </w:p>
        </w:tc>
        <w:tc>
          <w:tcPr>
            <w:tcW w:w="805" w:type="dxa"/>
            <w:vAlign w:val="center"/>
            <w:hideMark/>
          </w:tcPr>
          <w:p w14:paraId="1A067A50"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96,37%</w:t>
            </w:r>
          </w:p>
        </w:tc>
        <w:tc>
          <w:tcPr>
            <w:tcW w:w="735" w:type="dxa"/>
            <w:vAlign w:val="center"/>
            <w:hideMark/>
          </w:tcPr>
          <w:p w14:paraId="058F15CC"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генерик</w:t>
            </w:r>
          </w:p>
        </w:tc>
      </w:tr>
      <w:tr w:rsidR="00C40FF2" w:rsidRPr="00C40FF2" w14:paraId="2A75B3FF" w14:textId="77777777" w:rsidTr="00C40FF2">
        <w:tc>
          <w:tcPr>
            <w:cnfStyle w:val="001000000000" w:firstRow="0" w:lastRow="0" w:firstColumn="1" w:lastColumn="0" w:oddVBand="0" w:evenVBand="0" w:oddHBand="0" w:evenHBand="0" w:firstRowFirstColumn="0" w:firstRowLastColumn="0" w:lastRowFirstColumn="0" w:lastRowLastColumn="0"/>
            <w:tcW w:w="1010" w:type="dxa"/>
            <w:vAlign w:val="center"/>
            <w:hideMark/>
          </w:tcPr>
          <w:p w14:paraId="13A3BB21" w14:textId="77777777"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Эмтрицитабин + Тенофовир</w:t>
            </w:r>
          </w:p>
        </w:tc>
        <w:tc>
          <w:tcPr>
            <w:tcW w:w="1011" w:type="dxa"/>
            <w:vAlign w:val="center"/>
            <w:hideMark/>
          </w:tcPr>
          <w:p w14:paraId="61D31D31"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Трувада</w:t>
            </w:r>
          </w:p>
        </w:tc>
        <w:tc>
          <w:tcPr>
            <w:tcW w:w="559" w:type="dxa"/>
            <w:vAlign w:val="center"/>
            <w:hideMark/>
          </w:tcPr>
          <w:p w14:paraId="7B13D1B7"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30</w:t>
            </w:r>
          </w:p>
        </w:tc>
        <w:tc>
          <w:tcPr>
            <w:tcW w:w="1276" w:type="dxa"/>
            <w:vAlign w:val="center"/>
            <w:hideMark/>
          </w:tcPr>
          <w:p w14:paraId="42614F6B" w14:textId="248C12C5"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Такеда ГмбХ, Германия, владелец РУ Гилеад Сайенсиз, Инк, США,</w:t>
            </w:r>
          </w:p>
        </w:tc>
        <w:tc>
          <w:tcPr>
            <w:tcW w:w="708" w:type="dxa"/>
            <w:vAlign w:val="center"/>
            <w:hideMark/>
          </w:tcPr>
          <w:p w14:paraId="2A30921D"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112530</w:t>
            </w:r>
          </w:p>
        </w:tc>
        <w:tc>
          <w:tcPr>
            <w:tcW w:w="761" w:type="dxa"/>
            <w:vAlign w:val="center"/>
            <w:hideMark/>
          </w:tcPr>
          <w:p w14:paraId="24623F00"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891,04</w:t>
            </w:r>
          </w:p>
        </w:tc>
        <w:tc>
          <w:tcPr>
            <w:tcW w:w="761" w:type="dxa"/>
            <w:vAlign w:val="center"/>
            <w:hideMark/>
          </w:tcPr>
          <w:p w14:paraId="68179C05"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551,64</w:t>
            </w:r>
          </w:p>
        </w:tc>
        <w:tc>
          <w:tcPr>
            <w:tcW w:w="980" w:type="dxa"/>
            <w:vAlign w:val="center"/>
            <w:hideMark/>
          </w:tcPr>
          <w:p w14:paraId="6CC94E6B"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62 076 049,20</w:t>
            </w:r>
          </w:p>
        </w:tc>
        <w:tc>
          <w:tcPr>
            <w:tcW w:w="804" w:type="dxa"/>
            <w:vAlign w:val="center"/>
            <w:hideMark/>
          </w:tcPr>
          <w:p w14:paraId="01D26093"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38,09%</w:t>
            </w:r>
          </w:p>
        </w:tc>
        <w:tc>
          <w:tcPr>
            <w:tcW w:w="805" w:type="dxa"/>
            <w:vAlign w:val="center"/>
            <w:hideMark/>
          </w:tcPr>
          <w:p w14:paraId="7ECFAB0F"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30,04%</w:t>
            </w:r>
          </w:p>
        </w:tc>
        <w:tc>
          <w:tcPr>
            <w:tcW w:w="735" w:type="dxa"/>
            <w:vAlign w:val="center"/>
            <w:hideMark/>
          </w:tcPr>
          <w:p w14:paraId="7FE25F79"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оригинал</w:t>
            </w:r>
          </w:p>
        </w:tc>
      </w:tr>
      <w:tr w:rsidR="00730317" w:rsidRPr="00C40FF2" w14:paraId="2F9263D9" w14:textId="77777777" w:rsidTr="00C4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dxa"/>
            <w:vAlign w:val="center"/>
            <w:hideMark/>
          </w:tcPr>
          <w:p w14:paraId="00870E0A" w14:textId="6F3C27CC"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Эмтрицитабин + Тенофовир,</w:t>
            </w:r>
            <w:r w:rsidR="007B3620" w:rsidRPr="00C40FF2">
              <w:rPr>
                <w:rFonts w:asciiTheme="minorHAnsi" w:eastAsia="Times New Roman" w:hAnsiTheme="minorHAnsi"/>
                <w:color w:val="000000"/>
                <w:sz w:val="14"/>
                <w:szCs w:val="16"/>
              </w:rPr>
              <w:t xml:space="preserve"> </w:t>
            </w:r>
            <w:r w:rsidRPr="00C40FF2">
              <w:rPr>
                <w:rFonts w:asciiTheme="minorHAnsi" w:eastAsia="Times New Roman" w:hAnsiTheme="minorHAnsi"/>
                <w:color w:val="000000"/>
                <w:sz w:val="14"/>
                <w:szCs w:val="16"/>
              </w:rPr>
              <w:t>300 мг/200 мг</w:t>
            </w:r>
          </w:p>
        </w:tc>
        <w:tc>
          <w:tcPr>
            <w:tcW w:w="1011" w:type="dxa"/>
            <w:vAlign w:val="center"/>
            <w:hideMark/>
          </w:tcPr>
          <w:p w14:paraId="1B98EF71"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Трувада</w:t>
            </w:r>
          </w:p>
        </w:tc>
        <w:tc>
          <w:tcPr>
            <w:tcW w:w="559" w:type="dxa"/>
            <w:vAlign w:val="center"/>
            <w:hideMark/>
          </w:tcPr>
          <w:p w14:paraId="552692E6"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30</w:t>
            </w:r>
          </w:p>
        </w:tc>
        <w:tc>
          <w:tcPr>
            <w:tcW w:w="1276" w:type="dxa"/>
            <w:vAlign w:val="center"/>
            <w:hideMark/>
          </w:tcPr>
          <w:p w14:paraId="43DE5B05" w14:textId="2CB8E0A4"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Такеда ГмбХ, Германия, владелец РУ Гилеад Сайенсиз, Инк, США,</w:t>
            </w:r>
          </w:p>
        </w:tc>
        <w:tc>
          <w:tcPr>
            <w:tcW w:w="708" w:type="dxa"/>
            <w:vAlign w:val="center"/>
            <w:hideMark/>
          </w:tcPr>
          <w:p w14:paraId="4456A403"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657420</w:t>
            </w:r>
          </w:p>
        </w:tc>
        <w:tc>
          <w:tcPr>
            <w:tcW w:w="761" w:type="dxa"/>
            <w:vAlign w:val="center"/>
            <w:hideMark/>
          </w:tcPr>
          <w:p w14:paraId="4ADECEB9"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623,73</w:t>
            </w:r>
          </w:p>
        </w:tc>
        <w:tc>
          <w:tcPr>
            <w:tcW w:w="761" w:type="dxa"/>
            <w:vAlign w:val="center"/>
            <w:hideMark/>
          </w:tcPr>
          <w:p w14:paraId="60AD5B8F"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594,54</w:t>
            </w:r>
          </w:p>
        </w:tc>
        <w:tc>
          <w:tcPr>
            <w:tcW w:w="980" w:type="dxa"/>
            <w:vAlign w:val="center"/>
            <w:hideMark/>
          </w:tcPr>
          <w:p w14:paraId="759E5A4F"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390 862 486,80</w:t>
            </w:r>
          </w:p>
        </w:tc>
        <w:tc>
          <w:tcPr>
            <w:tcW w:w="804" w:type="dxa"/>
            <w:vAlign w:val="center"/>
            <w:hideMark/>
          </w:tcPr>
          <w:p w14:paraId="56FB6EFA"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4,68%</w:t>
            </w:r>
          </w:p>
        </w:tc>
        <w:tc>
          <w:tcPr>
            <w:tcW w:w="805" w:type="dxa"/>
            <w:vAlign w:val="center"/>
            <w:hideMark/>
          </w:tcPr>
          <w:p w14:paraId="06DD446A"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24,60%</w:t>
            </w:r>
          </w:p>
        </w:tc>
        <w:tc>
          <w:tcPr>
            <w:tcW w:w="735" w:type="dxa"/>
            <w:vAlign w:val="center"/>
            <w:hideMark/>
          </w:tcPr>
          <w:p w14:paraId="719656F2"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оригинал</w:t>
            </w:r>
          </w:p>
        </w:tc>
      </w:tr>
      <w:tr w:rsidR="00C40FF2" w:rsidRPr="00C40FF2" w14:paraId="7006DADD" w14:textId="77777777" w:rsidTr="00C40FF2">
        <w:tc>
          <w:tcPr>
            <w:cnfStyle w:val="001000000000" w:firstRow="0" w:lastRow="0" w:firstColumn="1" w:lastColumn="0" w:oddVBand="0" w:evenVBand="0" w:oddHBand="0" w:evenHBand="0" w:firstRowFirstColumn="0" w:firstRowLastColumn="0" w:lastRowFirstColumn="0" w:lastRowLastColumn="0"/>
            <w:tcW w:w="1010" w:type="dxa"/>
            <w:vAlign w:val="center"/>
            <w:hideMark/>
          </w:tcPr>
          <w:p w14:paraId="2CC44BBA" w14:textId="0199E442"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Этравирин,</w:t>
            </w:r>
          </w:p>
          <w:p w14:paraId="1E0D3EE5" w14:textId="4B8EBB95"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100 мг</w:t>
            </w:r>
          </w:p>
        </w:tc>
        <w:tc>
          <w:tcPr>
            <w:tcW w:w="1011" w:type="dxa"/>
            <w:vAlign w:val="center"/>
            <w:hideMark/>
          </w:tcPr>
          <w:p w14:paraId="1A430E29" w14:textId="3EE96FE8" w:rsidR="005901F1" w:rsidRPr="00C40FF2" w:rsidRDefault="00B772A0"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Интеленс</w:t>
            </w:r>
          </w:p>
        </w:tc>
        <w:tc>
          <w:tcPr>
            <w:tcW w:w="559" w:type="dxa"/>
            <w:vAlign w:val="center"/>
            <w:hideMark/>
          </w:tcPr>
          <w:p w14:paraId="19830A65"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120</w:t>
            </w:r>
          </w:p>
        </w:tc>
        <w:tc>
          <w:tcPr>
            <w:tcW w:w="1276" w:type="dxa"/>
            <w:vAlign w:val="center"/>
            <w:hideMark/>
          </w:tcPr>
          <w:p w14:paraId="533293D1"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Янссен-Силаг С.п.А., Италия</w:t>
            </w:r>
          </w:p>
        </w:tc>
        <w:tc>
          <w:tcPr>
            <w:tcW w:w="708" w:type="dxa"/>
            <w:vAlign w:val="center"/>
            <w:hideMark/>
          </w:tcPr>
          <w:p w14:paraId="565D8B92"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11520</w:t>
            </w:r>
          </w:p>
        </w:tc>
        <w:tc>
          <w:tcPr>
            <w:tcW w:w="761" w:type="dxa"/>
            <w:vAlign w:val="center"/>
            <w:hideMark/>
          </w:tcPr>
          <w:p w14:paraId="5DC0474A"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1791,25</w:t>
            </w:r>
          </w:p>
        </w:tc>
        <w:tc>
          <w:tcPr>
            <w:tcW w:w="761" w:type="dxa"/>
            <w:vAlign w:val="center"/>
            <w:hideMark/>
          </w:tcPr>
          <w:p w14:paraId="347BC743"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772,94</w:t>
            </w:r>
          </w:p>
        </w:tc>
        <w:tc>
          <w:tcPr>
            <w:tcW w:w="980" w:type="dxa"/>
            <w:vAlign w:val="center"/>
            <w:hideMark/>
          </w:tcPr>
          <w:p w14:paraId="0B9825F7"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8 904 268,80</w:t>
            </w:r>
          </w:p>
        </w:tc>
        <w:tc>
          <w:tcPr>
            <w:tcW w:w="804" w:type="dxa"/>
            <w:vAlign w:val="center"/>
            <w:hideMark/>
          </w:tcPr>
          <w:p w14:paraId="66F5394A"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56,85%</w:t>
            </w:r>
          </w:p>
        </w:tc>
        <w:tc>
          <w:tcPr>
            <w:tcW w:w="805" w:type="dxa"/>
            <w:vAlign w:val="center"/>
            <w:hideMark/>
          </w:tcPr>
          <w:p w14:paraId="68A3AD70"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51,24%</w:t>
            </w:r>
          </w:p>
        </w:tc>
        <w:tc>
          <w:tcPr>
            <w:tcW w:w="735" w:type="dxa"/>
            <w:vAlign w:val="center"/>
            <w:hideMark/>
          </w:tcPr>
          <w:p w14:paraId="6A418E8E"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оригинал</w:t>
            </w:r>
          </w:p>
        </w:tc>
      </w:tr>
      <w:tr w:rsidR="00730317" w:rsidRPr="00C40FF2" w14:paraId="16FAF89A" w14:textId="77777777" w:rsidTr="00C4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 w:type="dxa"/>
            <w:vAlign w:val="center"/>
            <w:hideMark/>
          </w:tcPr>
          <w:p w14:paraId="52074519" w14:textId="44D5FD05"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Эфавиренз, 600мг</w:t>
            </w:r>
          </w:p>
        </w:tc>
        <w:tc>
          <w:tcPr>
            <w:tcW w:w="1011" w:type="dxa"/>
            <w:vAlign w:val="center"/>
            <w:hideMark/>
          </w:tcPr>
          <w:p w14:paraId="28760883"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Эфервен</w:t>
            </w:r>
          </w:p>
        </w:tc>
        <w:tc>
          <w:tcPr>
            <w:tcW w:w="559" w:type="dxa"/>
            <w:vAlign w:val="center"/>
            <w:hideMark/>
          </w:tcPr>
          <w:p w14:paraId="53314143"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30</w:t>
            </w:r>
          </w:p>
        </w:tc>
        <w:tc>
          <w:tcPr>
            <w:tcW w:w="1276" w:type="dxa"/>
            <w:vAlign w:val="center"/>
            <w:hideMark/>
          </w:tcPr>
          <w:p w14:paraId="23A17F9C"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lang w:val="en-US"/>
              </w:rPr>
            </w:pPr>
            <w:r w:rsidRPr="00C40FF2">
              <w:rPr>
                <w:rFonts w:asciiTheme="minorHAnsi" w:eastAsia="Times New Roman" w:hAnsiTheme="minorHAnsi"/>
                <w:color w:val="000000"/>
                <w:sz w:val="14"/>
                <w:szCs w:val="16"/>
                <w:lang w:val="en-US"/>
              </w:rPr>
              <w:t xml:space="preserve">Sun Pharmaceutical Ind.Ltd, </w:t>
            </w:r>
            <w:r w:rsidRPr="00C40FF2">
              <w:rPr>
                <w:rFonts w:asciiTheme="minorHAnsi" w:eastAsia="Times New Roman" w:hAnsiTheme="minorHAnsi"/>
                <w:color w:val="000000"/>
                <w:sz w:val="14"/>
                <w:szCs w:val="16"/>
              </w:rPr>
              <w:t>Индия</w:t>
            </w:r>
          </w:p>
        </w:tc>
        <w:tc>
          <w:tcPr>
            <w:tcW w:w="708" w:type="dxa"/>
            <w:vAlign w:val="center"/>
            <w:hideMark/>
          </w:tcPr>
          <w:p w14:paraId="05A9361A"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951180</w:t>
            </w:r>
          </w:p>
        </w:tc>
        <w:tc>
          <w:tcPr>
            <w:tcW w:w="761" w:type="dxa"/>
            <w:vAlign w:val="center"/>
            <w:hideMark/>
          </w:tcPr>
          <w:p w14:paraId="478D4049"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506,64</w:t>
            </w:r>
          </w:p>
        </w:tc>
        <w:tc>
          <w:tcPr>
            <w:tcW w:w="761" w:type="dxa"/>
            <w:vAlign w:val="center"/>
            <w:hideMark/>
          </w:tcPr>
          <w:p w14:paraId="10E81D3E"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33,76</w:t>
            </w:r>
          </w:p>
        </w:tc>
        <w:tc>
          <w:tcPr>
            <w:tcW w:w="980" w:type="dxa"/>
            <w:vAlign w:val="center"/>
            <w:hideMark/>
          </w:tcPr>
          <w:p w14:paraId="33B69C81"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32 111 836,80</w:t>
            </w:r>
          </w:p>
        </w:tc>
        <w:tc>
          <w:tcPr>
            <w:tcW w:w="804" w:type="dxa"/>
            <w:vAlign w:val="center"/>
            <w:hideMark/>
          </w:tcPr>
          <w:p w14:paraId="7F9ED78D"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93,34%</w:t>
            </w:r>
          </w:p>
        </w:tc>
        <w:tc>
          <w:tcPr>
            <w:tcW w:w="805" w:type="dxa"/>
            <w:vAlign w:val="center"/>
            <w:hideMark/>
          </w:tcPr>
          <w:p w14:paraId="0BC0427F"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13,21%</w:t>
            </w:r>
          </w:p>
        </w:tc>
        <w:tc>
          <w:tcPr>
            <w:tcW w:w="735" w:type="dxa"/>
            <w:vAlign w:val="center"/>
            <w:hideMark/>
          </w:tcPr>
          <w:p w14:paraId="69C3C8CB" w14:textId="77777777" w:rsidR="005901F1" w:rsidRPr="00C40FF2" w:rsidRDefault="005901F1" w:rsidP="0073031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генерик</w:t>
            </w:r>
          </w:p>
        </w:tc>
      </w:tr>
      <w:tr w:rsidR="00C40FF2" w:rsidRPr="00C40FF2" w14:paraId="6CB6FD97" w14:textId="77777777" w:rsidTr="00C40FF2">
        <w:tc>
          <w:tcPr>
            <w:cnfStyle w:val="001000000000" w:firstRow="0" w:lastRow="0" w:firstColumn="1" w:lastColumn="0" w:oddVBand="0" w:evenVBand="0" w:oddHBand="0" w:evenHBand="0" w:firstRowFirstColumn="0" w:firstRowLastColumn="0" w:lastRowFirstColumn="0" w:lastRowLastColumn="0"/>
            <w:tcW w:w="1010" w:type="dxa"/>
            <w:vAlign w:val="center"/>
            <w:hideMark/>
          </w:tcPr>
          <w:p w14:paraId="351FF227" w14:textId="60588BF2" w:rsidR="005901F1" w:rsidRPr="00C40FF2" w:rsidRDefault="005901F1" w:rsidP="00730317">
            <w:pPr>
              <w:spacing w:line="240" w:lineRule="auto"/>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Эфавиренз, 200мг</w:t>
            </w:r>
          </w:p>
        </w:tc>
        <w:tc>
          <w:tcPr>
            <w:tcW w:w="1011" w:type="dxa"/>
            <w:vAlign w:val="center"/>
            <w:hideMark/>
          </w:tcPr>
          <w:p w14:paraId="12251D57" w14:textId="3DBF3253"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Эфавиренз</w:t>
            </w:r>
          </w:p>
        </w:tc>
        <w:tc>
          <w:tcPr>
            <w:tcW w:w="559" w:type="dxa"/>
            <w:vAlign w:val="center"/>
            <w:hideMark/>
          </w:tcPr>
          <w:p w14:paraId="34E34B67"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90</w:t>
            </w:r>
          </w:p>
        </w:tc>
        <w:tc>
          <w:tcPr>
            <w:tcW w:w="1276" w:type="dxa"/>
            <w:vAlign w:val="center"/>
            <w:hideMark/>
          </w:tcPr>
          <w:p w14:paraId="0ED07C1F"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lang w:val="en-US"/>
              </w:rPr>
            </w:pPr>
            <w:r w:rsidRPr="00C40FF2">
              <w:rPr>
                <w:rFonts w:asciiTheme="minorHAnsi" w:eastAsia="Times New Roman" w:hAnsiTheme="minorHAnsi"/>
                <w:color w:val="000000"/>
                <w:sz w:val="14"/>
                <w:szCs w:val="16"/>
                <w:lang w:val="en-US"/>
              </w:rPr>
              <w:t xml:space="preserve">Strides Arcolab Limited (Strides Shasun Limited), </w:t>
            </w:r>
            <w:r w:rsidRPr="00C40FF2">
              <w:rPr>
                <w:rFonts w:asciiTheme="minorHAnsi" w:eastAsia="Times New Roman" w:hAnsiTheme="minorHAnsi"/>
                <w:color w:val="000000"/>
                <w:sz w:val="14"/>
                <w:szCs w:val="16"/>
              </w:rPr>
              <w:t>Индия</w:t>
            </w:r>
          </w:p>
        </w:tc>
        <w:tc>
          <w:tcPr>
            <w:tcW w:w="708" w:type="dxa"/>
            <w:vAlign w:val="center"/>
            <w:hideMark/>
          </w:tcPr>
          <w:p w14:paraId="6F367299"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21600</w:t>
            </w:r>
          </w:p>
        </w:tc>
        <w:tc>
          <w:tcPr>
            <w:tcW w:w="761" w:type="dxa"/>
            <w:vAlign w:val="center"/>
            <w:hideMark/>
          </w:tcPr>
          <w:p w14:paraId="16D74069"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216,82</w:t>
            </w:r>
          </w:p>
        </w:tc>
        <w:tc>
          <w:tcPr>
            <w:tcW w:w="761" w:type="dxa"/>
            <w:vAlign w:val="center"/>
            <w:hideMark/>
          </w:tcPr>
          <w:p w14:paraId="5ACEB41D"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34,87</w:t>
            </w:r>
          </w:p>
        </w:tc>
        <w:tc>
          <w:tcPr>
            <w:tcW w:w="980" w:type="dxa"/>
            <w:vAlign w:val="center"/>
            <w:hideMark/>
          </w:tcPr>
          <w:p w14:paraId="46E0B0AD"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753 192,00</w:t>
            </w:r>
          </w:p>
        </w:tc>
        <w:tc>
          <w:tcPr>
            <w:tcW w:w="804" w:type="dxa"/>
            <w:vAlign w:val="center"/>
            <w:hideMark/>
          </w:tcPr>
          <w:p w14:paraId="34E6A528"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83,92%</w:t>
            </w:r>
          </w:p>
        </w:tc>
        <w:tc>
          <w:tcPr>
            <w:tcW w:w="805" w:type="dxa"/>
            <w:vAlign w:val="center"/>
            <w:hideMark/>
          </w:tcPr>
          <w:p w14:paraId="0F5AADE0"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82,86%</w:t>
            </w:r>
          </w:p>
        </w:tc>
        <w:tc>
          <w:tcPr>
            <w:tcW w:w="735" w:type="dxa"/>
            <w:vAlign w:val="center"/>
            <w:hideMark/>
          </w:tcPr>
          <w:p w14:paraId="24CD22A6" w14:textId="77777777" w:rsidR="005901F1" w:rsidRPr="00C40FF2" w:rsidRDefault="005901F1" w:rsidP="0073031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генерик</w:t>
            </w:r>
          </w:p>
        </w:tc>
      </w:tr>
    </w:tbl>
    <w:p w14:paraId="6EFA78D6" w14:textId="77777777" w:rsidR="00C40FF2" w:rsidRPr="00C40FF2" w:rsidRDefault="00C40FF2" w:rsidP="00C40FF2"/>
    <w:p w14:paraId="432B680A" w14:textId="4BBD5168" w:rsidR="009E6872" w:rsidRPr="00195F28" w:rsidRDefault="009E6872" w:rsidP="00C40FF2">
      <w:pPr>
        <w:pStyle w:val="afb"/>
        <w:rPr>
          <w:bdr w:val="none" w:sz="0" w:space="0" w:color="auto" w:frame="1"/>
        </w:rPr>
      </w:pPr>
      <w:r w:rsidRPr="00195F28">
        <w:rPr>
          <w:bdr w:val="none" w:sz="0" w:space="0" w:color="auto" w:frame="1"/>
        </w:rPr>
        <w:t>При этом была достигнута высокая затратная эффективность за счет значительного снижения цен и</w:t>
      </w:r>
      <w:r w:rsidR="001B1288" w:rsidRPr="00195F28">
        <w:rPr>
          <w:bdr w:val="none" w:sz="0" w:space="0" w:color="auto" w:frame="1"/>
        </w:rPr>
        <w:t>,</w:t>
      </w:r>
      <w:r w:rsidRPr="00195F28">
        <w:rPr>
          <w:bdr w:val="none" w:sz="0" w:space="0" w:color="auto" w:frame="1"/>
        </w:rPr>
        <w:t xml:space="preserve"> соответственно</w:t>
      </w:r>
      <w:r w:rsidR="001B1288" w:rsidRPr="00195F28">
        <w:rPr>
          <w:bdr w:val="none" w:sz="0" w:space="0" w:color="auto" w:frame="1"/>
        </w:rPr>
        <w:t>,</w:t>
      </w:r>
      <w:r w:rsidRPr="00195F28">
        <w:rPr>
          <w:bdr w:val="none" w:sz="0" w:space="0" w:color="auto" w:frame="1"/>
        </w:rPr>
        <w:t xml:space="preserve"> расширение охвата пациентов лекарственной терапией. По всем препаратам было зафиксированно снижение цен от 4,68% до 96,91%. Таким образом, из всех способов закупа на 2017 год закуп через ЮНИСЕФ обеспечил наибольшее снижение цен и охват пациентов.</w:t>
      </w:r>
    </w:p>
    <w:p w14:paraId="73432DE8" w14:textId="77E02B2E" w:rsidR="009E6872" w:rsidRPr="00195F28" w:rsidRDefault="0019716E" w:rsidP="00C40FF2">
      <w:pPr>
        <w:pStyle w:val="afb"/>
        <w:rPr>
          <w:bdr w:val="none" w:sz="0" w:space="0" w:color="auto" w:frame="1"/>
        </w:rPr>
      </w:pPr>
      <w:r w:rsidRPr="00195F28">
        <w:rPr>
          <w:bdr w:val="none" w:sz="0" w:space="0" w:color="auto" w:frame="1"/>
        </w:rPr>
        <w:t>Так</w:t>
      </w:r>
      <w:r w:rsidR="001B1288" w:rsidRPr="00195F28">
        <w:rPr>
          <w:bdr w:val="none" w:sz="0" w:space="0" w:color="auto" w:frame="1"/>
        </w:rPr>
        <w:t>,</w:t>
      </w:r>
      <w:r w:rsidRPr="00195F28">
        <w:rPr>
          <w:bdr w:val="none" w:sz="0" w:space="0" w:color="auto" w:frame="1"/>
        </w:rPr>
        <w:t xml:space="preserve"> была достигнута экономия 4 074 672 688 по сравнению с выделенной суммой.</w:t>
      </w:r>
    </w:p>
    <w:p w14:paraId="2F30D9ED" w14:textId="6BB599CB" w:rsidR="00501678" w:rsidRPr="00195F28" w:rsidRDefault="00501678" w:rsidP="00E63829">
      <w:pPr>
        <w:pStyle w:val="a0"/>
        <w:pageBreakBefore/>
        <w:rPr>
          <w:bdr w:val="none" w:sz="0" w:space="0" w:color="auto" w:frame="1"/>
        </w:rPr>
      </w:pPr>
      <w:bookmarkStart w:id="29" w:name="_Toc509184238"/>
      <w:r w:rsidRPr="00195F28">
        <w:rPr>
          <w:bdr w:val="none" w:sz="0" w:space="0" w:color="auto" w:frame="1"/>
        </w:rPr>
        <w:lastRenderedPageBreak/>
        <w:t xml:space="preserve">Таблица </w:t>
      </w:r>
      <w:r w:rsidR="00E63829">
        <w:rPr>
          <w:bdr w:val="none" w:sz="0" w:space="0" w:color="auto" w:frame="1"/>
        </w:rPr>
        <w:fldChar w:fldCharType="begin"/>
      </w:r>
      <w:r w:rsidR="00E63829">
        <w:rPr>
          <w:bdr w:val="none" w:sz="0" w:space="0" w:color="auto" w:frame="1"/>
        </w:rPr>
        <w:instrText xml:space="preserve"> SEQ Таблица \* ARABIC </w:instrText>
      </w:r>
      <w:r w:rsidR="00E63829">
        <w:rPr>
          <w:bdr w:val="none" w:sz="0" w:space="0" w:color="auto" w:frame="1"/>
        </w:rPr>
        <w:fldChar w:fldCharType="separate"/>
      </w:r>
      <w:r w:rsidR="00E63829">
        <w:rPr>
          <w:noProof/>
          <w:bdr w:val="none" w:sz="0" w:space="0" w:color="auto" w:frame="1"/>
        </w:rPr>
        <w:t>6</w:t>
      </w:r>
      <w:r w:rsidR="00E63829">
        <w:rPr>
          <w:bdr w:val="none" w:sz="0" w:space="0" w:color="auto" w:frame="1"/>
        </w:rPr>
        <w:fldChar w:fldCharType="end"/>
      </w:r>
      <w:r w:rsidRPr="00195F28">
        <w:rPr>
          <w:bdr w:val="none" w:sz="0" w:space="0" w:color="auto" w:frame="1"/>
        </w:rPr>
        <w:t>. Экономия, с</w:t>
      </w:r>
      <w:r w:rsidR="00955C8E" w:rsidRPr="00195F28">
        <w:rPr>
          <w:bdr w:val="none" w:sz="0" w:space="0" w:color="auto" w:frame="1"/>
        </w:rPr>
        <w:t>ложившаяся по каждому препарату в рамках закупа через ЮНИСЕФ.</w:t>
      </w:r>
      <w:bookmarkEnd w:id="29"/>
    </w:p>
    <w:tbl>
      <w:tblPr>
        <w:tblStyle w:val="12"/>
        <w:tblW w:w="5000" w:type="pct"/>
        <w:tblLayout w:type="fixed"/>
        <w:tblCellMar>
          <w:left w:w="28" w:type="dxa"/>
          <w:right w:w="28" w:type="dxa"/>
        </w:tblCellMar>
        <w:tblLook w:val="0020" w:firstRow="1" w:lastRow="0" w:firstColumn="0" w:lastColumn="0" w:noHBand="0" w:noVBand="0"/>
      </w:tblPr>
      <w:tblGrid>
        <w:gridCol w:w="1607"/>
        <w:gridCol w:w="973"/>
        <w:gridCol w:w="709"/>
        <w:gridCol w:w="1134"/>
        <w:gridCol w:w="1075"/>
        <w:gridCol w:w="200"/>
        <w:gridCol w:w="875"/>
        <w:gridCol w:w="1076"/>
        <w:gridCol w:w="947"/>
        <w:gridCol w:w="814"/>
      </w:tblGrid>
      <w:tr w:rsidR="00C40FF2" w:rsidRPr="00C40FF2" w14:paraId="47D05CE2" w14:textId="77777777" w:rsidTr="00C40FF2">
        <w:trPr>
          <w:cnfStyle w:val="100000000000" w:firstRow="1" w:lastRow="0" w:firstColumn="0" w:lastColumn="0" w:oddVBand="0" w:evenVBand="0" w:oddHBand="0" w:evenHBand="0" w:firstRowFirstColumn="0" w:firstRowLastColumn="0" w:lastRowFirstColumn="0" w:lastRowLastColumn="0"/>
        </w:trPr>
        <w:tc>
          <w:tcPr>
            <w:tcW w:w="1607" w:type="dxa"/>
            <w:vAlign w:val="center"/>
          </w:tcPr>
          <w:p w14:paraId="61AD7B17" w14:textId="77777777" w:rsidR="0019716E" w:rsidRPr="00C40FF2" w:rsidRDefault="0019716E" w:rsidP="00C40FF2">
            <w:pPr>
              <w:spacing w:line="240" w:lineRule="auto"/>
              <w:jc w:val="center"/>
              <w:rPr>
                <w:rFonts w:asciiTheme="minorHAnsi" w:eastAsia="Times New Roman" w:hAnsiTheme="minorHAnsi"/>
                <w:sz w:val="14"/>
                <w:szCs w:val="16"/>
              </w:rPr>
            </w:pPr>
            <w:r w:rsidRPr="00C40FF2">
              <w:rPr>
                <w:rFonts w:asciiTheme="minorHAnsi" w:eastAsia="Times New Roman" w:hAnsiTheme="minorHAnsi"/>
                <w:sz w:val="14"/>
                <w:szCs w:val="16"/>
              </w:rPr>
              <w:t>МНН</w:t>
            </w:r>
          </w:p>
        </w:tc>
        <w:tc>
          <w:tcPr>
            <w:tcW w:w="973" w:type="dxa"/>
            <w:vAlign w:val="center"/>
          </w:tcPr>
          <w:p w14:paraId="57581D49" w14:textId="7782654D" w:rsidR="0019716E" w:rsidRPr="00C40FF2" w:rsidRDefault="00501678" w:rsidP="00C40FF2">
            <w:pPr>
              <w:spacing w:line="240" w:lineRule="auto"/>
              <w:jc w:val="center"/>
              <w:rPr>
                <w:rFonts w:asciiTheme="minorHAnsi" w:eastAsia="Times New Roman" w:hAnsiTheme="minorHAnsi"/>
                <w:sz w:val="14"/>
                <w:szCs w:val="16"/>
              </w:rPr>
            </w:pPr>
            <w:r w:rsidRPr="00C40FF2">
              <w:rPr>
                <w:rFonts w:asciiTheme="minorHAnsi" w:eastAsia="Times New Roman" w:hAnsiTheme="minorHAnsi"/>
                <w:sz w:val="14"/>
                <w:szCs w:val="16"/>
              </w:rPr>
              <w:t>ТН</w:t>
            </w:r>
          </w:p>
        </w:tc>
        <w:tc>
          <w:tcPr>
            <w:tcW w:w="709" w:type="dxa"/>
            <w:vAlign w:val="center"/>
          </w:tcPr>
          <w:p w14:paraId="6A6863FE" w14:textId="77777777" w:rsidR="0019716E" w:rsidRPr="00C40FF2" w:rsidRDefault="0019716E" w:rsidP="00C40FF2">
            <w:pPr>
              <w:spacing w:line="240" w:lineRule="auto"/>
              <w:jc w:val="center"/>
              <w:rPr>
                <w:rFonts w:asciiTheme="minorHAnsi" w:eastAsia="Times New Roman" w:hAnsiTheme="minorHAnsi"/>
                <w:sz w:val="14"/>
                <w:szCs w:val="16"/>
              </w:rPr>
            </w:pPr>
            <w:r w:rsidRPr="00C40FF2">
              <w:rPr>
                <w:rFonts w:asciiTheme="minorHAnsi" w:eastAsia="Times New Roman" w:hAnsiTheme="minorHAnsi"/>
                <w:sz w:val="14"/>
                <w:szCs w:val="16"/>
              </w:rPr>
              <w:t>Фасовка</w:t>
            </w:r>
          </w:p>
        </w:tc>
        <w:tc>
          <w:tcPr>
            <w:tcW w:w="1134" w:type="dxa"/>
            <w:vAlign w:val="center"/>
          </w:tcPr>
          <w:p w14:paraId="41D0E562" w14:textId="77777777" w:rsidR="0019716E" w:rsidRPr="00C40FF2" w:rsidRDefault="0019716E" w:rsidP="00C40FF2">
            <w:pPr>
              <w:spacing w:line="240" w:lineRule="auto"/>
              <w:jc w:val="center"/>
              <w:rPr>
                <w:rFonts w:asciiTheme="minorHAnsi" w:eastAsia="Times New Roman" w:hAnsiTheme="minorHAnsi"/>
                <w:sz w:val="14"/>
                <w:szCs w:val="16"/>
              </w:rPr>
            </w:pPr>
            <w:r w:rsidRPr="00C40FF2">
              <w:rPr>
                <w:rFonts w:asciiTheme="minorHAnsi" w:eastAsia="Times New Roman" w:hAnsiTheme="minorHAnsi"/>
                <w:sz w:val="14"/>
                <w:szCs w:val="16"/>
              </w:rPr>
              <w:t>Производитель</w:t>
            </w:r>
          </w:p>
        </w:tc>
        <w:tc>
          <w:tcPr>
            <w:tcW w:w="1075" w:type="dxa"/>
            <w:vAlign w:val="center"/>
          </w:tcPr>
          <w:p w14:paraId="05FCBFD7" w14:textId="77777777" w:rsidR="0019716E" w:rsidRPr="00C40FF2" w:rsidRDefault="0019716E" w:rsidP="00C40FF2">
            <w:pPr>
              <w:spacing w:line="240" w:lineRule="auto"/>
              <w:jc w:val="center"/>
              <w:rPr>
                <w:rFonts w:asciiTheme="minorHAnsi" w:eastAsia="Times New Roman" w:hAnsiTheme="minorHAnsi"/>
                <w:sz w:val="14"/>
                <w:szCs w:val="16"/>
              </w:rPr>
            </w:pPr>
            <w:r w:rsidRPr="00C40FF2">
              <w:rPr>
                <w:rFonts w:asciiTheme="minorHAnsi" w:eastAsia="Times New Roman" w:hAnsiTheme="minorHAnsi"/>
                <w:sz w:val="14"/>
                <w:szCs w:val="16"/>
              </w:rPr>
              <w:t>Выделенная сумма, итого</w:t>
            </w:r>
          </w:p>
        </w:tc>
        <w:tc>
          <w:tcPr>
            <w:tcW w:w="1075" w:type="dxa"/>
            <w:gridSpan w:val="2"/>
            <w:vAlign w:val="center"/>
          </w:tcPr>
          <w:p w14:paraId="4C584969" w14:textId="77777777" w:rsidR="0019716E" w:rsidRPr="00C40FF2" w:rsidRDefault="0019716E" w:rsidP="00C40FF2">
            <w:pPr>
              <w:spacing w:line="240" w:lineRule="auto"/>
              <w:jc w:val="center"/>
              <w:rPr>
                <w:rFonts w:asciiTheme="minorHAnsi" w:eastAsia="Times New Roman" w:hAnsiTheme="minorHAnsi"/>
                <w:sz w:val="14"/>
                <w:szCs w:val="16"/>
              </w:rPr>
            </w:pPr>
            <w:r w:rsidRPr="00C40FF2">
              <w:rPr>
                <w:rFonts w:asciiTheme="minorHAnsi" w:eastAsia="Times New Roman" w:hAnsiTheme="minorHAnsi"/>
                <w:sz w:val="14"/>
                <w:szCs w:val="16"/>
              </w:rPr>
              <w:t>Сумма по цене поставщика</w:t>
            </w:r>
          </w:p>
        </w:tc>
        <w:tc>
          <w:tcPr>
            <w:tcW w:w="1076" w:type="dxa"/>
            <w:vAlign w:val="center"/>
          </w:tcPr>
          <w:p w14:paraId="720524B9" w14:textId="77777777" w:rsidR="0019716E" w:rsidRPr="00C40FF2" w:rsidRDefault="0019716E" w:rsidP="00C40FF2">
            <w:pPr>
              <w:spacing w:line="240" w:lineRule="auto"/>
              <w:jc w:val="center"/>
              <w:rPr>
                <w:rFonts w:asciiTheme="minorHAnsi" w:eastAsia="Times New Roman" w:hAnsiTheme="minorHAnsi"/>
                <w:sz w:val="14"/>
                <w:szCs w:val="16"/>
              </w:rPr>
            </w:pPr>
            <w:r w:rsidRPr="00C40FF2">
              <w:rPr>
                <w:rFonts w:asciiTheme="minorHAnsi" w:eastAsia="Times New Roman" w:hAnsiTheme="minorHAnsi"/>
                <w:sz w:val="14"/>
                <w:szCs w:val="16"/>
              </w:rPr>
              <w:t>Экономия, тенге</w:t>
            </w:r>
          </w:p>
        </w:tc>
        <w:tc>
          <w:tcPr>
            <w:tcW w:w="947" w:type="dxa"/>
            <w:vAlign w:val="center"/>
          </w:tcPr>
          <w:p w14:paraId="4A5EB668" w14:textId="77777777" w:rsidR="0019716E" w:rsidRPr="00C40FF2" w:rsidRDefault="0019716E" w:rsidP="00C40FF2">
            <w:pPr>
              <w:spacing w:line="240" w:lineRule="auto"/>
              <w:jc w:val="center"/>
              <w:rPr>
                <w:rFonts w:asciiTheme="minorHAnsi" w:eastAsia="Times New Roman" w:hAnsiTheme="minorHAnsi"/>
                <w:sz w:val="14"/>
                <w:szCs w:val="16"/>
              </w:rPr>
            </w:pPr>
            <w:r w:rsidRPr="00C40FF2">
              <w:rPr>
                <w:rFonts w:asciiTheme="minorHAnsi" w:eastAsia="Times New Roman" w:hAnsiTheme="minorHAnsi"/>
                <w:sz w:val="14"/>
                <w:szCs w:val="16"/>
              </w:rPr>
              <w:t>Снижение цены по отношению к выделенной сумме, %</w:t>
            </w:r>
          </w:p>
        </w:tc>
        <w:tc>
          <w:tcPr>
            <w:tcW w:w="814" w:type="dxa"/>
            <w:vAlign w:val="center"/>
          </w:tcPr>
          <w:p w14:paraId="2E888E85" w14:textId="34C2826F" w:rsidR="0019716E" w:rsidRPr="00C40FF2" w:rsidRDefault="0019716E" w:rsidP="00C40FF2">
            <w:pPr>
              <w:spacing w:line="240" w:lineRule="auto"/>
              <w:jc w:val="center"/>
              <w:rPr>
                <w:rFonts w:asciiTheme="minorHAnsi" w:eastAsia="Times New Roman" w:hAnsiTheme="minorHAnsi"/>
                <w:sz w:val="14"/>
                <w:szCs w:val="16"/>
              </w:rPr>
            </w:pPr>
            <w:r w:rsidRPr="00C40FF2">
              <w:rPr>
                <w:rFonts w:asciiTheme="minorHAnsi" w:eastAsia="Times New Roman" w:hAnsiTheme="minorHAnsi"/>
                <w:sz w:val="14"/>
                <w:szCs w:val="16"/>
              </w:rPr>
              <w:t>Динамика сравнения</w:t>
            </w:r>
            <w:r w:rsidR="007B3620" w:rsidRPr="00C40FF2">
              <w:rPr>
                <w:rFonts w:asciiTheme="minorHAnsi" w:eastAsia="Times New Roman" w:hAnsiTheme="minorHAnsi"/>
                <w:sz w:val="14"/>
                <w:szCs w:val="16"/>
              </w:rPr>
              <w:t xml:space="preserve"> </w:t>
            </w:r>
            <w:r w:rsidRPr="00C40FF2">
              <w:rPr>
                <w:rFonts w:asciiTheme="minorHAnsi" w:eastAsia="Times New Roman" w:hAnsiTheme="minorHAnsi"/>
                <w:sz w:val="14"/>
                <w:szCs w:val="16"/>
              </w:rPr>
              <w:t>цен 2017 года с 2016 годом</w:t>
            </w:r>
          </w:p>
        </w:tc>
      </w:tr>
      <w:tr w:rsidR="00C40FF2" w:rsidRPr="00C40FF2" w14:paraId="7FD0F823" w14:textId="77777777" w:rsidTr="00C40FF2">
        <w:trPr>
          <w:cnfStyle w:val="000000100000" w:firstRow="0" w:lastRow="0" w:firstColumn="0" w:lastColumn="0" w:oddVBand="0" w:evenVBand="0" w:oddHBand="1" w:evenHBand="0" w:firstRowFirstColumn="0" w:firstRowLastColumn="0" w:lastRowFirstColumn="0" w:lastRowLastColumn="0"/>
        </w:trPr>
        <w:tc>
          <w:tcPr>
            <w:tcW w:w="1607" w:type="dxa"/>
            <w:vAlign w:val="center"/>
          </w:tcPr>
          <w:p w14:paraId="1F881867"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Абакавир + Ламивудин + Зидовудин</w:t>
            </w:r>
          </w:p>
        </w:tc>
        <w:tc>
          <w:tcPr>
            <w:tcW w:w="973" w:type="dxa"/>
            <w:vAlign w:val="center"/>
          </w:tcPr>
          <w:p w14:paraId="431CFA24"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Тризивир</w:t>
            </w:r>
          </w:p>
        </w:tc>
        <w:tc>
          <w:tcPr>
            <w:tcW w:w="709" w:type="dxa"/>
            <w:vAlign w:val="center"/>
          </w:tcPr>
          <w:p w14:paraId="49B4FEEF"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60</w:t>
            </w:r>
          </w:p>
        </w:tc>
        <w:tc>
          <w:tcPr>
            <w:tcW w:w="1134" w:type="dxa"/>
            <w:vAlign w:val="center"/>
          </w:tcPr>
          <w:p w14:paraId="3FA4F815" w14:textId="0F28F998"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ГлаксоСмитКляйн Фармасьютикалз С.А., Польша,</w:t>
            </w:r>
          </w:p>
        </w:tc>
        <w:tc>
          <w:tcPr>
            <w:tcW w:w="1075" w:type="dxa"/>
            <w:vAlign w:val="center"/>
          </w:tcPr>
          <w:p w14:paraId="36CE0EA1" w14:textId="31FBF77D"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461 652 933,60</w:t>
            </w:r>
          </w:p>
        </w:tc>
        <w:tc>
          <w:tcPr>
            <w:tcW w:w="1075" w:type="dxa"/>
            <w:gridSpan w:val="2"/>
            <w:vAlign w:val="center"/>
          </w:tcPr>
          <w:p w14:paraId="1A13F787" w14:textId="2A5243E3"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386 392 503,60</w:t>
            </w:r>
          </w:p>
        </w:tc>
        <w:tc>
          <w:tcPr>
            <w:tcW w:w="1076" w:type="dxa"/>
            <w:vAlign w:val="center"/>
          </w:tcPr>
          <w:p w14:paraId="0B0BC2FF" w14:textId="31032E43"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75 260 430,00</w:t>
            </w:r>
          </w:p>
        </w:tc>
        <w:tc>
          <w:tcPr>
            <w:tcW w:w="947" w:type="dxa"/>
            <w:vAlign w:val="center"/>
          </w:tcPr>
          <w:p w14:paraId="5D447904"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16,30%</w:t>
            </w:r>
          </w:p>
        </w:tc>
        <w:tc>
          <w:tcPr>
            <w:tcW w:w="814" w:type="dxa"/>
            <w:vAlign w:val="center"/>
          </w:tcPr>
          <w:p w14:paraId="26E37A20"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11,48%</w:t>
            </w:r>
          </w:p>
        </w:tc>
      </w:tr>
      <w:tr w:rsidR="00C40FF2" w:rsidRPr="00C40FF2" w14:paraId="1D11C680" w14:textId="77777777" w:rsidTr="00C40FF2">
        <w:tc>
          <w:tcPr>
            <w:tcW w:w="1607" w:type="dxa"/>
            <w:vAlign w:val="center"/>
          </w:tcPr>
          <w:p w14:paraId="0ECC40BE"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Дарунавир,600мг</w:t>
            </w:r>
          </w:p>
        </w:tc>
        <w:tc>
          <w:tcPr>
            <w:tcW w:w="973" w:type="dxa"/>
            <w:vAlign w:val="center"/>
          </w:tcPr>
          <w:p w14:paraId="4CDC6D66"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Презиста</w:t>
            </w:r>
          </w:p>
        </w:tc>
        <w:tc>
          <w:tcPr>
            <w:tcW w:w="709" w:type="dxa"/>
            <w:vAlign w:val="center"/>
          </w:tcPr>
          <w:p w14:paraId="3F5DBA9F"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60</w:t>
            </w:r>
          </w:p>
        </w:tc>
        <w:tc>
          <w:tcPr>
            <w:tcW w:w="1134" w:type="dxa"/>
            <w:vAlign w:val="center"/>
          </w:tcPr>
          <w:p w14:paraId="09CD3411" w14:textId="62128F2A"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Янссен-Орто ЛЛС, Пуэрто-Рико</w:t>
            </w:r>
          </w:p>
        </w:tc>
        <w:tc>
          <w:tcPr>
            <w:tcW w:w="1075" w:type="dxa"/>
            <w:vAlign w:val="center"/>
          </w:tcPr>
          <w:p w14:paraId="20531C89" w14:textId="7D0B1B64"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14 254 581,60</w:t>
            </w:r>
          </w:p>
        </w:tc>
        <w:tc>
          <w:tcPr>
            <w:tcW w:w="1075" w:type="dxa"/>
            <w:gridSpan w:val="2"/>
            <w:vAlign w:val="center"/>
          </w:tcPr>
          <w:p w14:paraId="2F7A7BA1" w14:textId="2E26C311"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10 633 140,00</w:t>
            </w:r>
          </w:p>
        </w:tc>
        <w:tc>
          <w:tcPr>
            <w:tcW w:w="1076" w:type="dxa"/>
            <w:vAlign w:val="center"/>
          </w:tcPr>
          <w:p w14:paraId="08E58A63" w14:textId="201620B2"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3 621 441,60</w:t>
            </w:r>
          </w:p>
        </w:tc>
        <w:tc>
          <w:tcPr>
            <w:tcW w:w="947" w:type="dxa"/>
            <w:vAlign w:val="center"/>
          </w:tcPr>
          <w:p w14:paraId="68FAA299"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25,41%</w:t>
            </w:r>
          </w:p>
        </w:tc>
        <w:tc>
          <w:tcPr>
            <w:tcW w:w="814" w:type="dxa"/>
            <w:vAlign w:val="center"/>
          </w:tcPr>
          <w:p w14:paraId="723CAEFB"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15,70%</w:t>
            </w:r>
          </w:p>
        </w:tc>
      </w:tr>
      <w:tr w:rsidR="00C40FF2" w:rsidRPr="00C40FF2" w14:paraId="505ECE3B" w14:textId="77777777" w:rsidTr="00C40FF2">
        <w:trPr>
          <w:cnfStyle w:val="000000100000" w:firstRow="0" w:lastRow="0" w:firstColumn="0" w:lastColumn="0" w:oddVBand="0" w:evenVBand="0" w:oddHBand="1" w:evenHBand="0" w:firstRowFirstColumn="0" w:firstRowLastColumn="0" w:lastRowFirstColumn="0" w:lastRowLastColumn="0"/>
        </w:trPr>
        <w:tc>
          <w:tcPr>
            <w:tcW w:w="1607" w:type="dxa"/>
            <w:vAlign w:val="center"/>
          </w:tcPr>
          <w:p w14:paraId="4DF8E4F5"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Дарунавир, 400мг</w:t>
            </w:r>
          </w:p>
        </w:tc>
        <w:tc>
          <w:tcPr>
            <w:tcW w:w="973" w:type="dxa"/>
            <w:vAlign w:val="center"/>
          </w:tcPr>
          <w:p w14:paraId="60745747"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Презиста</w:t>
            </w:r>
          </w:p>
        </w:tc>
        <w:tc>
          <w:tcPr>
            <w:tcW w:w="709" w:type="dxa"/>
            <w:vAlign w:val="center"/>
          </w:tcPr>
          <w:p w14:paraId="6A453B8C"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60</w:t>
            </w:r>
          </w:p>
        </w:tc>
        <w:tc>
          <w:tcPr>
            <w:tcW w:w="1134" w:type="dxa"/>
            <w:vAlign w:val="center"/>
          </w:tcPr>
          <w:p w14:paraId="7D0A5441" w14:textId="0BF10503"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Янссен-Орто ЛЛС, Пуэрто-Рико,</w:t>
            </w:r>
          </w:p>
        </w:tc>
        <w:tc>
          <w:tcPr>
            <w:tcW w:w="1075" w:type="dxa"/>
            <w:vAlign w:val="center"/>
          </w:tcPr>
          <w:p w14:paraId="104F3F1F" w14:textId="385A0E58"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9 273 484,80</w:t>
            </w:r>
          </w:p>
        </w:tc>
        <w:tc>
          <w:tcPr>
            <w:tcW w:w="1075" w:type="dxa"/>
            <w:gridSpan w:val="2"/>
            <w:vAlign w:val="center"/>
          </w:tcPr>
          <w:p w14:paraId="4B354554" w14:textId="71E52008"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6 090 422,40</w:t>
            </w:r>
          </w:p>
        </w:tc>
        <w:tc>
          <w:tcPr>
            <w:tcW w:w="1076" w:type="dxa"/>
            <w:vAlign w:val="center"/>
          </w:tcPr>
          <w:p w14:paraId="55B182C7" w14:textId="7E0AB97B"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3 183 062,40</w:t>
            </w:r>
          </w:p>
        </w:tc>
        <w:tc>
          <w:tcPr>
            <w:tcW w:w="947" w:type="dxa"/>
            <w:vAlign w:val="center"/>
          </w:tcPr>
          <w:p w14:paraId="15F2EF47"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34,32%</w:t>
            </w:r>
          </w:p>
        </w:tc>
        <w:tc>
          <w:tcPr>
            <w:tcW w:w="814" w:type="dxa"/>
            <w:vAlign w:val="center"/>
          </w:tcPr>
          <w:p w14:paraId="23D2283F"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25,79%</w:t>
            </w:r>
          </w:p>
        </w:tc>
      </w:tr>
      <w:tr w:rsidR="00C40FF2" w:rsidRPr="00C40FF2" w14:paraId="4737197F" w14:textId="77777777" w:rsidTr="00C40FF2">
        <w:tc>
          <w:tcPr>
            <w:tcW w:w="1607" w:type="dxa"/>
            <w:vAlign w:val="center"/>
          </w:tcPr>
          <w:p w14:paraId="601A8300"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Зидовудин, 300мг</w:t>
            </w:r>
          </w:p>
        </w:tc>
        <w:tc>
          <w:tcPr>
            <w:tcW w:w="973" w:type="dxa"/>
            <w:vAlign w:val="center"/>
          </w:tcPr>
          <w:p w14:paraId="74208178"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Зидо-Н 300 (Zidovudine)</w:t>
            </w:r>
          </w:p>
        </w:tc>
        <w:tc>
          <w:tcPr>
            <w:tcW w:w="709" w:type="dxa"/>
            <w:vAlign w:val="center"/>
          </w:tcPr>
          <w:p w14:paraId="1E13DD12"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60</w:t>
            </w:r>
          </w:p>
        </w:tc>
        <w:tc>
          <w:tcPr>
            <w:tcW w:w="1134" w:type="dxa"/>
            <w:vAlign w:val="center"/>
          </w:tcPr>
          <w:p w14:paraId="7B14B468"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 xml:space="preserve">Hetero Labs </w:t>
            </w:r>
            <w:proofErr w:type="gramStart"/>
            <w:r w:rsidRPr="00C40FF2">
              <w:rPr>
                <w:rFonts w:asciiTheme="minorHAnsi" w:eastAsia="Times New Roman" w:hAnsiTheme="minorHAnsi"/>
                <w:color w:val="000000"/>
                <w:sz w:val="14"/>
                <w:szCs w:val="16"/>
              </w:rPr>
              <w:t>Limited ,</w:t>
            </w:r>
            <w:proofErr w:type="gramEnd"/>
            <w:r w:rsidRPr="00C40FF2">
              <w:rPr>
                <w:rFonts w:asciiTheme="minorHAnsi" w:eastAsia="Times New Roman" w:hAnsiTheme="minorHAnsi"/>
                <w:color w:val="000000"/>
                <w:sz w:val="14"/>
                <w:szCs w:val="16"/>
              </w:rPr>
              <w:t xml:space="preserve"> Индия</w:t>
            </w:r>
          </w:p>
        </w:tc>
        <w:tc>
          <w:tcPr>
            <w:tcW w:w="1075" w:type="dxa"/>
            <w:vAlign w:val="center"/>
          </w:tcPr>
          <w:p w14:paraId="6459F4D0" w14:textId="06056333"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688 344,00</w:t>
            </w:r>
          </w:p>
        </w:tc>
        <w:tc>
          <w:tcPr>
            <w:tcW w:w="1075" w:type="dxa"/>
            <w:gridSpan w:val="2"/>
            <w:vAlign w:val="center"/>
          </w:tcPr>
          <w:p w14:paraId="6A11B34A" w14:textId="17BB5FA4"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220 284,00</w:t>
            </w:r>
          </w:p>
        </w:tc>
        <w:tc>
          <w:tcPr>
            <w:tcW w:w="1076" w:type="dxa"/>
            <w:vAlign w:val="center"/>
          </w:tcPr>
          <w:p w14:paraId="44181505" w14:textId="0A50CE54"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468 060,00</w:t>
            </w:r>
          </w:p>
        </w:tc>
        <w:tc>
          <w:tcPr>
            <w:tcW w:w="947" w:type="dxa"/>
            <w:vAlign w:val="center"/>
          </w:tcPr>
          <w:p w14:paraId="6AEB334F"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68,00%</w:t>
            </w:r>
          </w:p>
        </w:tc>
        <w:tc>
          <w:tcPr>
            <w:tcW w:w="814" w:type="dxa"/>
            <w:vAlign w:val="center"/>
          </w:tcPr>
          <w:p w14:paraId="5C1C5D60"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не закупался</w:t>
            </w:r>
          </w:p>
        </w:tc>
      </w:tr>
      <w:tr w:rsidR="00C40FF2" w:rsidRPr="00C40FF2" w14:paraId="7C7ED040" w14:textId="77777777" w:rsidTr="00C40FF2">
        <w:trPr>
          <w:cnfStyle w:val="000000100000" w:firstRow="0" w:lastRow="0" w:firstColumn="0" w:lastColumn="0" w:oddVBand="0" w:evenVBand="0" w:oddHBand="1" w:evenHBand="0" w:firstRowFirstColumn="0" w:firstRowLastColumn="0" w:lastRowFirstColumn="0" w:lastRowLastColumn="0"/>
        </w:trPr>
        <w:tc>
          <w:tcPr>
            <w:tcW w:w="1607" w:type="dxa"/>
            <w:vAlign w:val="center"/>
          </w:tcPr>
          <w:p w14:paraId="27D9ED03"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Невирапин,200мг</w:t>
            </w:r>
          </w:p>
        </w:tc>
        <w:tc>
          <w:tcPr>
            <w:tcW w:w="973" w:type="dxa"/>
            <w:vAlign w:val="center"/>
          </w:tcPr>
          <w:p w14:paraId="6E6657B1"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Невирапин (Nevirapine)</w:t>
            </w:r>
          </w:p>
        </w:tc>
        <w:tc>
          <w:tcPr>
            <w:tcW w:w="709" w:type="dxa"/>
            <w:vAlign w:val="center"/>
          </w:tcPr>
          <w:p w14:paraId="673F05B4"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60</w:t>
            </w:r>
          </w:p>
        </w:tc>
        <w:tc>
          <w:tcPr>
            <w:tcW w:w="1134" w:type="dxa"/>
            <w:vAlign w:val="center"/>
          </w:tcPr>
          <w:p w14:paraId="77CAB383"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Aurobindo Pharma Limited, Индия</w:t>
            </w:r>
          </w:p>
        </w:tc>
        <w:tc>
          <w:tcPr>
            <w:tcW w:w="1075" w:type="dxa"/>
            <w:vAlign w:val="center"/>
          </w:tcPr>
          <w:p w14:paraId="3655A2B9" w14:textId="288F1BA3"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106 090 553,40</w:t>
            </w:r>
          </w:p>
        </w:tc>
        <w:tc>
          <w:tcPr>
            <w:tcW w:w="1075" w:type="dxa"/>
            <w:gridSpan w:val="2"/>
            <w:vAlign w:val="center"/>
          </w:tcPr>
          <w:p w14:paraId="0E50700C" w14:textId="1523F96F"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11 152 752,00</w:t>
            </w:r>
          </w:p>
        </w:tc>
        <w:tc>
          <w:tcPr>
            <w:tcW w:w="1076" w:type="dxa"/>
            <w:vAlign w:val="center"/>
          </w:tcPr>
          <w:p w14:paraId="3EE731DC" w14:textId="2024DA2A"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94 937 801,40</w:t>
            </w:r>
          </w:p>
        </w:tc>
        <w:tc>
          <w:tcPr>
            <w:tcW w:w="947" w:type="dxa"/>
            <w:vAlign w:val="center"/>
          </w:tcPr>
          <w:p w14:paraId="467092EC"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89,49%</w:t>
            </w:r>
          </w:p>
        </w:tc>
        <w:tc>
          <w:tcPr>
            <w:tcW w:w="814" w:type="dxa"/>
            <w:vAlign w:val="center"/>
          </w:tcPr>
          <w:p w14:paraId="67C144F1"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91,61%</w:t>
            </w:r>
          </w:p>
        </w:tc>
      </w:tr>
      <w:tr w:rsidR="00C40FF2" w:rsidRPr="00C40FF2" w14:paraId="70105D78" w14:textId="77777777" w:rsidTr="00C40FF2">
        <w:tc>
          <w:tcPr>
            <w:tcW w:w="1607" w:type="dxa"/>
            <w:vAlign w:val="center"/>
          </w:tcPr>
          <w:p w14:paraId="28082D60"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Тенофовир, 300 мг</w:t>
            </w:r>
          </w:p>
        </w:tc>
        <w:tc>
          <w:tcPr>
            <w:tcW w:w="973" w:type="dxa"/>
            <w:vAlign w:val="center"/>
          </w:tcPr>
          <w:p w14:paraId="5CC174BF" w14:textId="40D231A2"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Тенофовира дизопроксила фумарат</w:t>
            </w:r>
          </w:p>
        </w:tc>
        <w:tc>
          <w:tcPr>
            <w:tcW w:w="709" w:type="dxa"/>
            <w:vAlign w:val="center"/>
          </w:tcPr>
          <w:p w14:paraId="04A8980F"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30</w:t>
            </w:r>
          </w:p>
        </w:tc>
        <w:tc>
          <w:tcPr>
            <w:tcW w:w="1134" w:type="dxa"/>
            <w:vAlign w:val="center"/>
          </w:tcPr>
          <w:p w14:paraId="52DE34AA"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Mylan Laboratories Limited, Индия</w:t>
            </w:r>
          </w:p>
        </w:tc>
        <w:tc>
          <w:tcPr>
            <w:tcW w:w="1075" w:type="dxa"/>
            <w:vAlign w:val="center"/>
          </w:tcPr>
          <w:p w14:paraId="319746F5" w14:textId="1C68932C"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60 688 551,00</w:t>
            </w:r>
          </w:p>
        </w:tc>
        <w:tc>
          <w:tcPr>
            <w:tcW w:w="1075" w:type="dxa"/>
            <w:gridSpan w:val="2"/>
            <w:vAlign w:val="center"/>
          </w:tcPr>
          <w:p w14:paraId="1389FFBF" w14:textId="72E2D1B4"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4 818 844,80</w:t>
            </w:r>
          </w:p>
        </w:tc>
        <w:tc>
          <w:tcPr>
            <w:tcW w:w="1076" w:type="dxa"/>
            <w:vAlign w:val="center"/>
          </w:tcPr>
          <w:p w14:paraId="3024F497" w14:textId="0293D49D"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55 869 706,20</w:t>
            </w:r>
          </w:p>
        </w:tc>
        <w:tc>
          <w:tcPr>
            <w:tcW w:w="947" w:type="dxa"/>
            <w:vAlign w:val="center"/>
          </w:tcPr>
          <w:p w14:paraId="14C81329"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92,06%</w:t>
            </w:r>
          </w:p>
        </w:tc>
        <w:tc>
          <w:tcPr>
            <w:tcW w:w="814" w:type="dxa"/>
            <w:vAlign w:val="center"/>
          </w:tcPr>
          <w:p w14:paraId="5A93B840"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91,77%</w:t>
            </w:r>
          </w:p>
        </w:tc>
      </w:tr>
      <w:tr w:rsidR="00C40FF2" w:rsidRPr="00C40FF2" w14:paraId="6CCBF7D8" w14:textId="77777777" w:rsidTr="00C40FF2">
        <w:trPr>
          <w:cnfStyle w:val="000000100000" w:firstRow="0" w:lastRow="0" w:firstColumn="0" w:lastColumn="0" w:oddVBand="0" w:evenVBand="0" w:oddHBand="1" w:evenHBand="0" w:firstRowFirstColumn="0" w:firstRowLastColumn="0" w:lastRowFirstColumn="0" w:lastRowLastColumn="0"/>
        </w:trPr>
        <w:tc>
          <w:tcPr>
            <w:tcW w:w="1607" w:type="dxa"/>
            <w:vAlign w:val="center"/>
          </w:tcPr>
          <w:p w14:paraId="3EDEA5DA"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Тенофовир, Эмтрицитабин, Эфавиренз, 300мг/200/600мг</w:t>
            </w:r>
          </w:p>
        </w:tc>
        <w:tc>
          <w:tcPr>
            <w:tcW w:w="973" w:type="dxa"/>
            <w:vAlign w:val="center"/>
          </w:tcPr>
          <w:p w14:paraId="7E8D6D57" w14:textId="7C504600"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Тенофовира дизопроксила фумарат, Эмтрицитабин и Эфавиренз</w:t>
            </w:r>
          </w:p>
        </w:tc>
        <w:tc>
          <w:tcPr>
            <w:tcW w:w="709" w:type="dxa"/>
            <w:vAlign w:val="center"/>
          </w:tcPr>
          <w:p w14:paraId="12A897F2"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30</w:t>
            </w:r>
          </w:p>
        </w:tc>
        <w:tc>
          <w:tcPr>
            <w:tcW w:w="1134" w:type="dxa"/>
            <w:vAlign w:val="center"/>
          </w:tcPr>
          <w:p w14:paraId="68D9E3C5"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Mylan Laboratories Limited, Индия</w:t>
            </w:r>
          </w:p>
        </w:tc>
        <w:tc>
          <w:tcPr>
            <w:tcW w:w="1075" w:type="dxa"/>
            <w:vAlign w:val="center"/>
          </w:tcPr>
          <w:p w14:paraId="0A03FA00" w14:textId="753ACCB9"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3 424 358 164,50</w:t>
            </w:r>
          </w:p>
        </w:tc>
        <w:tc>
          <w:tcPr>
            <w:tcW w:w="1075" w:type="dxa"/>
            <w:gridSpan w:val="2"/>
            <w:vAlign w:val="center"/>
          </w:tcPr>
          <w:p w14:paraId="559A8806" w14:textId="6BCCB8DC"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105 863 799,60</w:t>
            </w:r>
          </w:p>
        </w:tc>
        <w:tc>
          <w:tcPr>
            <w:tcW w:w="1076" w:type="dxa"/>
            <w:vAlign w:val="center"/>
          </w:tcPr>
          <w:p w14:paraId="24612699" w14:textId="27DCC01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3 318 494 364,90</w:t>
            </w:r>
          </w:p>
        </w:tc>
        <w:tc>
          <w:tcPr>
            <w:tcW w:w="947" w:type="dxa"/>
            <w:vAlign w:val="center"/>
          </w:tcPr>
          <w:p w14:paraId="3E127BF2"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96,91%</w:t>
            </w:r>
          </w:p>
        </w:tc>
        <w:tc>
          <w:tcPr>
            <w:tcW w:w="814" w:type="dxa"/>
            <w:vAlign w:val="center"/>
          </w:tcPr>
          <w:p w14:paraId="6629CDE0"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96,37%</w:t>
            </w:r>
          </w:p>
        </w:tc>
      </w:tr>
      <w:tr w:rsidR="00C40FF2" w:rsidRPr="00C40FF2" w14:paraId="6F8F0283" w14:textId="77777777" w:rsidTr="00C40FF2">
        <w:tc>
          <w:tcPr>
            <w:tcW w:w="1607" w:type="dxa"/>
            <w:vAlign w:val="center"/>
          </w:tcPr>
          <w:p w14:paraId="67F001C4"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Эмтрицитабин+Тенофовир</w:t>
            </w:r>
          </w:p>
        </w:tc>
        <w:tc>
          <w:tcPr>
            <w:tcW w:w="973" w:type="dxa"/>
            <w:vAlign w:val="center"/>
          </w:tcPr>
          <w:p w14:paraId="7D80B668"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Трувада</w:t>
            </w:r>
          </w:p>
        </w:tc>
        <w:tc>
          <w:tcPr>
            <w:tcW w:w="709" w:type="dxa"/>
            <w:vAlign w:val="center"/>
          </w:tcPr>
          <w:p w14:paraId="4DE2BDCC"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30</w:t>
            </w:r>
          </w:p>
        </w:tc>
        <w:tc>
          <w:tcPr>
            <w:tcW w:w="1134" w:type="dxa"/>
            <w:vAlign w:val="center"/>
          </w:tcPr>
          <w:p w14:paraId="0E982B6E" w14:textId="5AC2090C"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Такеда ГмбХ, Германия, владелец РУ Гилеад Сайенсиз, Инк, США,</w:t>
            </w:r>
          </w:p>
        </w:tc>
        <w:tc>
          <w:tcPr>
            <w:tcW w:w="1075" w:type="dxa"/>
            <w:vAlign w:val="center"/>
          </w:tcPr>
          <w:p w14:paraId="7EC6D926" w14:textId="56F1AAB9"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100 268 731,20</w:t>
            </w:r>
          </w:p>
        </w:tc>
        <w:tc>
          <w:tcPr>
            <w:tcW w:w="1075" w:type="dxa"/>
            <w:gridSpan w:val="2"/>
            <w:vAlign w:val="center"/>
          </w:tcPr>
          <w:p w14:paraId="2D857DDE" w14:textId="102F6010"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62 076 049,20</w:t>
            </w:r>
          </w:p>
        </w:tc>
        <w:tc>
          <w:tcPr>
            <w:tcW w:w="1076" w:type="dxa"/>
            <w:vAlign w:val="center"/>
          </w:tcPr>
          <w:p w14:paraId="753A7940" w14:textId="04850C06"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38 192 682,00</w:t>
            </w:r>
          </w:p>
        </w:tc>
        <w:tc>
          <w:tcPr>
            <w:tcW w:w="947" w:type="dxa"/>
            <w:vAlign w:val="center"/>
          </w:tcPr>
          <w:p w14:paraId="5F4A70A7"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38,09%</w:t>
            </w:r>
          </w:p>
        </w:tc>
        <w:tc>
          <w:tcPr>
            <w:tcW w:w="814" w:type="dxa"/>
            <w:vAlign w:val="center"/>
          </w:tcPr>
          <w:p w14:paraId="45D09FCB"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30,04%</w:t>
            </w:r>
          </w:p>
        </w:tc>
      </w:tr>
      <w:tr w:rsidR="00C40FF2" w:rsidRPr="00C40FF2" w14:paraId="67A4CE87" w14:textId="77777777" w:rsidTr="00C40FF2">
        <w:trPr>
          <w:cnfStyle w:val="000000100000" w:firstRow="0" w:lastRow="0" w:firstColumn="0" w:lastColumn="0" w:oddVBand="0" w:evenVBand="0" w:oddHBand="1" w:evenHBand="0" w:firstRowFirstColumn="0" w:firstRowLastColumn="0" w:lastRowFirstColumn="0" w:lastRowLastColumn="0"/>
        </w:trPr>
        <w:tc>
          <w:tcPr>
            <w:tcW w:w="1607" w:type="dxa"/>
            <w:vAlign w:val="center"/>
          </w:tcPr>
          <w:p w14:paraId="5C605EA3"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Эмтрицитабин+Тенофовир, 300мг/200 мг</w:t>
            </w:r>
          </w:p>
        </w:tc>
        <w:tc>
          <w:tcPr>
            <w:tcW w:w="973" w:type="dxa"/>
            <w:vAlign w:val="center"/>
          </w:tcPr>
          <w:p w14:paraId="781B8793"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Трувада</w:t>
            </w:r>
          </w:p>
        </w:tc>
        <w:tc>
          <w:tcPr>
            <w:tcW w:w="709" w:type="dxa"/>
            <w:vAlign w:val="center"/>
          </w:tcPr>
          <w:p w14:paraId="532D15FA"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30</w:t>
            </w:r>
          </w:p>
        </w:tc>
        <w:tc>
          <w:tcPr>
            <w:tcW w:w="1134" w:type="dxa"/>
            <w:vAlign w:val="center"/>
          </w:tcPr>
          <w:p w14:paraId="03B0F02A" w14:textId="7F2AFD38"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Такеда ГмбХ, Германия, владелец РУ Гилеад Сайенсиз, Инк, США,</w:t>
            </w:r>
          </w:p>
        </w:tc>
        <w:tc>
          <w:tcPr>
            <w:tcW w:w="1075" w:type="dxa"/>
            <w:vAlign w:val="center"/>
          </w:tcPr>
          <w:p w14:paraId="35FA34A7" w14:textId="780C3CCF"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410 052 576,60</w:t>
            </w:r>
          </w:p>
        </w:tc>
        <w:tc>
          <w:tcPr>
            <w:tcW w:w="1075" w:type="dxa"/>
            <w:gridSpan w:val="2"/>
            <w:vAlign w:val="center"/>
          </w:tcPr>
          <w:p w14:paraId="5AC2C9C0" w14:textId="0885CC3C"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390 862 486,80</w:t>
            </w:r>
          </w:p>
        </w:tc>
        <w:tc>
          <w:tcPr>
            <w:tcW w:w="1076" w:type="dxa"/>
            <w:vAlign w:val="center"/>
          </w:tcPr>
          <w:p w14:paraId="7DC2B7D8" w14:textId="0FF8D704"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19 190 089,80</w:t>
            </w:r>
          </w:p>
        </w:tc>
        <w:tc>
          <w:tcPr>
            <w:tcW w:w="947" w:type="dxa"/>
            <w:vAlign w:val="center"/>
          </w:tcPr>
          <w:p w14:paraId="3213C54B"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4,68%</w:t>
            </w:r>
          </w:p>
        </w:tc>
        <w:tc>
          <w:tcPr>
            <w:tcW w:w="814" w:type="dxa"/>
            <w:vAlign w:val="center"/>
          </w:tcPr>
          <w:p w14:paraId="3B849069"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24,60%</w:t>
            </w:r>
          </w:p>
        </w:tc>
      </w:tr>
      <w:tr w:rsidR="00C40FF2" w:rsidRPr="00C40FF2" w14:paraId="296C005A" w14:textId="77777777" w:rsidTr="00C40FF2">
        <w:tc>
          <w:tcPr>
            <w:tcW w:w="1607" w:type="dxa"/>
            <w:vAlign w:val="center"/>
          </w:tcPr>
          <w:p w14:paraId="38940EB3"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Этравирин, 100 мг</w:t>
            </w:r>
          </w:p>
        </w:tc>
        <w:tc>
          <w:tcPr>
            <w:tcW w:w="973" w:type="dxa"/>
            <w:vAlign w:val="center"/>
          </w:tcPr>
          <w:p w14:paraId="2304B3F5"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Интеленс</w:t>
            </w:r>
          </w:p>
        </w:tc>
        <w:tc>
          <w:tcPr>
            <w:tcW w:w="709" w:type="dxa"/>
            <w:vAlign w:val="center"/>
          </w:tcPr>
          <w:p w14:paraId="06788A0F"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120</w:t>
            </w:r>
          </w:p>
        </w:tc>
        <w:tc>
          <w:tcPr>
            <w:tcW w:w="1134" w:type="dxa"/>
            <w:vAlign w:val="center"/>
          </w:tcPr>
          <w:p w14:paraId="595522EF"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Янссен-Силаг С.п.А., Италия</w:t>
            </w:r>
          </w:p>
        </w:tc>
        <w:tc>
          <w:tcPr>
            <w:tcW w:w="1075" w:type="dxa"/>
            <w:vAlign w:val="center"/>
          </w:tcPr>
          <w:p w14:paraId="322A2196" w14:textId="14B62CA0"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20 635 200,00</w:t>
            </w:r>
          </w:p>
        </w:tc>
        <w:tc>
          <w:tcPr>
            <w:tcW w:w="1075" w:type="dxa"/>
            <w:gridSpan w:val="2"/>
            <w:vAlign w:val="center"/>
          </w:tcPr>
          <w:p w14:paraId="15574D83" w14:textId="2BDAA854"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8 904 268,80</w:t>
            </w:r>
          </w:p>
        </w:tc>
        <w:tc>
          <w:tcPr>
            <w:tcW w:w="1076" w:type="dxa"/>
            <w:vAlign w:val="center"/>
          </w:tcPr>
          <w:p w14:paraId="51456225" w14:textId="7E786CD0"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11 730 931,20</w:t>
            </w:r>
          </w:p>
        </w:tc>
        <w:tc>
          <w:tcPr>
            <w:tcW w:w="947" w:type="dxa"/>
            <w:vAlign w:val="center"/>
          </w:tcPr>
          <w:p w14:paraId="6DD31130"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56,85%</w:t>
            </w:r>
          </w:p>
        </w:tc>
        <w:tc>
          <w:tcPr>
            <w:tcW w:w="814" w:type="dxa"/>
            <w:vAlign w:val="center"/>
          </w:tcPr>
          <w:p w14:paraId="55473FEB"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51,24%</w:t>
            </w:r>
          </w:p>
        </w:tc>
      </w:tr>
      <w:tr w:rsidR="00C40FF2" w:rsidRPr="00C40FF2" w14:paraId="235D5354" w14:textId="77777777" w:rsidTr="00C40FF2">
        <w:trPr>
          <w:cnfStyle w:val="000000100000" w:firstRow="0" w:lastRow="0" w:firstColumn="0" w:lastColumn="0" w:oddVBand="0" w:evenVBand="0" w:oddHBand="1" w:evenHBand="0" w:firstRowFirstColumn="0" w:firstRowLastColumn="0" w:lastRowFirstColumn="0" w:lastRowLastColumn="0"/>
        </w:trPr>
        <w:tc>
          <w:tcPr>
            <w:tcW w:w="1607" w:type="dxa"/>
            <w:vAlign w:val="center"/>
          </w:tcPr>
          <w:p w14:paraId="2F563857"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Эфавиренз, 600мг</w:t>
            </w:r>
          </w:p>
        </w:tc>
        <w:tc>
          <w:tcPr>
            <w:tcW w:w="973" w:type="dxa"/>
            <w:vAlign w:val="center"/>
          </w:tcPr>
          <w:p w14:paraId="19BC2B90"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Эфервен</w:t>
            </w:r>
          </w:p>
        </w:tc>
        <w:tc>
          <w:tcPr>
            <w:tcW w:w="709" w:type="dxa"/>
            <w:vAlign w:val="center"/>
          </w:tcPr>
          <w:p w14:paraId="62DFF180"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30</w:t>
            </w:r>
          </w:p>
        </w:tc>
        <w:tc>
          <w:tcPr>
            <w:tcW w:w="1134" w:type="dxa"/>
            <w:vAlign w:val="center"/>
          </w:tcPr>
          <w:p w14:paraId="4440B290" w14:textId="77777777" w:rsidR="0019716E" w:rsidRPr="00C40FF2" w:rsidRDefault="0019716E" w:rsidP="00C40FF2">
            <w:pPr>
              <w:spacing w:line="240" w:lineRule="auto"/>
              <w:jc w:val="center"/>
              <w:rPr>
                <w:rFonts w:asciiTheme="minorHAnsi" w:eastAsia="Times New Roman" w:hAnsiTheme="minorHAnsi"/>
                <w:color w:val="000000"/>
                <w:sz w:val="14"/>
                <w:szCs w:val="16"/>
                <w:lang w:val="en-US"/>
              </w:rPr>
            </w:pPr>
            <w:r w:rsidRPr="00C40FF2">
              <w:rPr>
                <w:rFonts w:asciiTheme="minorHAnsi" w:eastAsia="Times New Roman" w:hAnsiTheme="minorHAnsi"/>
                <w:color w:val="000000"/>
                <w:sz w:val="14"/>
                <w:szCs w:val="16"/>
                <w:lang w:val="en-US"/>
              </w:rPr>
              <w:t xml:space="preserve">Sun Pharmaceutical Ind.Ltd, </w:t>
            </w:r>
            <w:r w:rsidRPr="00C40FF2">
              <w:rPr>
                <w:rFonts w:asciiTheme="minorHAnsi" w:eastAsia="Times New Roman" w:hAnsiTheme="minorHAnsi"/>
                <w:color w:val="000000"/>
                <w:sz w:val="14"/>
                <w:szCs w:val="16"/>
              </w:rPr>
              <w:t>Индия</w:t>
            </w:r>
          </w:p>
        </w:tc>
        <w:tc>
          <w:tcPr>
            <w:tcW w:w="1075" w:type="dxa"/>
            <w:vAlign w:val="center"/>
          </w:tcPr>
          <w:p w14:paraId="010F09D8" w14:textId="4FCF8829"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481 905 835,20</w:t>
            </w:r>
          </w:p>
        </w:tc>
        <w:tc>
          <w:tcPr>
            <w:tcW w:w="1075" w:type="dxa"/>
            <w:gridSpan w:val="2"/>
            <w:vAlign w:val="center"/>
          </w:tcPr>
          <w:p w14:paraId="38F95A8B" w14:textId="67A76E39"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32 111 836,80</w:t>
            </w:r>
          </w:p>
        </w:tc>
        <w:tc>
          <w:tcPr>
            <w:tcW w:w="1076" w:type="dxa"/>
            <w:vAlign w:val="center"/>
          </w:tcPr>
          <w:p w14:paraId="51134D61" w14:textId="1D3C7F0A"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449 793 998,40</w:t>
            </w:r>
          </w:p>
        </w:tc>
        <w:tc>
          <w:tcPr>
            <w:tcW w:w="947" w:type="dxa"/>
            <w:vAlign w:val="center"/>
          </w:tcPr>
          <w:p w14:paraId="6C8C6118"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93,34%</w:t>
            </w:r>
          </w:p>
        </w:tc>
        <w:tc>
          <w:tcPr>
            <w:tcW w:w="814" w:type="dxa"/>
            <w:vAlign w:val="center"/>
          </w:tcPr>
          <w:p w14:paraId="6075D445"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13,21%</w:t>
            </w:r>
          </w:p>
        </w:tc>
      </w:tr>
      <w:tr w:rsidR="00C40FF2" w:rsidRPr="00C40FF2" w14:paraId="44455E7D" w14:textId="77777777" w:rsidTr="00C40FF2">
        <w:tc>
          <w:tcPr>
            <w:tcW w:w="1607" w:type="dxa"/>
            <w:vAlign w:val="center"/>
          </w:tcPr>
          <w:p w14:paraId="4E528572"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Эфавиренз, 200мг</w:t>
            </w:r>
          </w:p>
        </w:tc>
        <w:tc>
          <w:tcPr>
            <w:tcW w:w="973" w:type="dxa"/>
            <w:vAlign w:val="center"/>
          </w:tcPr>
          <w:p w14:paraId="4ED64EA4" w14:textId="34E25F8D"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Эфавиренз</w:t>
            </w:r>
          </w:p>
        </w:tc>
        <w:tc>
          <w:tcPr>
            <w:tcW w:w="709" w:type="dxa"/>
            <w:vAlign w:val="center"/>
          </w:tcPr>
          <w:p w14:paraId="0E93B675"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90</w:t>
            </w:r>
          </w:p>
        </w:tc>
        <w:tc>
          <w:tcPr>
            <w:tcW w:w="1134" w:type="dxa"/>
            <w:vAlign w:val="center"/>
          </w:tcPr>
          <w:p w14:paraId="53CB67EA" w14:textId="77777777" w:rsidR="0019716E" w:rsidRPr="00C40FF2" w:rsidRDefault="0019716E" w:rsidP="00C40FF2">
            <w:pPr>
              <w:spacing w:line="240" w:lineRule="auto"/>
              <w:jc w:val="center"/>
              <w:rPr>
                <w:rFonts w:asciiTheme="minorHAnsi" w:eastAsia="Times New Roman" w:hAnsiTheme="minorHAnsi"/>
                <w:color w:val="000000"/>
                <w:sz w:val="14"/>
                <w:szCs w:val="16"/>
                <w:lang w:val="en-US"/>
              </w:rPr>
            </w:pPr>
            <w:r w:rsidRPr="00C40FF2">
              <w:rPr>
                <w:rFonts w:asciiTheme="minorHAnsi" w:eastAsia="Times New Roman" w:hAnsiTheme="minorHAnsi"/>
                <w:color w:val="000000"/>
                <w:sz w:val="14"/>
                <w:szCs w:val="16"/>
                <w:lang w:val="en-US"/>
              </w:rPr>
              <w:t xml:space="preserve">Strides Arcolab Limited (Strides Shasun Limited), </w:t>
            </w:r>
            <w:r w:rsidRPr="00C40FF2">
              <w:rPr>
                <w:rFonts w:asciiTheme="minorHAnsi" w:eastAsia="Times New Roman" w:hAnsiTheme="minorHAnsi"/>
                <w:color w:val="000000"/>
                <w:sz w:val="14"/>
                <w:szCs w:val="16"/>
              </w:rPr>
              <w:t>Индия</w:t>
            </w:r>
          </w:p>
        </w:tc>
        <w:tc>
          <w:tcPr>
            <w:tcW w:w="1075" w:type="dxa"/>
            <w:vAlign w:val="center"/>
          </w:tcPr>
          <w:p w14:paraId="3D5E6BCD" w14:textId="06A8F316"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4 683 312,00</w:t>
            </w:r>
          </w:p>
        </w:tc>
        <w:tc>
          <w:tcPr>
            <w:tcW w:w="1075" w:type="dxa"/>
            <w:gridSpan w:val="2"/>
            <w:vAlign w:val="center"/>
          </w:tcPr>
          <w:p w14:paraId="6A5A719C" w14:textId="1A8243C6"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753 192,00</w:t>
            </w:r>
          </w:p>
        </w:tc>
        <w:tc>
          <w:tcPr>
            <w:tcW w:w="1076" w:type="dxa"/>
            <w:vAlign w:val="center"/>
          </w:tcPr>
          <w:p w14:paraId="2AC55B38" w14:textId="126EBFED"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Theme="minorHAnsi" w:eastAsia="Times New Roman" w:hAnsiTheme="minorHAnsi"/>
                <w:color w:val="000000"/>
                <w:sz w:val="14"/>
                <w:szCs w:val="16"/>
              </w:rPr>
              <w:t>3 930 120,00</w:t>
            </w:r>
          </w:p>
        </w:tc>
        <w:tc>
          <w:tcPr>
            <w:tcW w:w="947" w:type="dxa"/>
            <w:vAlign w:val="center"/>
          </w:tcPr>
          <w:p w14:paraId="70493C3F" w14:textId="3DC5950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83,92%</w:t>
            </w:r>
          </w:p>
        </w:tc>
        <w:tc>
          <w:tcPr>
            <w:tcW w:w="814" w:type="dxa"/>
            <w:vAlign w:val="center"/>
          </w:tcPr>
          <w:p w14:paraId="449932F9" w14:textId="77777777" w:rsidR="0019716E" w:rsidRPr="00C40FF2" w:rsidRDefault="0019716E" w:rsidP="00C40FF2">
            <w:pPr>
              <w:spacing w:line="240" w:lineRule="auto"/>
              <w:jc w:val="center"/>
              <w:rPr>
                <w:rFonts w:asciiTheme="minorHAnsi" w:eastAsia="Times New Roman" w:hAnsiTheme="minorHAnsi"/>
                <w:color w:val="000000"/>
                <w:sz w:val="14"/>
                <w:szCs w:val="16"/>
              </w:rPr>
            </w:pPr>
            <w:r w:rsidRPr="00C40FF2">
              <w:rPr>
                <w:rFonts w:ascii="Arial" w:eastAsia="Times New Roman" w:hAnsi="Arial" w:cs="Arial"/>
                <w:color w:val="000000"/>
                <w:sz w:val="14"/>
                <w:szCs w:val="16"/>
              </w:rPr>
              <w:t>▼</w:t>
            </w:r>
            <w:r w:rsidRPr="00C40FF2">
              <w:rPr>
                <w:rFonts w:asciiTheme="minorHAnsi" w:eastAsia="Times New Roman" w:hAnsiTheme="minorHAnsi"/>
                <w:color w:val="000000"/>
                <w:sz w:val="14"/>
                <w:szCs w:val="16"/>
              </w:rPr>
              <w:t>82,86%</w:t>
            </w:r>
          </w:p>
        </w:tc>
      </w:tr>
      <w:tr w:rsidR="00C40FF2" w:rsidRPr="00C40FF2" w14:paraId="607E4AD8" w14:textId="77777777" w:rsidTr="00C40FF2">
        <w:trPr>
          <w:cnfStyle w:val="000000100000" w:firstRow="0" w:lastRow="0" w:firstColumn="0" w:lastColumn="0" w:oddVBand="0" w:evenVBand="0" w:oddHBand="1" w:evenHBand="0" w:firstRowFirstColumn="0" w:firstRowLastColumn="0" w:lastRowFirstColumn="0" w:lastRowLastColumn="0"/>
        </w:trPr>
        <w:tc>
          <w:tcPr>
            <w:tcW w:w="1607" w:type="dxa"/>
            <w:vAlign w:val="center"/>
          </w:tcPr>
          <w:p w14:paraId="3446A7B2" w14:textId="07EB1EED" w:rsidR="00C40FF2" w:rsidRPr="00C40FF2" w:rsidRDefault="00C40FF2" w:rsidP="00C40FF2">
            <w:pPr>
              <w:spacing w:line="240" w:lineRule="auto"/>
              <w:jc w:val="center"/>
              <w:rPr>
                <w:rFonts w:asciiTheme="minorHAnsi" w:eastAsia="Times New Roman" w:hAnsiTheme="minorHAnsi"/>
                <w:b/>
                <w:color w:val="000000"/>
                <w:sz w:val="14"/>
                <w:szCs w:val="16"/>
              </w:rPr>
            </w:pPr>
            <w:r w:rsidRPr="00C40FF2">
              <w:rPr>
                <w:rFonts w:asciiTheme="minorHAnsi" w:eastAsia="Times New Roman" w:hAnsiTheme="minorHAnsi"/>
                <w:b/>
                <w:color w:val="000000"/>
                <w:sz w:val="14"/>
                <w:szCs w:val="16"/>
              </w:rPr>
              <w:t>ИТОГО:</w:t>
            </w:r>
          </w:p>
        </w:tc>
        <w:tc>
          <w:tcPr>
            <w:tcW w:w="973" w:type="dxa"/>
            <w:vAlign w:val="center"/>
          </w:tcPr>
          <w:p w14:paraId="159C19AE" w14:textId="5FF314A5" w:rsidR="00C40FF2" w:rsidRPr="00C40FF2" w:rsidRDefault="00C40FF2" w:rsidP="00C40FF2">
            <w:pPr>
              <w:spacing w:line="240" w:lineRule="auto"/>
              <w:jc w:val="center"/>
              <w:rPr>
                <w:rFonts w:asciiTheme="minorHAnsi" w:eastAsia="Times New Roman" w:hAnsiTheme="minorHAnsi"/>
                <w:b/>
                <w:color w:val="000000"/>
                <w:sz w:val="14"/>
                <w:szCs w:val="16"/>
              </w:rPr>
            </w:pPr>
          </w:p>
        </w:tc>
        <w:tc>
          <w:tcPr>
            <w:tcW w:w="709" w:type="dxa"/>
            <w:vAlign w:val="center"/>
          </w:tcPr>
          <w:p w14:paraId="2091DCAA" w14:textId="0B6BD563" w:rsidR="00C40FF2" w:rsidRPr="00C40FF2" w:rsidRDefault="00C40FF2" w:rsidP="00C40FF2">
            <w:pPr>
              <w:spacing w:line="240" w:lineRule="auto"/>
              <w:jc w:val="center"/>
              <w:rPr>
                <w:rFonts w:asciiTheme="minorHAnsi" w:eastAsia="Times New Roman" w:hAnsiTheme="minorHAnsi"/>
                <w:b/>
                <w:color w:val="000000"/>
                <w:sz w:val="14"/>
                <w:szCs w:val="16"/>
              </w:rPr>
            </w:pPr>
          </w:p>
        </w:tc>
        <w:tc>
          <w:tcPr>
            <w:tcW w:w="1134" w:type="dxa"/>
            <w:vAlign w:val="center"/>
          </w:tcPr>
          <w:p w14:paraId="16CB1EEE" w14:textId="42E5E977" w:rsidR="00C40FF2" w:rsidRPr="00C40FF2" w:rsidRDefault="00C40FF2" w:rsidP="00C40FF2">
            <w:pPr>
              <w:spacing w:line="240" w:lineRule="auto"/>
              <w:jc w:val="center"/>
              <w:rPr>
                <w:rFonts w:asciiTheme="minorHAnsi" w:eastAsia="Times New Roman" w:hAnsiTheme="minorHAnsi"/>
                <w:b/>
                <w:color w:val="000000"/>
                <w:sz w:val="14"/>
                <w:szCs w:val="16"/>
              </w:rPr>
            </w:pPr>
          </w:p>
        </w:tc>
        <w:tc>
          <w:tcPr>
            <w:tcW w:w="1275" w:type="dxa"/>
            <w:gridSpan w:val="2"/>
            <w:vAlign w:val="center"/>
          </w:tcPr>
          <w:p w14:paraId="096E5AA5" w14:textId="093A6468" w:rsidR="00C40FF2" w:rsidRPr="00C40FF2" w:rsidRDefault="00C40FF2" w:rsidP="00C40FF2">
            <w:pPr>
              <w:spacing w:line="240" w:lineRule="auto"/>
              <w:jc w:val="center"/>
              <w:rPr>
                <w:rFonts w:asciiTheme="minorHAnsi" w:eastAsia="Times New Roman" w:hAnsiTheme="minorHAnsi"/>
                <w:b/>
                <w:color w:val="000000"/>
                <w:sz w:val="14"/>
                <w:szCs w:val="16"/>
              </w:rPr>
            </w:pPr>
          </w:p>
        </w:tc>
        <w:tc>
          <w:tcPr>
            <w:tcW w:w="2898" w:type="dxa"/>
            <w:gridSpan w:val="3"/>
            <w:vAlign w:val="center"/>
          </w:tcPr>
          <w:p w14:paraId="508AFCBA" w14:textId="1D297E66" w:rsidR="00C40FF2" w:rsidRPr="00C40FF2" w:rsidRDefault="00C40FF2" w:rsidP="00C40FF2">
            <w:pPr>
              <w:spacing w:line="240" w:lineRule="auto"/>
              <w:jc w:val="center"/>
              <w:rPr>
                <w:rFonts w:asciiTheme="minorHAnsi" w:eastAsia="Times New Roman" w:hAnsiTheme="minorHAnsi"/>
                <w:b/>
                <w:color w:val="000000"/>
                <w:sz w:val="14"/>
                <w:szCs w:val="16"/>
              </w:rPr>
            </w:pPr>
            <w:r w:rsidRPr="00C40FF2">
              <w:rPr>
                <w:rFonts w:asciiTheme="minorHAnsi" w:eastAsia="Times New Roman" w:hAnsiTheme="minorHAnsi"/>
                <w:b/>
                <w:color w:val="000000"/>
                <w:sz w:val="14"/>
                <w:szCs w:val="16"/>
              </w:rPr>
              <w:t>4 074 672 688</w:t>
            </w:r>
          </w:p>
        </w:tc>
        <w:tc>
          <w:tcPr>
            <w:tcW w:w="814" w:type="dxa"/>
            <w:vAlign w:val="center"/>
          </w:tcPr>
          <w:p w14:paraId="7F0E3E70" w14:textId="00FD95D7" w:rsidR="00C40FF2" w:rsidRPr="00C40FF2" w:rsidRDefault="00C40FF2" w:rsidP="00C40FF2">
            <w:pPr>
              <w:spacing w:line="240" w:lineRule="auto"/>
              <w:jc w:val="center"/>
              <w:rPr>
                <w:rFonts w:asciiTheme="minorHAnsi" w:eastAsia="Times New Roman" w:hAnsiTheme="minorHAnsi"/>
                <w:b/>
                <w:color w:val="000000"/>
                <w:sz w:val="14"/>
                <w:szCs w:val="16"/>
              </w:rPr>
            </w:pPr>
          </w:p>
        </w:tc>
      </w:tr>
    </w:tbl>
    <w:p w14:paraId="24FA9073" w14:textId="6274A43F" w:rsidR="007B3620" w:rsidRDefault="007B3620" w:rsidP="00955C8E">
      <w:pPr>
        <w:ind w:left="-567" w:firstLine="283"/>
        <w:jc w:val="both"/>
        <w:rPr>
          <w:rFonts w:ascii="Times New Roman" w:eastAsia="Calibri" w:hAnsi="Times New Roman" w:cs="Times New Roman"/>
          <w:bCs/>
          <w:color w:val="000000"/>
          <w:spacing w:val="2"/>
          <w:sz w:val="28"/>
          <w:szCs w:val="28"/>
          <w:bdr w:val="none" w:sz="0" w:space="0" w:color="auto" w:frame="1"/>
        </w:rPr>
      </w:pPr>
    </w:p>
    <w:p w14:paraId="73451B28" w14:textId="584332A4" w:rsidR="009E6872" w:rsidRPr="00195F28" w:rsidRDefault="009E6872" w:rsidP="00C40FF2">
      <w:pPr>
        <w:pStyle w:val="afb"/>
        <w:rPr>
          <w:bdr w:val="none" w:sz="0" w:space="0" w:color="auto" w:frame="1"/>
        </w:rPr>
      </w:pPr>
      <w:r w:rsidRPr="00195F28">
        <w:rPr>
          <w:bdr w:val="none" w:sz="0" w:space="0" w:color="auto" w:frame="1"/>
        </w:rPr>
        <w:t>Кроме того</w:t>
      </w:r>
      <w:r w:rsidR="001A5AFB" w:rsidRPr="00195F28">
        <w:rPr>
          <w:bdr w:val="none" w:sz="0" w:space="0" w:color="auto" w:frame="1"/>
        </w:rPr>
        <w:t>,</w:t>
      </w:r>
      <w:r w:rsidRPr="00195F28">
        <w:rPr>
          <w:bdr w:val="none" w:sz="0" w:space="0" w:color="auto" w:frame="1"/>
        </w:rPr>
        <w:t xml:space="preserve"> для обеспечения дополнительной потребности</w:t>
      </w:r>
      <w:r w:rsidR="00501678" w:rsidRPr="00195F28">
        <w:rPr>
          <w:bdr w:val="none" w:sz="0" w:space="0" w:color="auto" w:frame="1"/>
        </w:rPr>
        <w:t xml:space="preserve"> в течение года (закуп препаратов на сложившуюся в результате закупок через ЮНИСЕФ экономию)</w:t>
      </w:r>
      <w:r w:rsidRPr="00195F28">
        <w:rPr>
          <w:bdr w:val="none" w:sz="0" w:space="0" w:color="auto" w:frame="1"/>
        </w:rPr>
        <w:t>, были закуплены следующие препараты способом из одного источника без проведения тендерных процедур:</w:t>
      </w:r>
    </w:p>
    <w:p w14:paraId="16DBC704" w14:textId="76393E53" w:rsidR="00955C8E" w:rsidRPr="00195F28" w:rsidRDefault="00955C8E" w:rsidP="00C40FF2">
      <w:pPr>
        <w:pStyle w:val="a0"/>
        <w:pageBreakBefore/>
        <w:rPr>
          <w:bdr w:val="none" w:sz="0" w:space="0" w:color="auto" w:frame="1"/>
        </w:rPr>
      </w:pPr>
      <w:bookmarkStart w:id="30" w:name="_Toc509184239"/>
      <w:r w:rsidRPr="00195F28">
        <w:rPr>
          <w:bdr w:val="none" w:sz="0" w:space="0" w:color="auto" w:frame="1"/>
        </w:rPr>
        <w:lastRenderedPageBreak/>
        <w:t xml:space="preserve">Таблица </w:t>
      </w:r>
      <w:r w:rsidR="00C40FF2">
        <w:rPr>
          <w:bdr w:val="none" w:sz="0" w:space="0" w:color="auto" w:frame="1"/>
        </w:rPr>
        <w:fldChar w:fldCharType="begin"/>
      </w:r>
      <w:r w:rsidR="00C40FF2">
        <w:rPr>
          <w:bdr w:val="none" w:sz="0" w:space="0" w:color="auto" w:frame="1"/>
        </w:rPr>
        <w:instrText xml:space="preserve"> SEQ Таблица \* ARABIC </w:instrText>
      </w:r>
      <w:r w:rsidR="00C40FF2">
        <w:rPr>
          <w:bdr w:val="none" w:sz="0" w:space="0" w:color="auto" w:frame="1"/>
        </w:rPr>
        <w:fldChar w:fldCharType="separate"/>
      </w:r>
      <w:r w:rsidR="00E63829">
        <w:rPr>
          <w:noProof/>
          <w:bdr w:val="none" w:sz="0" w:space="0" w:color="auto" w:frame="1"/>
        </w:rPr>
        <w:t>7</w:t>
      </w:r>
      <w:r w:rsidR="00C40FF2">
        <w:rPr>
          <w:bdr w:val="none" w:sz="0" w:space="0" w:color="auto" w:frame="1"/>
        </w:rPr>
        <w:fldChar w:fldCharType="end"/>
      </w:r>
      <w:r w:rsidRPr="00195F28">
        <w:rPr>
          <w:bdr w:val="none" w:sz="0" w:space="0" w:color="auto" w:frame="1"/>
        </w:rPr>
        <w:t xml:space="preserve">. </w:t>
      </w:r>
      <w:r w:rsidR="000A7818">
        <w:rPr>
          <w:bdr w:val="none" w:sz="0" w:space="0" w:color="auto" w:frame="1"/>
        </w:rPr>
        <w:t>Перечень АРВ-п</w:t>
      </w:r>
      <w:r w:rsidRPr="00195F28">
        <w:rPr>
          <w:bdr w:val="none" w:sz="0" w:space="0" w:color="auto" w:frame="1"/>
        </w:rPr>
        <w:t>репарат</w:t>
      </w:r>
      <w:r w:rsidR="000A7818">
        <w:rPr>
          <w:bdr w:val="none" w:sz="0" w:space="0" w:color="auto" w:frame="1"/>
        </w:rPr>
        <w:t>ов, закупленных</w:t>
      </w:r>
      <w:r w:rsidRPr="00195F28">
        <w:rPr>
          <w:bdr w:val="none" w:sz="0" w:space="0" w:color="auto" w:frame="1"/>
        </w:rPr>
        <w:t xml:space="preserve"> для обеспечения дополнительной потребности</w:t>
      </w:r>
      <w:r w:rsidR="000A7818">
        <w:rPr>
          <w:bdr w:val="none" w:sz="0" w:space="0" w:color="auto" w:frame="1"/>
        </w:rPr>
        <w:t xml:space="preserve"> в 2017 году</w:t>
      </w:r>
      <w:r w:rsidRPr="00195F28">
        <w:rPr>
          <w:bdr w:val="none" w:sz="0" w:space="0" w:color="auto" w:frame="1"/>
        </w:rPr>
        <w:t>.</w:t>
      </w:r>
      <w:bookmarkEnd w:id="30"/>
    </w:p>
    <w:tbl>
      <w:tblPr>
        <w:tblStyle w:val="12"/>
        <w:tblW w:w="5000" w:type="pct"/>
        <w:tblCellMar>
          <w:left w:w="28" w:type="dxa"/>
          <w:right w:w="28" w:type="dxa"/>
        </w:tblCellMar>
        <w:tblLook w:val="04A0" w:firstRow="1" w:lastRow="0" w:firstColumn="1" w:lastColumn="0" w:noHBand="0" w:noVBand="1"/>
      </w:tblPr>
      <w:tblGrid>
        <w:gridCol w:w="971"/>
        <w:gridCol w:w="858"/>
        <w:gridCol w:w="641"/>
        <w:gridCol w:w="1332"/>
        <w:gridCol w:w="579"/>
        <w:gridCol w:w="932"/>
        <w:gridCol w:w="930"/>
        <w:gridCol w:w="1077"/>
        <w:gridCol w:w="1277"/>
        <w:gridCol w:w="813"/>
      </w:tblGrid>
      <w:tr w:rsidR="00C40FF2" w:rsidRPr="00C40FF2" w14:paraId="42E9FE2D" w14:textId="77777777" w:rsidTr="00C40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Align w:val="center"/>
            <w:hideMark/>
          </w:tcPr>
          <w:p w14:paraId="6EDA6CB2" w14:textId="77777777" w:rsidR="00EA6843" w:rsidRPr="00C40FF2" w:rsidRDefault="00EA6843" w:rsidP="00C40FF2">
            <w:pPr>
              <w:spacing w:line="240" w:lineRule="auto"/>
              <w:rPr>
                <w:rFonts w:asciiTheme="minorHAnsi" w:eastAsia="Times New Roman" w:hAnsiTheme="minorHAnsi"/>
                <w:sz w:val="16"/>
                <w:szCs w:val="16"/>
              </w:rPr>
            </w:pPr>
            <w:r w:rsidRPr="00C40FF2">
              <w:rPr>
                <w:rFonts w:asciiTheme="minorHAnsi" w:eastAsia="Times New Roman" w:hAnsiTheme="minorHAnsi"/>
                <w:sz w:val="16"/>
                <w:szCs w:val="16"/>
              </w:rPr>
              <w:t>МНН</w:t>
            </w:r>
          </w:p>
        </w:tc>
        <w:tc>
          <w:tcPr>
            <w:tcW w:w="992" w:type="dxa"/>
            <w:vAlign w:val="center"/>
            <w:hideMark/>
          </w:tcPr>
          <w:p w14:paraId="38EA9A89" w14:textId="56E32578" w:rsidR="00EA6843" w:rsidRPr="00C40FF2" w:rsidRDefault="00EA6843"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40FF2">
              <w:rPr>
                <w:rFonts w:asciiTheme="minorHAnsi" w:eastAsia="Times New Roman" w:hAnsiTheme="minorHAnsi"/>
                <w:sz w:val="16"/>
                <w:szCs w:val="16"/>
              </w:rPr>
              <w:t>ТН</w:t>
            </w:r>
          </w:p>
        </w:tc>
        <w:tc>
          <w:tcPr>
            <w:tcW w:w="426" w:type="dxa"/>
            <w:vAlign w:val="center"/>
            <w:hideMark/>
          </w:tcPr>
          <w:p w14:paraId="1B3746A6" w14:textId="77777777" w:rsidR="00EA6843" w:rsidRPr="00C40FF2" w:rsidRDefault="00EA6843"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40FF2">
              <w:rPr>
                <w:rFonts w:asciiTheme="minorHAnsi" w:eastAsia="Times New Roman" w:hAnsiTheme="minorHAnsi"/>
                <w:sz w:val="16"/>
                <w:szCs w:val="16"/>
              </w:rPr>
              <w:t>Фасовка</w:t>
            </w:r>
          </w:p>
        </w:tc>
        <w:tc>
          <w:tcPr>
            <w:tcW w:w="1559" w:type="dxa"/>
            <w:vAlign w:val="center"/>
            <w:hideMark/>
          </w:tcPr>
          <w:p w14:paraId="329E0FB8" w14:textId="77777777" w:rsidR="00EA6843" w:rsidRPr="00C40FF2" w:rsidRDefault="00EA6843"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40FF2">
              <w:rPr>
                <w:rFonts w:asciiTheme="minorHAnsi" w:eastAsia="Times New Roman" w:hAnsiTheme="minorHAnsi"/>
                <w:sz w:val="16"/>
                <w:szCs w:val="16"/>
              </w:rPr>
              <w:t>Производитель</w:t>
            </w:r>
          </w:p>
        </w:tc>
        <w:tc>
          <w:tcPr>
            <w:tcW w:w="708" w:type="dxa"/>
            <w:vAlign w:val="center"/>
            <w:hideMark/>
          </w:tcPr>
          <w:p w14:paraId="74CDCF45" w14:textId="0479B525" w:rsidR="00EA6843" w:rsidRPr="00C40FF2" w:rsidRDefault="00EA6843"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40FF2">
              <w:rPr>
                <w:rFonts w:asciiTheme="minorHAnsi" w:eastAsia="Times New Roman" w:hAnsiTheme="minorHAnsi"/>
                <w:sz w:val="16"/>
                <w:szCs w:val="16"/>
              </w:rPr>
              <w:t>Кол-во ед.</w:t>
            </w:r>
          </w:p>
        </w:tc>
        <w:tc>
          <w:tcPr>
            <w:tcW w:w="709" w:type="dxa"/>
            <w:vAlign w:val="center"/>
            <w:hideMark/>
          </w:tcPr>
          <w:p w14:paraId="16958A92" w14:textId="77777777" w:rsidR="00EA6843" w:rsidRPr="00C40FF2" w:rsidRDefault="00EA6843"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40FF2">
              <w:rPr>
                <w:rFonts w:asciiTheme="minorHAnsi" w:eastAsia="Times New Roman" w:hAnsiTheme="minorHAnsi"/>
                <w:sz w:val="16"/>
                <w:szCs w:val="16"/>
              </w:rPr>
              <w:t>Выделенная сумма</w:t>
            </w:r>
          </w:p>
        </w:tc>
        <w:tc>
          <w:tcPr>
            <w:tcW w:w="709" w:type="dxa"/>
            <w:vAlign w:val="center"/>
            <w:hideMark/>
          </w:tcPr>
          <w:p w14:paraId="01F1CA4D" w14:textId="11E1EB0D" w:rsidR="00EA6843" w:rsidRPr="00C40FF2" w:rsidRDefault="00EA6843"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40FF2">
              <w:rPr>
                <w:rFonts w:asciiTheme="minorHAnsi" w:eastAsia="Times New Roman" w:hAnsiTheme="minorHAnsi"/>
                <w:sz w:val="16"/>
                <w:szCs w:val="16"/>
              </w:rPr>
              <w:t>Цена поставщика, тг за ед.</w:t>
            </w:r>
          </w:p>
        </w:tc>
        <w:tc>
          <w:tcPr>
            <w:tcW w:w="1134" w:type="dxa"/>
            <w:vAlign w:val="center"/>
            <w:hideMark/>
          </w:tcPr>
          <w:p w14:paraId="33EA957C" w14:textId="77777777" w:rsidR="00EA6843" w:rsidRPr="00C40FF2" w:rsidRDefault="00EA6843"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40FF2">
              <w:rPr>
                <w:rFonts w:asciiTheme="minorHAnsi" w:eastAsia="Times New Roman" w:hAnsiTheme="minorHAnsi"/>
                <w:sz w:val="16"/>
                <w:szCs w:val="16"/>
              </w:rPr>
              <w:t>сумма по цене поставщика</w:t>
            </w:r>
          </w:p>
        </w:tc>
        <w:tc>
          <w:tcPr>
            <w:tcW w:w="1028" w:type="dxa"/>
            <w:vAlign w:val="center"/>
            <w:hideMark/>
          </w:tcPr>
          <w:p w14:paraId="497581A7" w14:textId="77777777" w:rsidR="00EA6843" w:rsidRPr="00C40FF2" w:rsidRDefault="00EA6843"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40FF2">
              <w:rPr>
                <w:rFonts w:asciiTheme="minorHAnsi" w:eastAsia="Times New Roman" w:hAnsiTheme="minorHAnsi"/>
                <w:sz w:val="16"/>
                <w:szCs w:val="16"/>
              </w:rPr>
              <w:t>Способ закупа</w:t>
            </w:r>
          </w:p>
        </w:tc>
        <w:tc>
          <w:tcPr>
            <w:tcW w:w="841" w:type="dxa"/>
            <w:vAlign w:val="center"/>
            <w:hideMark/>
          </w:tcPr>
          <w:p w14:paraId="3BFBB8B6" w14:textId="05540DDE" w:rsidR="00EA6843" w:rsidRPr="00C40FF2" w:rsidRDefault="00EA6843"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40FF2">
              <w:rPr>
                <w:rFonts w:asciiTheme="minorHAnsi" w:eastAsia="Times New Roman" w:hAnsiTheme="minorHAnsi"/>
                <w:sz w:val="16"/>
                <w:szCs w:val="16"/>
              </w:rPr>
              <w:t>Оригинал/ генерик</w:t>
            </w:r>
          </w:p>
        </w:tc>
      </w:tr>
      <w:tr w:rsidR="00C40FF2" w:rsidRPr="00C40FF2" w14:paraId="03FC843D" w14:textId="77777777" w:rsidTr="00C4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Align w:val="center"/>
            <w:hideMark/>
          </w:tcPr>
          <w:p w14:paraId="25C8D8F2" w14:textId="27323ECA" w:rsidR="00EA6843" w:rsidRPr="00C40FF2" w:rsidRDefault="00EA6843"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Абакавир + Ламивудин, 600 мг/</w:t>
            </w:r>
            <w:r w:rsidR="00C40FF2">
              <w:rPr>
                <w:rFonts w:asciiTheme="minorHAnsi" w:eastAsia="Times New Roman" w:hAnsiTheme="minorHAnsi"/>
                <w:color w:val="000000"/>
                <w:sz w:val="16"/>
                <w:szCs w:val="16"/>
                <w:lang w:val="en-US"/>
              </w:rPr>
              <w:br/>
            </w:r>
            <w:r w:rsidRPr="00C40FF2">
              <w:rPr>
                <w:rFonts w:asciiTheme="minorHAnsi" w:eastAsia="Times New Roman" w:hAnsiTheme="minorHAnsi"/>
                <w:color w:val="000000"/>
                <w:sz w:val="16"/>
                <w:szCs w:val="16"/>
              </w:rPr>
              <w:t>300 мг</w:t>
            </w:r>
          </w:p>
        </w:tc>
        <w:tc>
          <w:tcPr>
            <w:tcW w:w="992" w:type="dxa"/>
            <w:vAlign w:val="center"/>
            <w:hideMark/>
          </w:tcPr>
          <w:p w14:paraId="5B237C37"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Абакавир и ламивудин</w:t>
            </w:r>
          </w:p>
        </w:tc>
        <w:tc>
          <w:tcPr>
            <w:tcW w:w="426" w:type="dxa"/>
            <w:vAlign w:val="center"/>
            <w:hideMark/>
          </w:tcPr>
          <w:p w14:paraId="7B612457"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30</w:t>
            </w:r>
          </w:p>
        </w:tc>
        <w:tc>
          <w:tcPr>
            <w:tcW w:w="1559" w:type="dxa"/>
            <w:vAlign w:val="center"/>
            <w:hideMark/>
          </w:tcPr>
          <w:p w14:paraId="58BC200E"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Aurobindo Pharma Limited, Индия</w:t>
            </w:r>
          </w:p>
        </w:tc>
        <w:tc>
          <w:tcPr>
            <w:tcW w:w="708" w:type="dxa"/>
            <w:vAlign w:val="center"/>
            <w:hideMark/>
          </w:tcPr>
          <w:p w14:paraId="44269C11"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318180</w:t>
            </w:r>
          </w:p>
        </w:tc>
        <w:tc>
          <w:tcPr>
            <w:tcW w:w="709" w:type="dxa"/>
            <w:vAlign w:val="center"/>
            <w:hideMark/>
          </w:tcPr>
          <w:p w14:paraId="183E0FFF"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899,76</w:t>
            </w:r>
          </w:p>
        </w:tc>
        <w:tc>
          <w:tcPr>
            <w:tcW w:w="709" w:type="dxa"/>
            <w:vAlign w:val="center"/>
            <w:hideMark/>
          </w:tcPr>
          <w:p w14:paraId="1FF8589E"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575</w:t>
            </w:r>
          </w:p>
        </w:tc>
        <w:tc>
          <w:tcPr>
            <w:tcW w:w="1134" w:type="dxa"/>
            <w:vAlign w:val="center"/>
            <w:hideMark/>
          </w:tcPr>
          <w:p w14:paraId="156C7AF8"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182 953 500,00</w:t>
            </w:r>
          </w:p>
        </w:tc>
        <w:tc>
          <w:tcPr>
            <w:tcW w:w="1028" w:type="dxa"/>
            <w:vAlign w:val="center"/>
            <w:hideMark/>
          </w:tcPr>
          <w:p w14:paraId="7DB64033"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тендер</w:t>
            </w:r>
          </w:p>
        </w:tc>
        <w:tc>
          <w:tcPr>
            <w:tcW w:w="841" w:type="dxa"/>
            <w:vAlign w:val="center"/>
            <w:hideMark/>
          </w:tcPr>
          <w:p w14:paraId="53C9E900"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генерик</w:t>
            </w:r>
          </w:p>
        </w:tc>
      </w:tr>
      <w:tr w:rsidR="00C40FF2" w:rsidRPr="00C40FF2" w14:paraId="7752D3CC" w14:textId="77777777" w:rsidTr="00C40FF2">
        <w:tc>
          <w:tcPr>
            <w:cnfStyle w:val="001000000000" w:firstRow="0" w:lastRow="0" w:firstColumn="1" w:lastColumn="0" w:oddVBand="0" w:evenVBand="0" w:oddHBand="0" w:evenHBand="0" w:firstRowFirstColumn="0" w:firstRowLastColumn="0" w:lastRowFirstColumn="0" w:lastRowLastColumn="0"/>
            <w:tcW w:w="1304" w:type="dxa"/>
            <w:vAlign w:val="center"/>
            <w:hideMark/>
          </w:tcPr>
          <w:p w14:paraId="346350B6" w14:textId="611C15CE" w:rsidR="00EA6843" w:rsidRPr="00C40FF2" w:rsidRDefault="00EA6843"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Абакавир + Ламивудин,</w:t>
            </w:r>
          </w:p>
          <w:p w14:paraId="0969C678" w14:textId="4FEF3788" w:rsidR="00EA6843" w:rsidRPr="00C40FF2" w:rsidRDefault="00EA6843"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600 мг/</w:t>
            </w:r>
            <w:r w:rsidR="00C40FF2">
              <w:rPr>
                <w:rFonts w:asciiTheme="minorHAnsi" w:eastAsia="Times New Roman" w:hAnsiTheme="minorHAnsi"/>
                <w:color w:val="000000"/>
                <w:sz w:val="16"/>
                <w:szCs w:val="16"/>
                <w:lang w:val="en-US"/>
              </w:rPr>
              <w:br/>
            </w:r>
            <w:r w:rsidRPr="00C40FF2">
              <w:rPr>
                <w:rFonts w:asciiTheme="minorHAnsi" w:eastAsia="Times New Roman" w:hAnsiTheme="minorHAnsi"/>
                <w:color w:val="000000"/>
                <w:sz w:val="16"/>
                <w:szCs w:val="16"/>
              </w:rPr>
              <w:t>300 мг</w:t>
            </w:r>
          </w:p>
        </w:tc>
        <w:tc>
          <w:tcPr>
            <w:tcW w:w="992" w:type="dxa"/>
            <w:vAlign w:val="center"/>
            <w:hideMark/>
          </w:tcPr>
          <w:p w14:paraId="39DF3C66"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Абакавир и ламивудин</w:t>
            </w:r>
          </w:p>
        </w:tc>
        <w:tc>
          <w:tcPr>
            <w:tcW w:w="426" w:type="dxa"/>
            <w:vAlign w:val="center"/>
            <w:hideMark/>
          </w:tcPr>
          <w:p w14:paraId="441CEFCB"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30</w:t>
            </w:r>
          </w:p>
        </w:tc>
        <w:tc>
          <w:tcPr>
            <w:tcW w:w="1559" w:type="dxa"/>
            <w:vAlign w:val="center"/>
            <w:hideMark/>
          </w:tcPr>
          <w:p w14:paraId="25281750"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Aurobindo Pharma Limited, Индия</w:t>
            </w:r>
          </w:p>
        </w:tc>
        <w:tc>
          <w:tcPr>
            <w:tcW w:w="708" w:type="dxa"/>
            <w:vAlign w:val="center"/>
            <w:hideMark/>
          </w:tcPr>
          <w:p w14:paraId="0E13265E"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10770</w:t>
            </w:r>
          </w:p>
        </w:tc>
        <w:tc>
          <w:tcPr>
            <w:tcW w:w="709" w:type="dxa"/>
            <w:vAlign w:val="center"/>
            <w:hideMark/>
          </w:tcPr>
          <w:p w14:paraId="0FB39082"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899,76</w:t>
            </w:r>
          </w:p>
        </w:tc>
        <w:tc>
          <w:tcPr>
            <w:tcW w:w="709" w:type="dxa"/>
            <w:vAlign w:val="center"/>
            <w:hideMark/>
          </w:tcPr>
          <w:p w14:paraId="76BB9314"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570</w:t>
            </w:r>
          </w:p>
        </w:tc>
        <w:tc>
          <w:tcPr>
            <w:tcW w:w="1134" w:type="dxa"/>
            <w:vAlign w:val="center"/>
            <w:hideMark/>
          </w:tcPr>
          <w:p w14:paraId="15066DE4"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6 138 900,00</w:t>
            </w:r>
          </w:p>
        </w:tc>
        <w:tc>
          <w:tcPr>
            <w:tcW w:w="1028" w:type="dxa"/>
            <w:vAlign w:val="center"/>
            <w:hideMark/>
          </w:tcPr>
          <w:p w14:paraId="32B26E9D"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Один источник (дополнительный закуп)</w:t>
            </w:r>
          </w:p>
        </w:tc>
        <w:tc>
          <w:tcPr>
            <w:tcW w:w="841" w:type="dxa"/>
            <w:vAlign w:val="center"/>
            <w:hideMark/>
          </w:tcPr>
          <w:p w14:paraId="024A4C03"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генерик</w:t>
            </w:r>
          </w:p>
        </w:tc>
      </w:tr>
      <w:tr w:rsidR="00C40FF2" w:rsidRPr="00C40FF2" w14:paraId="244EA2DF" w14:textId="77777777" w:rsidTr="00C40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4" w:type="dxa"/>
            <w:vAlign w:val="center"/>
            <w:hideMark/>
          </w:tcPr>
          <w:p w14:paraId="3F94289B" w14:textId="77777777" w:rsidR="00EA6843" w:rsidRPr="00C40FF2" w:rsidRDefault="00EA6843"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Зидовудин + ламивудин</w:t>
            </w:r>
          </w:p>
        </w:tc>
        <w:tc>
          <w:tcPr>
            <w:tcW w:w="992" w:type="dxa"/>
            <w:vAlign w:val="center"/>
            <w:hideMark/>
          </w:tcPr>
          <w:p w14:paraId="7654B73C"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Комбивир</w:t>
            </w:r>
          </w:p>
        </w:tc>
        <w:tc>
          <w:tcPr>
            <w:tcW w:w="426" w:type="dxa"/>
            <w:vAlign w:val="center"/>
            <w:hideMark/>
          </w:tcPr>
          <w:p w14:paraId="2B066346"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60</w:t>
            </w:r>
          </w:p>
        </w:tc>
        <w:tc>
          <w:tcPr>
            <w:tcW w:w="1559" w:type="dxa"/>
            <w:vAlign w:val="center"/>
            <w:hideMark/>
          </w:tcPr>
          <w:p w14:paraId="2F1B2C41"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ГлаксоСмитКляйн Фармасьютикалз С.А., Польша, владелец РУ ViiV Healthcare UK Limited, Великобритания</w:t>
            </w:r>
          </w:p>
        </w:tc>
        <w:tc>
          <w:tcPr>
            <w:tcW w:w="708" w:type="dxa"/>
            <w:vAlign w:val="center"/>
            <w:hideMark/>
          </w:tcPr>
          <w:p w14:paraId="407D7974"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161820</w:t>
            </w:r>
          </w:p>
        </w:tc>
        <w:tc>
          <w:tcPr>
            <w:tcW w:w="709" w:type="dxa"/>
            <w:vAlign w:val="center"/>
            <w:hideMark/>
          </w:tcPr>
          <w:p w14:paraId="28A927B1"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795,49</w:t>
            </w:r>
          </w:p>
        </w:tc>
        <w:tc>
          <w:tcPr>
            <w:tcW w:w="709" w:type="dxa"/>
            <w:vAlign w:val="center"/>
            <w:hideMark/>
          </w:tcPr>
          <w:p w14:paraId="7C646EE3"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250</w:t>
            </w:r>
          </w:p>
        </w:tc>
        <w:tc>
          <w:tcPr>
            <w:tcW w:w="1134" w:type="dxa"/>
            <w:vAlign w:val="center"/>
            <w:hideMark/>
          </w:tcPr>
          <w:p w14:paraId="33FF0682"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40 455 000,00</w:t>
            </w:r>
          </w:p>
        </w:tc>
        <w:tc>
          <w:tcPr>
            <w:tcW w:w="1028" w:type="dxa"/>
            <w:vAlign w:val="center"/>
            <w:hideMark/>
          </w:tcPr>
          <w:p w14:paraId="59A96F6F"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тендер</w:t>
            </w:r>
          </w:p>
        </w:tc>
        <w:tc>
          <w:tcPr>
            <w:tcW w:w="841" w:type="dxa"/>
            <w:vAlign w:val="center"/>
            <w:hideMark/>
          </w:tcPr>
          <w:p w14:paraId="5424D6BB" w14:textId="77777777" w:rsidR="00EA6843" w:rsidRPr="00C40FF2" w:rsidRDefault="00EA6843"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оригинал</w:t>
            </w:r>
          </w:p>
        </w:tc>
      </w:tr>
      <w:tr w:rsidR="00C40FF2" w:rsidRPr="00C40FF2" w14:paraId="2AF34E6C" w14:textId="77777777" w:rsidTr="00C40FF2">
        <w:tc>
          <w:tcPr>
            <w:cnfStyle w:val="001000000000" w:firstRow="0" w:lastRow="0" w:firstColumn="1" w:lastColumn="0" w:oddVBand="0" w:evenVBand="0" w:oddHBand="0" w:evenHBand="0" w:firstRowFirstColumn="0" w:firstRowLastColumn="0" w:lastRowFirstColumn="0" w:lastRowLastColumn="0"/>
            <w:tcW w:w="1304" w:type="dxa"/>
            <w:vAlign w:val="center"/>
            <w:hideMark/>
          </w:tcPr>
          <w:p w14:paraId="77CAFDCE" w14:textId="77777777" w:rsidR="00EA6843" w:rsidRPr="00C40FF2" w:rsidRDefault="00EA6843"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Зидовудин + ламивудин</w:t>
            </w:r>
          </w:p>
        </w:tc>
        <w:tc>
          <w:tcPr>
            <w:tcW w:w="992" w:type="dxa"/>
            <w:vAlign w:val="center"/>
            <w:hideMark/>
          </w:tcPr>
          <w:p w14:paraId="29704E55"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Комбивир</w:t>
            </w:r>
          </w:p>
        </w:tc>
        <w:tc>
          <w:tcPr>
            <w:tcW w:w="426" w:type="dxa"/>
            <w:vAlign w:val="center"/>
            <w:hideMark/>
          </w:tcPr>
          <w:p w14:paraId="5479DC4F"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60</w:t>
            </w:r>
          </w:p>
        </w:tc>
        <w:tc>
          <w:tcPr>
            <w:tcW w:w="1559" w:type="dxa"/>
            <w:vAlign w:val="center"/>
            <w:hideMark/>
          </w:tcPr>
          <w:p w14:paraId="62059CD6"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ГлаксоСмитКляйн Фармасьютикалз С.А., Польша, владелец РУ ViiV Healthcare UK Limited, Великобритания</w:t>
            </w:r>
          </w:p>
        </w:tc>
        <w:tc>
          <w:tcPr>
            <w:tcW w:w="708" w:type="dxa"/>
            <w:vAlign w:val="center"/>
            <w:hideMark/>
          </w:tcPr>
          <w:p w14:paraId="0C5EAB4A"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39000</w:t>
            </w:r>
          </w:p>
        </w:tc>
        <w:tc>
          <w:tcPr>
            <w:tcW w:w="709" w:type="dxa"/>
            <w:vAlign w:val="center"/>
            <w:hideMark/>
          </w:tcPr>
          <w:p w14:paraId="26DDFECA"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795,49</w:t>
            </w:r>
          </w:p>
        </w:tc>
        <w:tc>
          <w:tcPr>
            <w:tcW w:w="709" w:type="dxa"/>
            <w:vAlign w:val="center"/>
            <w:hideMark/>
          </w:tcPr>
          <w:p w14:paraId="2D845B1C"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190</w:t>
            </w:r>
          </w:p>
        </w:tc>
        <w:tc>
          <w:tcPr>
            <w:tcW w:w="1134" w:type="dxa"/>
            <w:vAlign w:val="center"/>
            <w:hideMark/>
          </w:tcPr>
          <w:p w14:paraId="49A7FED6"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7 410 000,00</w:t>
            </w:r>
          </w:p>
        </w:tc>
        <w:tc>
          <w:tcPr>
            <w:tcW w:w="1028" w:type="dxa"/>
            <w:vAlign w:val="center"/>
            <w:hideMark/>
          </w:tcPr>
          <w:p w14:paraId="4CE84463"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Один источник (дополнительный закуп)</w:t>
            </w:r>
          </w:p>
        </w:tc>
        <w:tc>
          <w:tcPr>
            <w:tcW w:w="841" w:type="dxa"/>
            <w:vAlign w:val="center"/>
            <w:hideMark/>
          </w:tcPr>
          <w:p w14:paraId="05947258" w14:textId="77777777" w:rsidR="00EA6843" w:rsidRPr="00C40FF2" w:rsidRDefault="00EA6843"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оригинал</w:t>
            </w:r>
          </w:p>
        </w:tc>
      </w:tr>
    </w:tbl>
    <w:p w14:paraId="076EC843" w14:textId="77777777" w:rsidR="001A5AFB" w:rsidRPr="00C40FF2" w:rsidRDefault="001A5AFB" w:rsidP="00C40FF2"/>
    <w:p w14:paraId="609FF70D" w14:textId="4D9F91D1" w:rsidR="007B3620" w:rsidRDefault="009E6872" w:rsidP="00C40FF2">
      <w:pPr>
        <w:pStyle w:val="afb"/>
        <w:rPr>
          <w:bdr w:val="none" w:sz="0" w:space="0" w:color="auto" w:frame="1"/>
        </w:rPr>
      </w:pPr>
      <w:r w:rsidRPr="00195F28">
        <w:rPr>
          <w:bdr w:val="none" w:sz="0" w:space="0" w:color="auto" w:frame="1"/>
        </w:rPr>
        <w:t>Как видно из таблицы, во время дополнительного закупа в результате переговоров было достигнуто снижение цены по сравнению с первоначальным тендером по обоим препаратам.</w:t>
      </w:r>
    </w:p>
    <w:p w14:paraId="3E865437" w14:textId="7DA9CEDF" w:rsidR="003B7A24" w:rsidRPr="00195F28" w:rsidRDefault="001B1288" w:rsidP="00C40FF2">
      <w:pPr>
        <w:pStyle w:val="afb"/>
        <w:rPr>
          <w:bdr w:val="none" w:sz="0" w:space="0" w:color="auto" w:frame="1"/>
        </w:rPr>
      </w:pPr>
      <w:r w:rsidRPr="00195F28">
        <w:rPr>
          <w:bdr w:val="none" w:sz="0" w:space="0" w:color="auto" w:frame="1"/>
        </w:rPr>
        <w:t xml:space="preserve">При этом </w:t>
      </w:r>
      <w:r w:rsidR="003B7A24" w:rsidRPr="00195F28">
        <w:rPr>
          <w:bdr w:val="none" w:sz="0" w:space="0" w:color="auto" w:frame="1"/>
        </w:rPr>
        <w:t>затраты на каждый отдельный препарат в абсолютных числах и в проценте от общего бюджета составили:</w:t>
      </w:r>
    </w:p>
    <w:p w14:paraId="64879F55" w14:textId="6B392DFB" w:rsidR="001B0025" w:rsidRPr="00195F28" w:rsidRDefault="00C40FF2" w:rsidP="00C40FF2">
      <w:pPr>
        <w:pStyle w:val="a0"/>
        <w:rPr>
          <w:bdr w:val="none" w:sz="0" w:space="0" w:color="auto" w:frame="1"/>
        </w:rPr>
      </w:pPr>
      <w:bookmarkStart w:id="31" w:name="_Toc509184240"/>
      <w:r>
        <w:rPr>
          <w:bdr w:val="none" w:sz="0" w:space="0" w:color="auto" w:frame="1"/>
        </w:rPr>
        <w:t xml:space="preserve">Таблица </w:t>
      </w:r>
      <w:r>
        <w:rPr>
          <w:bdr w:val="none" w:sz="0" w:space="0" w:color="auto" w:frame="1"/>
        </w:rPr>
        <w:fldChar w:fldCharType="begin"/>
      </w:r>
      <w:r>
        <w:rPr>
          <w:bdr w:val="none" w:sz="0" w:space="0" w:color="auto" w:frame="1"/>
        </w:rPr>
        <w:instrText xml:space="preserve"> SEQ Таблица \* ARABIC </w:instrText>
      </w:r>
      <w:r>
        <w:rPr>
          <w:bdr w:val="none" w:sz="0" w:space="0" w:color="auto" w:frame="1"/>
        </w:rPr>
        <w:fldChar w:fldCharType="separate"/>
      </w:r>
      <w:r w:rsidR="00E63829">
        <w:rPr>
          <w:noProof/>
          <w:bdr w:val="none" w:sz="0" w:space="0" w:color="auto" w:frame="1"/>
        </w:rPr>
        <w:t>8</w:t>
      </w:r>
      <w:r>
        <w:rPr>
          <w:bdr w:val="none" w:sz="0" w:space="0" w:color="auto" w:frame="1"/>
        </w:rPr>
        <w:fldChar w:fldCharType="end"/>
      </w:r>
      <w:r w:rsidR="001B0025" w:rsidRPr="00195F28">
        <w:rPr>
          <w:bdr w:val="none" w:sz="0" w:space="0" w:color="auto" w:frame="1"/>
        </w:rPr>
        <w:t>. Зат</w:t>
      </w:r>
      <w:r w:rsidR="00B146EE" w:rsidRPr="00195F28">
        <w:rPr>
          <w:bdr w:val="none" w:sz="0" w:space="0" w:color="auto" w:frame="1"/>
        </w:rPr>
        <w:t>раты на каждый препарат</w:t>
      </w:r>
      <w:r w:rsidR="00B150D5">
        <w:rPr>
          <w:bdr w:val="none" w:sz="0" w:space="0" w:color="auto" w:frame="1"/>
        </w:rPr>
        <w:t xml:space="preserve"> от общего бюджета</w:t>
      </w:r>
      <w:r w:rsidR="00B146EE" w:rsidRPr="00195F28">
        <w:rPr>
          <w:bdr w:val="none" w:sz="0" w:space="0" w:color="auto" w:frame="1"/>
        </w:rPr>
        <w:t>.</w:t>
      </w:r>
      <w:bookmarkEnd w:id="31"/>
    </w:p>
    <w:tbl>
      <w:tblPr>
        <w:tblStyle w:val="12"/>
        <w:tblW w:w="5000" w:type="pct"/>
        <w:tblLayout w:type="fixed"/>
        <w:tblLook w:val="04A0" w:firstRow="1" w:lastRow="0" w:firstColumn="1" w:lastColumn="0" w:noHBand="0" w:noVBand="1"/>
      </w:tblPr>
      <w:tblGrid>
        <w:gridCol w:w="1442"/>
        <w:gridCol w:w="1468"/>
        <w:gridCol w:w="2109"/>
        <w:gridCol w:w="992"/>
        <w:gridCol w:w="1276"/>
        <w:gridCol w:w="1150"/>
        <w:gridCol w:w="1031"/>
      </w:tblGrid>
      <w:tr w:rsidR="00C40FF2" w:rsidRPr="00C40FF2" w14:paraId="4E24EAA6" w14:textId="77777777" w:rsidTr="00C31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42599D18" w14:textId="77777777" w:rsidR="00F8133D" w:rsidRPr="00C40FF2" w:rsidRDefault="00F8133D" w:rsidP="00C40FF2">
            <w:pPr>
              <w:spacing w:line="240" w:lineRule="auto"/>
              <w:rPr>
                <w:rFonts w:asciiTheme="minorHAnsi" w:eastAsia="Times New Roman" w:hAnsiTheme="minorHAnsi"/>
                <w:sz w:val="16"/>
                <w:szCs w:val="16"/>
              </w:rPr>
            </w:pPr>
            <w:r w:rsidRPr="00C40FF2">
              <w:rPr>
                <w:rFonts w:asciiTheme="minorHAnsi" w:eastAsia="Times New Roman" w:hAnsiTheme="minorHAnsi"/>
                <w:sz w:val="16"/>
                <w:szCs w:val="16"/>
              </w:rPr>
              <w:t>МНН</w:t>
            </w:r>
          </w:p>
        </w:tc>
        <w:tc>
          <w:tcPr>
            <w:tcW w:w="1468" w:type="dxa"/>
            <w:vAlign w:val="center"/>
            <w:hideMark/>
          </w:tcPr>
          <w:p w14:paraId="4494F6E6" w14:textId="77777777" w:rsidR="00F8133D" w:rsidRPr="00C40FF2" w:rsidRDefault="00F8133D"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40FF2">
              <w:rPr>
                <w:rFonts w:asciiTheme="minorHAnsi" w:eastAsia="Times New Roman" w:hAnsiTheme="minorHAnsi"/>
                <w:sz w:val="16"/>
                <w:szCs w:val="16"/>
              </w:rPr>
              <w:t>Торговое наименование</w:t>
            </w:r>
          </w:p>
        </w:tc>
        <w:tc>
          <w:tcPr>
            <w:tcW w:w="2109" w:type="dxa"/>
            <w:vAlign w:val="center"/>
            <w:hideMark/>
          </w:tcPr>
          <w:p w14:paraId="5D1C676B" w14:textId="77777777" w:rsidR="00F8133D" w:rsidRPr="00C40FF2" w:rsidRDefault="00F8133D"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40FF2">
              <w:rPr>
                <w:rFonts w:asciiTheme="minorHAnsi" w:eastAsia="Times New Roman" w:hAnsiTheme="minorHAnsi"/>
                <w:sz w:val="16"/>
                <w:szCs w:val="16"/>
              </w:rPr>
              <w:t>Производитель</w:t>
            </w:r>
          </w:p>
        </w:tc>
        <w:tc>
          <w:tcPr>
            <w:tcW w:w="992" w:type="dxa"/>
            <w:vAlign w:val="center"/>
            <w:hideMark/>
          </w:tcPr>
          <w:p w14:paraId="25B85821" w14:textId="77777777" w:rsidR="00F8133D" w:rsidRPr="00C40FF2" w:rsidRDefault="00F8133D"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40FF2">
              <w:rPr>
                <w:rFonts w:asciiTheme="minorHAnsi" w:eastAsia="Times New Roman" w:hAnsiTheme="minorHAnsi"/>
                <w:sz w:val="16"/>
                <w:szCs w:val="16"/>
              </w:rPr>
              <w:t>Количество единиц</w:t>
            </w:r>
          </w:p>
        </w:tc>
        <w:tc>
          <w:tcPr>
            <w:tcW w:w="1276" w:type="dxa"/>
            <w:vAlign w:val="center"/>
            <w:hideMark/>
          </w:tcPr>
          <w:p w14:paraId="6DEE6D92" w14:textId="1CF0365A" w:rsidR="00F8133D" w:rsidRPr="00C40FF2" w:rsidRDefault="00F8133D"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40FF2">
              <w:rPr>
                <w:rFonts w:asciiTheme="minorHAnsi" w:eastAsia="Times New Roman" w:hAnsiTheme="minorHAnsi"/>
                <w:sz w:val="16"/>
                <w:szCs w:val="16"/>
              </w:rPr>
              <w:t>сумма по цене поставщика, KZT</w:t>
            </w:r>
          </w:p>
        </w:tc>
        <w:tc>
          <w:tcPr>
            <w:tcW w:w="1150" w:type="dxa"/>
            <w:vAlign w:val="center"/>
          </w:tcPr>
          <w:p w14:paraId="61B735CE" w14:textId="49E2BCF3" w:rsidR="00F8133D" w:rsidRPr="00C40FF2" w:rsidRDefault="00F8133D"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40FF2">
              <w:rPr>
                <w:rFonts w:asciiTheme="minorHAnsi" w:eastAsia="Times New Roman" w:hAnsiTheme="minorHAnsi"/>
                <w:sz w:val="16"/>
                <w:szCs w:val="16"/>
              </w:rPr>
              <w:t>сумма по цене поставщика, USD</w:t>
            </w:r>
            <w:r w:rsidR="003E0B47" w:rsidRPr="00C40FF2">
              <w:rPr>
                <w:rStyle w:val="a6"/>
                <w:rFonts w:eastAsia="Times New Roman"/>
                <w:sz w:val="16"/>
                <w:szCs w:val="16"/>
              </w:rPr>
              <w:footnoteReference w:id="33"/>
            </w:r>
          </w:p>
        </w:tc>
        <w:tc>
          <w:tcPr>
            <w:tcW w:w="1031" w:type="dxa"/>
            <w:vAlign w:val="center"/>
            <w:hideMark/>
          </w:tcPr>
          <w:p w14:paraId="6EEE7C56" w14:textId="25023BA7" w:rsidR="00F8133D" w:rsidRPr="00C40FF2" w:rsidRDefault="00F8133D" w:rsidP="00C40FF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40FF2">
              <w:rPr>
                <w:rFonts w:asciiTheme="minorHAnsi" w:eastAsia="Times New Roman" w:hAnsiTheme="minorHAnsi"/>
                <w:sz w:val="16"/>
                <w:szCs w:val="16"/>
              </w:rPr>
              <w:t>Доля от общего закупа АРВ препаратов, %</w:t>
            </w:r>
          </w:p>
        </w:tc>
      </w:tr>
      <w:tr w:rsidR="00F8133D" w:rsidRPr="00C40FF2" w14:paraId="1688740B"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794AC26F" w14:textId="60018392"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Абакавир, 300 мг</w:t>
            </w:r>
          </w:p>
        </w:tc>
        <w:tc>
          <w:tcPr>
            <w:tcW w:w="1468" w:type="dxa"/>
            <w:vAlign w:val="center"/>
            <w:hideMark/>
          </w:tcPr>
          <w:p w14:paraId="061F55E5" w14:textId="40FFA48B" w:rsidR="00F8133D" w:rsidRPr="00C40FF2" w:rsidRDefault="00012E7F"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Зиаген</w:t>
            </w:r>
          </w:p>
        </w:tc>
        <w:tc>
          <w:tcPr>
            <w:tcW w:w="2109" w:type="dxa"/>
            <w:vAlign w:val="center"/>
            <w:hideMark/>
          </w:tcPr>
          <w:p w14:paraId="507E4AAE" w14:textId="7CD740F9"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ГлаксоСмитКляйн Фармасьютикалз С.А., Польша, владелец</w:t>
            </w:r>
          </w:p>
        </w:tc>
        <w:tc>
          <w:tcPr>
            <w:tcW w:w="992" w:type="dxa"/>
            <w:vAlign w:val="center"/>
            <w:hideMark/>
          </w:tcPr>
          <w:p w14:paraId="1803E3E2"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20460</w:t>
            </w:r>
          </w:p>
        </w:tc>
        <w:tc>
          <w:tcPr>
            <w:tcW w:w="1276" w:type="dxa"/>
            <w:vAlign w:val="center"/>
            <w:hideMark/>
          </w:tcPr>
          <w:p w14:paraId="7CD8B4AF"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11 096 481,00</w:t>
            </w:r>
          </w:p>
        </w:tc>
        <w:tc>
          <w:tcPr>
            <w:tcW w:w="1150" w:type="dxa"/>
            <w:vAlign w:val="center"/>
          </w:tcPr>
          <w:p w14:paraId="001B1373" w14:textId="5C96A0BC"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33290,77</w:t>
            </w:r>
          </w:p>
        </w:tc>
        <w:tc>
          <w:tcPr>
            <w:tcW w:w="1031" w:type="dxa"/>
            <w:vAlign w:val="center"/>
            <w:hideMark/>
          </w:tcPr>
          <w:p w14:paraId="2098873A" w14:textId="4C980C42"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0,27</w:t>
            </w:r>
          </w:p>
        </w:tc>
      </w:tr>
      <w:tr w:rsidR="00F8133D" w:rsidRPr="00C40FF2" w14:paraId="1BA3CBA1"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0BD897C6" w14:textId="2899B706"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Абакавир, 300 мг,</w:t>
            </w:r>
          </w:p>
        </w:tc>
        <w:tc>
          <w:tcPr>
            <w:tcW w:w="1468" w:type="dxa"/>
            <w:vAlign w:val="center"/>
            <w:hideMark/>
          </w:tcPr>
          <w:p w14:paraId="24439581" w14:textId="13DC529C" w:rsidR="00F8133D" w:rsidRPr="00C40FF2" w:rsidRDefault="00012E7F"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Виракар</w:t>
            </w:r>
          </w:p>
        </w:tc>
        <w:tc>
          <w:tcPr>
            <w:tcW w:w="2109" w:type="dxa"/>
            <w:vAlign w:val="center"/>
            <w:hideMark/>
          </w:tcPr>
          <w:p w14:paraId="40B5B800"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Абди Ибрахим Глобал Фарм ТОО, Казахстан</w:t>
            </w:r>
          </w:p>
        </w:tc>
        <w:tc>
          <w:tcPr>
            <w:tcW w:w="992" w:type="dxa"/>
            <w:vAlign w:val="center"/>
            <w:hideMark/>
          </w:tcPr>
          <w:p w14:paraId="1660B630"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210600</w:t>
            </w:r>
          </w:p>
        </w:tc>
        <w:tc>
          <w:tcPr>
            <w:tcW w:w="1276" w:type="dxa"/>
            <w:vAlign w:val="center"/>
            <w:hideMark/>
          </w:tcPr>
          <w:p w14:paraId="2968E758"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129 325 248,00</w:t>
            </w:r>
          </w:p>
        </w:tc>
        <w:tc>
          <w:tcPr>
            <w:tcW w:w="1150" w:type="dxa"/>
            <w:vAlign w:val="center"/>
          </w:tcPr>
          <w:p w14:paraId="27B8F645" w14:textId="19A12E45"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387991,26</w:t>
            </w:r>
          </w:p>
        </w:tc>
        <w:tc>
          <w:tcPr>
            <w:tcW w:w="1031" w:type="dxa"/>
            <w:vAlign w:val="center"/>
            <w:hideMark/>
          </w:tcPr>
          <w:p w14:paraId="387FD890" w14:textId="29C5E398"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3,12</w:t>
            </w:r>
          </w:p>
        </w:tc>
      </w:tr>
      <w:tr w:rsidR="00F8133D" w:rsidRPr="00C40FF2" w14:paraId="702F425D"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75C7A59E" w14:textId="26A03DB9"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Абакавир, 240 мл</w:t>
            </w:r>
          </w:p>
        </w:tc>
        <w:tc>
          <w:tcPr>
            <w:tcW w:w="1468" w:type="dxa"/>
            <w:vAlign w:val="center"/>
            <w:hideMark/>
          </w:tcPr>
          <w:p w14:paraId="62CD4AA8" w14:textId="44553F51" w:rsidR="00F8133D" w:rsidRPr="00C40FF2" w:rsidRDefault="00012E7F"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Зиаген</w:t>
            </w:r>
          </w:p>
        </w:tc>
        <w:tc>
          <w:tcPr>
            <w:tcW w:w="2109" w:type="dxa"/>
            <w:vAlign w:val="center"/>
            <w:hideMark/>
          </w:tcPr>
          <w:p w14:paraId="777C901E" w14:textId="0F18706B"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ГлаксоСмитКляйн Инк., Канада</w:t>
            </w:r>
          </w:p>
        </w:tc>
        <w:tc>
          <w:tcPr>
            <w:tcW w:w="992" w:type="dxa"/>
            <w:vAlign w:val="center"/>
            <w:hideMark/>
          </w:tcPr>
          <w:p w14:paraId="00B1CBA9"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678</w:t>
            </w:r>
          </w:p>
        </w:tc>
        <w:tc>
          <w:tcPr>
            <w:tcW w:w="1276" w:type="dxa"/>
            <w:vAlign w:val="center"/>
            <w:hideMark/>
          </w:tcPr>
          <w:p w14:paraId="5D183330"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15 340 563,60</w:t>
            </w:r>
          </w:p>
        </w:tc>
        <w:tc>
          <w:tcPr>
            <w:tcW w:w="1150" w:type="dxa"/>
            <w:vAlign w:val="center"/>
          </w:tcPr>
          <w:p w14:paraId="2737DE22" w14:textId="5778C051"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46023,53</w:t>
            </w:r>
          </w:p>
        </w:tc>
        <w:tc>
          <w:tcPr>
            <w:tcW w:w="1031" w:type="dxa"/>
            <w:vAlign w:val="center"/>
            <w:hideMark/>
          </w:tcPr>
          <w:p w14:paraId="0470A324" w14:textId="7DCC71D4"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0,37</w:t>
            </w:r>
          </w:p>
        </w:tc>
      </w:tr>
      <w:tr w:rsidR="00F8133D" w:rsidRPr="00C40FF2" w14:paraId="7AF7FD8A"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6011E304" w14:textId="59CB0A83"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 xml:space="preserve">Абакавир + Ламивудин, </w:t>
            </w:r>
            <w:r w:rsidR="00C315D9">
              <w:rPr>
                <w:rFonts w:asciiTheme="minorHAnsi" w:eastAsia="Times New Roman" w:hAnsiTheme="minorHAnsi"/>
                <w:color w:val="000000"/>
                <w:sz w:val="16"/>
                <w:szCs w:val="16"/>
                <w:lang w:val="en-US"/>
              </w:rPr>
              <w:br/>
            </w:r>
            <w:r w:rsidRPr="00C40FF2">
              <w:rPr>
                <w:rFonts w:asciiTheme="minorHAnsi" w:eastAsia="Times New Roman" w:hAnsiTheme="minorHAnsi"/>
                <w:color w:val="000000"/>
                <w:sz w:val="16"/>
                <w:szCs w:val="16"/>
              </w:rPr>
              <w:t>600 мг/300 мг</w:t>
            </w:r>
          </w:p>
        </w:tc>
        <w:tc>
          <w:tcPr>
            <w:tcW w:w="1468" w:type="dxa"/>
            <w:vAlign w:val="center"/>
            <w:hideMark/>
          </w:tcPr>
          <w:p w14:paraId="72D9556D" w14:textId="3FFC6472" w:rsidR="00F8133D" w:rsidRPr="00C40FF2" w:rsidRDefault="00012E7F"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Кивекса</w:t>
            </w:r>
          </w:p>
        </w:tc>
        <w:tc>
          <w:tcPr>
            <w:tcW w:w="2109" w:type="dxa"/>
            <w:vAlign w:val="center"/>
            <w:hideMark/>
          </w:tcPr>
          <w:p w14:paraId="58638469" w14:textId="68E49168"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Глаксо Оперэйшенс Великобритания Лтд. Глаксо Вэллком Оперэйшенс, Великобритания</w:t>
            </w:r>
          </w:p>
        </w:tc>
        <w:tc>
          <w:tcPr>
            <w:tcW w:w="992" w:type="dxa"/>
            <w:vAlign w:val="center"/>
            <w:hideMark/>
          </w:tcPr>
          <w:p w14:paraId="7CDBA089"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28050</w:t>
            </w:r>
          </w:p>
        </w:tc>
        <w:tc>
          <w:tcPr>
            <w:tcW w:w="1276" w:type="dxa"/>
            <w:vAlign w:val="center"/>
            <w:hideMark/>
          </w:tcPr>
          <w:p w14:paraId="7AE170E5"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36 054 067,50</w:t>
            </w:r>
          </w:p>
        </w:tc>
        <w:tc>
          <w:tcPr>
            <w:tcW w:w="1150" w:type="dxa"/>
            <w:vAlign w:val="center"/>
          </w:tcPr>
          <w:p w14:paraId="44657733" w14:textId="4E76C68E"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108166,53</w:t>
            </w:r>
          </w:p>
        </w:tc>
        <w:tc>
          <w:tcPr>
            <w:tcW w:w="1031" w:type="dxa"/>
            <w:vAlign w:val="center"/>
            <w:hideMark/>
          </w:tcPr>
          <w:p w14:paraId="35B4FA6D" w14:textId="25518B9B"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0,87</w:t>
            </w:r>
          </w:p>
        </w:tc>
      </w:tr>
      <w:tr w:rsidR="00F8133D" w:rsidRPr="00C40FF2" w14:paraId="5A87C8EB"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16C67E16" w14:textId="5D5F1EB4"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lastRenderedPageBreak/>
              <w:t xml:space="preserve">Абакавир + Ламивудин, </w:t>
            </w:r>
            <w:r w:rsidR="00C315D9">
              <w:rPr>
                <w:rFonts w:asciiTheme="minorHAnsi" w:eastAsia="Times New Roman" w:hAnsiTheme="minorHAnsi"/>
                <w:color w:val="000000"/>
                <w:sz w:val="16"/>
                <w:szCs w:val="16"/>
                <w:lang w:val="en-US"/>
              </w:rPr>
              <w:br/>
            </w:r>
            <w:r w:rsidRPr="00C40FF2">
              <w:rPr>
                <w:rFonts w:asciiTheme="minorHAnsi" w:eastAsia="Times New Roman" w:hAnsiTheme="minorHAnsi"/>
                <w:color w:val="000000"/>
                <w:sz w:val="16"/>
                <w:szCs w:val="16"/>
              </w:rPr>
              <w:t>600 мг/300 мг</w:t>
            </w:r>
          </w:p>
        </w:tc>
        <w:tc>
          <w:tcPr>
            <w:tcW w:w="1468" w:type="dxa"/>
            <w:vAlign w:val="center"/>
            <w:hideMark/>
          </w:tcPr>
          <w:p w14:paraId="41FA37FC"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Абакавир и ламивудин</w:t>
            </w:r>
          </w:p>
        </w:tc>
        <w:tc>
          <w:tcPr>
            <w:tcW w:w="2109" w:type="dxa"/>
            <w:vAlign w:val="center"/>
            <w:hideMark/>
          </w:tcPr>
          <w:p w14:paraId="11F692F7"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Aurobindo Pharma Limited, Индия</w:t>
            </w:r>
          </w:p>
        </w:tc>
        <w:tc>
          <w:tcPr>
            <w:tcW w:w="992" w:type="dxa"/>
            <w:vAlign w:val="center"/>
            <w:hideMark/>
          </w:tcPr>
          <w:p w14:paraId="3B70D2E4"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318180</w:t>
            </w:r>
          </w:p>
        </w:tc>
        <w:tc>
          <w:tcPr>
            <w:tcW w:w="1276" w:type="dxa"/>
            <w:vAlign w:val="center"/>
            <w:hideMark/>
          </w:tcPr>
          <w:p w14:paraId="1874FEB0"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182 953 500,00</w:t>
            </w:r>
          </w:p>
        </w:tc>
        <w:tc>
          <w:tcPr>
            <w:tcW w:w="1150" w:type="dxa"/>
            <w:vAlign w:val="center"/>
          </w:tcPr>
          <w:p w14:paraId="61F9DA7E" w14:textId="3DAC1B5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548882,46</w:t>
            </w:r>
          </w:p>
        </w:tc>
        <w:tc>
          <w:tcPr>
            <w:tcW w:w="1031" w:type="dxa"/>
            <w:vAlign w:val="center"/>
            <w:hideMark/>
          </w:tcPr>
          <w:p w14:paraId="5B5B5990" w14:textId="039ABAB8"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4,41</w:t>
            </w:r>
          </w:p>
        </w:tc>
      </w:tr>
      <w:tr w:rsidR="00F8133D" w:rsidRPr="00C40FF2" w14:paraId="672A204E"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2633D6E2" w14:textId="2529B470"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 xml:space="preserve">Абакавир + Ламивудин, </w:t>
            </w:r>
            <w:r w:rsidR="00C315D9">
              <w:rPr>
                <w:rFonts w:asciiTheme="minorHAnsi" w:eastAsia="Times New Roman" w:hAnsiTheme="minorHAnsi"/>
                <w:color w:val="000000"/>
                <w:sz w:val="16"/>
                <w:szCs w:val="16"/>
                <w:lang w:val="en-US"/>
              </w:rPr>
              <w:br/>
            </w:r>
            <w:r w:rsidRPr="00C40FF2">
              <w:rPr>
                <w:rFonts w:asciiTheme="minorHAnsi" w:eastAsia="Times New Roman" w:hAnsiTheme="minorHAnsi"/>
                <w:color w:val="000000"/>
                <w:sz w:val="16"/>
                <w:szCs w:val="16"/>
              </w:rPr>
              <w:t>600 мг/300 мг</w:t>
            </w:r>
          </w:p>
        </w:tc>
        <w:tc>
          <w:tcPr>
            <w:tcW w:w="1468" w:type="dxa"/>
            <w:vAlign w:val="center"/>
            <w:hideMark/>
          </w:tcPr>
          <w:p w14:paraId="5663A2F9"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Абакавир и ламивудин</w:t>
            </w:r>
          </w:p>
        </w:tc>
        <w:tc>
          <w:tcPr>
            <w:tcW w:w="2109" w:type="dxa"/>
            <w:vAlign w:val="center"/>
            <w:hideMark/>
          </w:tcPr>
          <w:p w14:paraId="32A063E8"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Aurobindo Pharma Limited, Индия</w:t>
            </w:r>
          </w:p>
        </w:tc>
        <w:tc>
          <w:tcPr>
            <w:tcW w:w="992" w:type="dxa"/>
            <w:vAlign w:val="center"/>
            <w:hideMark/>
          </w:tcPr>
          <w:p w14:paraId="4E2592F2"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10770</w:t>
            </w:r>
          </w:p>
        </w:tc>
        <w:tc>
          <w:tcPr>
            <w:tcW w:w="1276" w:type="dxa"/>
            <w:vAlign w:val="center"/>
            <w:hideMark/>
          </w:tcPr>
          <w:p w14:paraId="4F958662"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6 138 900,00</w:t>
            </w:r>
          </w:p>
        </w:tc>
        <w:tc>
          <w:tcPr>
            <w:tcW w:w="1150" w:type="dxa"/>
            <w:vAlign w:val="center"/>
          </w:tcPr>
          <w:p w14:paraId="34DBEE16" w14:textId="0EA1A5B6"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18417,44</w:t>
            </w:r>
          </w:p>
        </w:tc>
        <w:tc>
          <w:tcPr>
            <w:tcW w:w="1031" w:type="dxa"/>
            <w:vAlign w:val="center"/>
            <w:hideMark/>
          </w:tcPr>
          <w:p w14:paraId="36514754" w14:textId="493FEFB6"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0,15</w:t>
            </w:r>
          </w:p>
        </w:tc>
      </w:tr>
      <w:tr w:rsidR="00F8133D" w:rsidRPr="00C40FF2" w14:paraId="46EC80F2"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5626326B" w14:textId="77777777"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Абакавир + Ламивудин + Зидовудин</w:t>
            </w:r>
          </w:p>
        </w:tc>
        <w:tc>
          <w:tcPr>
            <w:tcW w:w="1468" w:type="dxa"/>
            <w:vAlign w:val="center"/>
            <w:hideMark/>
          </w:tcPr>
          <w:p w14:paraId="61C3632D"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Тризивир</w:t>
            </w:r>
          </w:p>
        </w:tc>
        <w:tc>
          <w:tcPr>
            <w:tcW w:w="2109" w:type="dxa"/>
            <w:vAlign w:val="center"/>
            <w:hideMark/>
          </w:tcPr>
          <w:p w14:paraId="3DB16307" w14:textId="238D29D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ГлаксоСмитКляйн Фармасьютикалз С.А., Польша</w:t>
            </w:r>
          </w:p>
        </w:tc>
        <w:tc>
          <w:tcPr>
            <w:tcW w:w="992" w:type="dxa"/>
            <w:vAlign w:val="center"/>
            <w:hideMark/>
          </w:tcPr>
          <w:p w14:paraId="5930CC5F"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320940</w:t>
            </w:r>
          </w:p>
        </w:tc>
        <w:tc>
          <w:tcPr>
            <w:tcW w:w="1276" w:type="dxa"/>
            <w:vAlign w:val="center"/>
            <w:hideMark/>
          </w:tcPr>
          <w:p w14:paraId="3E51D3A4"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386 392 503,60</w:t>
            </w:r>
          </w:p>
        </w:tc>
        <w:tc>
          <w:tcPr>
            <w:tcW w:w="1150" w:type="dxa"/>
            <w:vAlign w:val="center"/>
          </w:tcPr>
          <w:p w14:paraId="46CF4D58" w14:textId="6A5EE712"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1159223,88</w:t>
            </w:r>
          </w:p>
        </w:tc>
        <w:tc>
          <w:tcPr>
            <w:tcW w:w="1031" w:type="dxa"/>
            <w:vAlign w:val="center"/>
            <w:hideMark/>
          </w:tcPr>
          <w:p w14:paraId="6431007C" w14:textId="74499B14"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9,31</w:t>
            </w:r>
          </w:p>
        </w:tc>
      </w:tr>
      <w:tr w:rsidR="00F8133D" w:rsidRPr="00C40FF2" w14:paraId="00BD3ACB"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7A1B8CF7" w14:textId="532BE5E6"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Дарунавир, 600 мг</w:t>
            </w:r>
          </w:p>
        </w:tc>
        <w:tc>
          <w:tcPr>
            <w:tcW w:w="1468" w:type="dxa"/>
            <w:vAlign w:val="center"/>
            <w:hideMark/>
          </w:tcPr>
          <w:p w14:paraId="135D3F0E" w14:textId="59D35574" w:rsidR="00F8133D" w:rsidRPr="00C40FF2" w:rsidRDefault="00012E7F"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Презиста</w:t>
            </w:r>
          </w:p>
        </w:tc>
        <w:tc>
          <w:tcPr>
            <w:tcW w:w="2109" w:type="dxa"/>
            <w:vAlign w:val="center"/>
            <w:hideMark/>
          </w:tcPr>
          <w:p w14:paraId="2DC92164" w14:textId="1DECDE7D"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Янссен-Орто ЛЛС, Пуэрто-Рико</w:t>
            </w:r>
          </w:p>
        </w:tc>
        <w:tc>
          <w:tcPr>
            <w:tcW w:w="992" w:type="dxa"/>
            <w:vAlign w:val="center"/>
            <w:hideMark/>
          </w:tcPr>
          <w:p w14:paraId="1812D21F"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5040</w:t>
            </w:r>
          </w:p>
        </w:tc>
        <w:tc>
          <w:tcPr>
            <w:tcW w:w="1276" w:type="dxa"/>
            <w:vAlign w:val="center"/>
            <w:hideMark/>
          </w:tcPr>
          <w:p w14:paraId="7EBE4E2A"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10 633 140,00</w:t>
            </w:r>
          </w:p>
        </w:tc>
        <w:tc>
          <w:tcPr>
            <w:tcW w:w="1150" w:type="dxa"/>
            <w:vAlign w:val="center"/>
          </w:tcPr>
          <w:p w14:paraId="68EF8CBB" w14:textId="55D380F8"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31900,70</w:t>
            </w:r>
          </w:p>
        </w:tc>
        <w:tc>
          <w:tcPr>
            <w:tcW w:w="1031" w:type="dxa"/>
            <w:vAlign w:val="center"/>
            <w:hideMark/>
          </w:tcPr>
          <w:p w14:paraId="65C99099" w14:textId="19D70535"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0,26</w:t>
            </w:r>
          </w:p>
        </w:tc>
      </w:tr>
      <w:tr w:rsidR="00F8133D" w:rsidRPr="00C40FF2" w14:paraId="24835EBE"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76851EDD" w14:textId="7D4558F4"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Дарунавир, 400 мг</w:t>
            </w:r>
          </w:p>
        </w:tc>
        <w:tc>
          <w:tcPr>
            <w:tcW w:w="1468" w:type="dxa"/>
            <w:vAlign w:val="center"/>
            <w:hideMark/>
          </w:tcPr>
          <w:p w14:paraId="06E2FC08" w14:textId="13BFB9B0" w:rsidR="00F8133D" w:rsidRPr="00C40FF2" w:rsidRDefault="00012E7F"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Презиста</w:t>
            </w:r>
          </w:p>
        </w:tc>
        <w:tc>
          <w:tcPr>
            <w:tcW w:w="2109" w:type="dxa"/>
            <w:vAlign w:val="center"/>
            <w:hideMark/>
          </w:tcPr>
          <w:p w14:paraId="02364CC2" w14:textId="23AB33DA"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Янссен-Орто ЛЛС, Пуэрто-Рико,</w:t>
            </w:r>
          </w:p>
        </w:tc>
        <w:tc>
          <w:tcPr>
            <w:tcW w:w="992" w:type="dxa"/>
            <w:vAlign w:val="center"/>
            <w:hideMark/>
          </w:tcPr>
          <w:p w14:paraId="782B5403"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4320</w:t>
            </w:r>
          </w:p>
        </w:tc>
        <w:tc>
          <w:tcPr>
            <w:tcW w:w="1276" w:type="dxa"/>
            <w:vAlign w:val="center"/>
            <w:hideMark/>
          </w:tcPr>
          <w:p w14:paraId="7118C0DD"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6 090 422,40</w:t>
            </w:r>
          </w:p>
        </w:tc>
        <w:tc>
          <w:tcPr>
            <w:tcW w:w="1150" w:type="dxa"/>
            <w:vAlign w:val="center"/>
          </w:tcPr>
          <w:p w14:paraId="3FB90822" w14:textId="2E07855C"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18272,00</w:t>
            </w:r>
          </w:p>
        </w:tc>
        <w:tc>
          <w:tcPr>
            <w:tcW w:w="1031" w:type="dxa"/>
            <w:vAlign w:val="center"/>
            <w:hideMark/>
          </w:tcPr>
          <w:p w14:paraId="5DABD7D1" w14:textId="48F6D0E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0,15</w:t>
            </w:r>
          </w:p>
        </w:tc>
      </w:tr>
      <w:tr w:rsidR="00F8133D" w:rsidRPr="00C40FF2" w14:paraId="1682EF79"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5ED6757D" w14:textId="5A2407B6"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Зидовудин, 100 мг</w:t>
            </w:r>
          </w:p>
        </w:tc>
        <w:tc>
          <w:tcPr>
            <w:tcW w:w="1468" w:type="dxa"/>
            <w:vAlign w:val="center"/>
            <w:hideMark/>
          </w:tcPr>
          <w:p w14:paraId="3EF6FE50"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Зидоас</w:t>
            </w:r>
          </w:p>
        </w:tc>
        <w:tc>
          <w:tcPr>
            <w:tcW w:w="2109" w:type="dxa"/>
            <w:vAlign w:val="center"/>
            <w:hideMark/>
          </w:tcPr>
          <w:p w14:paraId="6FE80A84"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Абди Ибрахим Глобал Фарм ТОО, Казахстан</w:t>
            </w:r>
          </w:p>
        </w:tc>
        <w:tc>
          <w:tcPr>
            <w:tcW w:w="992" w:type="dxa"/>
            <w:vAlign w:val="center"/>
            <w:hideMark/>
          </w:tcPr>
          <w:p w14:paraId="33E862D0"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24400</w:t>
            </w:r>
          </w:p>
        </w:tc>
        <w:tc>
          <w:tcPr>
            <w:tcW w:w="1276" w:type="dxa"/>
            <w:vAlign w:val="center"/>
            <w:hideMark/>
          </w:tcPr>
          <w:p w14:paraId="7295C4DD"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2 726 212,00</w:t>
            </w:r>
          </w:p>
        </w:tc>
        <w:tc>
          <w:tcPr>
            <w:tcW w:w="1150" w:type="dxa"/>
            <w:vAlign w:val="center"/>
          </w:tcPr>
          <w:p w14:paraId="33F3EFA6" w14:textId="7193D709"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8178,96</w:t>
            </w:r>
          </w:p>
        </w:tc>
        <w:tc>
          <w:tcPr>
            <w:tcW w:w="1031" w:type="dxa"/>
            <w:vAlign w:val="center"/>
            <w:hideMark/>
          </w:tcPr>
          <w:p w14:paraId="76AE4466" w14:textId="3879CE81"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0,07</w:t>
            </w:r>
          </w:p>
        </w:tc>
      </w:tr>
      <w:tr w:rsidR="00F8133D" w:rsidRPr="00C40FF2" w14:paraId="76490A72"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3829B685" w14:textId="5B2F503F"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Зидовудин, 100 мг</w:t>
            </w:r>
          </w:p>
        </w:tc>
        <w:tc>
          <w:tcPr>
            <w:tcW w:w="1468" w:type="dxa"/>
            <w:vAlign w:val="center"/>
            <w:hideMark/>
          </w:tcPr>
          <w:p w14:paraId="016A827A" w14:textId="6BEEC036" w:rsidR="00F8133D" w:rsidRPr="00C40FF2" w:rsidRDefault="00012E7F"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Ретровир</w:t>
            </w:r>
          </w:p>
        </w:tc>
        <w:tc>
          <w:tcPr>
            <w:tcW w:w="2109" w:type="dxa"/>
            <w:vAlign w:val="center"/>
            <w:hideMark/>
          </w:tcPr>
          <w:p w14:paraId="4899A3B1"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S.C. Europharm S.A., Румыния, владелец РУ ViiV Healthcare UK Limited, Великобритания</w:t>
            </w:r>
          </w:p>
        </w:tc>
        <w:tc>
          <w:tcPr>
            <w:tcW w:w="992" w:type="dxa"/>
            <w:vAlign w:val="center"/>
            <w:hideMark/>
          </w:tcPr>
          <w:p w14:paraId="492995CA"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59400</w:t>
            </w:r>
          </w:p>
        </w:tc>
        <w:tc>
          <w:tcPr>
            <w:tcW w:w="1276" w:type="dxa"/>
            <w:vAlign w:val="center"/>
            <w:hideMark/>
          </w:tcPr>
          <w:p w14:paraId="32FA5A1C"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6 634 980,00</w:t>
            </w:r>
          </w:p>
        </w:tc>
        <w:tc>
          <w:tcPr>
            <w:tcW w:w="1150" w:type="dxa"/>
            <w:vAlign w:val="center"/>
          </w:tcPr>
          <w:p w14:paraId="42E6E6ED" w14:textId="4FAD7273"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19905,74</w:t>
            </w:r>
          </w:p>
        </w:tc>
        <w:tc>
          <w:tcPr>
            <w:tcW w:w="1031" w:type="dxa"/>
            <w:vAlign w:val="center"/>
            <w:hideMark/>
          </w:tcPr>
          <w:p w14:paraId="495FABA7" w14:textId="303D8368"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0,16</w:t>
            </w:r>
          </w:p>
        </w:tc>
      </w:tr>
      <w:tr w:rsidR="00F8133D" w:rsidRPr="00C40FF2" w14:paraId="74AAACB7"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6B229D04" w14:textId="0A18086D"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Зидовудин, 200 мл</w:t>
            </w:r>
          </w:p>
        </w:tc>
        <w:tc>
          <w:tcPr>
            <w:tcW w:w="1468" w:type="dxa"/>
            <w:vAlign w:val="center"/>
            <w:hideMark/>
          </w:tcPr>
          <w:p w14:paraId="3EE386D2" w14:textId="54A56E59" w:rsidR="00F8133D" w:rsidRPr="00C40FF2" w:rsidRDefault="00012E7F"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Ретровир</w:t>
            </w:r>
          </w:p>
        </w:tc>
        <w:tc>
          <w:tcPr>
            <w:tcW w:w="2109" w:type="dxa"/>
            <w:vAlign w:val="center"/>
            <w:hideMark/>
          </w:tcPr>
          <w:p w14:paraId="5F888A96" w14:textId="79F0E95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ГлаксоСмитКляйн Инк., Канада,</w:t>
            </w:r>
          </w:p>
        </w:tc>
        <w:tc>
          <w:tcPr>
            <w:tcW w:w="992" w:type="dxa"/>
            <w:vAlign w:val="center"/>
            <w:hideMark/>
          </w:tcPr>
          <w:p w14:paraId="143982B3"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3058</w:t>
            </w:r>
          </w:p>
        </w:tc>
        <w:tc>
          <w:tcPr>
            <w:tcW w:w="1276" w:type="dxa"/>
            <w:vAlign w:val="center"/>
            <w:hideMark/>
          </w:tcPr>
          <w:p w14:paraId="291C7693"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21 092 860,80</w:t>
            </w:r>
          </w:p>
        </w:tc>
        <w:tc>
          <w:tcPr>
            <w:tcW w:w="1150" w:type="dxa"/>
            <w:vAlign w:val="center"/>
          </w:tcPr>
          <w:p w14:paraId="42642AF7" w14:textId="4C0C7B1F"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63281,11</w:t>
            </w:r>
          </w:p>
        </w:tc>
        <w:tc>
          <w:tcPr>
            <w:tcW w:w="1031" w:type="dxa"/>
            <w:vAlign w:val="center"/>
            <w:hideMark/>
          </w:tcPr>
          <w:p w14:paraId="43FDA4DE" w14:textId="2F35EA24"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0,51</w:t>
            </w:r>
          </w:p>
        </w:tc>
      </w:tr>
      <w:tr w:rsidR="00F8133D" w:rsidRPr="00C40FF2" w14:paraId="299C8A57"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52B0E10A" w14:textId="22B0DD45"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Зидовудин, 300 мг,</w:t>
            </w:r>
          </w:p>
        </w:tc>
        <w:tc>
          <w:tcPr>
            <w:tcW w:w="1468" w:type="dxa"/>
            <w:vAlign w:val="center"/>
            <w:hideMark/>
          </w:tcPr>
          <w:p w14:paraId="740A204C"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Зидо-Н 300 (Zidovudine)</w:t>
            </w:r>
          </w:p>
        </w:tc>
        <w:tc>
          <w:tcPr>
            <w:tcW w:w="2109" w:type="dxa"/>
            <w:vAlign w:val="center"/>
            <w:hideMark/>
          </w:tcPr>
          <w:p w14:paraId="04F72F37"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 xml:space="preserve">Hetero Labs </w:t>
            </w:r>
            <w:proofErr w:type="gramStart"/>
            <w:r w:rsidRPr="00C40FF2">
              <w:rPr>
                <w:rFonts w:asciiTheme="minorHAnsi" w:eastAsia="Times New Roman" w:hAnsiTheme="minorHAnsi"/>
                <w:color w:val="000000"/>
                <w:sz w:val="16"/>
                <w:szCs w:val="16"/>
              </w:rPr>
              <w:t>Limited ,</w:t>
            </w:r>
            <w:proofErr w:type="gramEnd"/>
            <w:r w:rsidRPr="00C40FF2">
              <w:rPr>
                <w:rFonts w:asciiTheme="minorHAnsi" w:eastAsia="Times New Roman" w:hAnsiTheme="minorHAnsi"/>
                <w:color w:val="000000"/>
                <w:sz w:val="16"/>
                <w:szCs w:val="16"/>
              </w:rPr>
              <w:t xml:space="preserve"> Индия</w:t>
            </w:r>
          </w:p>
        </w:tc>
        <w:tc>
          <w:tcPr>
            <w:tcW w:w="992" w:type="dxa"/>
            <w:vAlign w:val="center"/>
            <w:hideMark/>
          </w:tcPr>
          <w:p w14:paraId="19DAF1CD"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8700</w:t>
            </w:r>
          </w:p>
        </w:tc>
        <w:tc>
          <w:tcPr>
            <w:tcW w:w="1276" w:type="dxa"/>
            <w:vAlign w:val="center"/>
            <w:hideMark/>
          </w:tcPr>
          <w:p w14:paraId="2EE36EF7"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220 284,00</w:t>
            </w:r>
          </w:p>
        </w:tc>
        <w:tc>
          <w:tcPr>
            <w:tcW w:w="1150" w:type="dxa"/>
            <w:vAlign w:val="center"/>
          </w:tcPr>
          <w:p w14:paraId="4A36D26C" w14:textId="15DC29D5"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660,88</w:t>
            </w:r>
          </w:p>
        </w:tc>
        <w:tc>
          <w:tcPr>
            <w:tcW w:w="1031" w:type="dxa"/>
            <w:vAlign w:val="center"/>
            <w:hideMark/>
          </w:tcPr>
          <w:p w14:paraId="6624B765" w14:textId="17D10EF0"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0,01</w:t>
            </w:r>
          </w:p>
        </w:tc>
      </w:tr>
      <w:tr w:rsidR="00F8133D" w:rsidRPr="00C40FF2" w14:paraId="713E0673"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7573ED9D" w14:textId="77777777"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Зидовудин + ламивудин</w:t>
            </w:r>
          </w:p>
        </w:tc>
        <w:tc>
          <w:tcPr>
            <w:tcW w:w="1468" w:type="dxa"/>
            <w:vAlign w:val="center"/>
            <w:hideMark/>
          </w:tcPr>
          <w:p w14:paraId="04887428"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Комбивир</w:t>
            </w:r>
          </w:p>
        </w:tc>
        <w:tc>
          <w:tcPr>
            <w:tcW w:w="2109" w:type="dxa"/>
            <w:vAlign w:val="center"/>
            <w:hideMark/>
          </w:tcPr>
          <w:p w14:paraId="0DB4F74D" w14:textId="102268C9"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ГлаксоСмитКляйн Фармасьютикалз С.А., Польша</w:t>
            </w:r>
          </w:p>
        </w:tc>
        <w:tc>
          <w:tcPr>
            <w:tcW w:w="992" w:type="dxa"/>
            <w:vAlign w:val="center"/>
            <w:hideMark/>
          </w:tcPr>
          <w:p w14:paraId="72800530"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161820</w:t>
            </w:r>
          </w:p>
        </w:tc>
        <w:tc>
          <w:tcPr>
            <w:tcW w:w="1276" w:type="dxa"/>
            <w:vAlign w:val="center"/>
            <w:hideMark/>
          </w:tcPr>
          <w:p w14:paraId="11BD4FF4"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40 455 000,00</w:t>
            </w:r>
          </w:p>
        </w:tc>
        <w:tc>
          <w:tcPr>
            <w:tcW w:w="1150" w:type="dxa"/>
            <w:vAlign w:val="center"/>
          </w:tcPr>
          <w:p w14:paraId="2F155C70" w14:textId="3A3D947D"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121369,85</w:t>
            </w:r>
          </w:p>
        </w:tc>
        <w:tc>
          <w:tcPr>
            <w:tcW w:w="1031" w:type="dxa"/>
            <w:vAlign w:val="center"/>
            <w:hideMark/>
          </w:tcPr>
          <w:p w14:paraId="26B10C9F" w14:textId="34334CC8"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0,98</w:t>
            </w:r>
          </w:p>
        </w:tc>
      </w:tr>
      <w:tr w:rsidR="00F8133D" w:rsidRPr="00C40FF2" w14:paraId="584B3B68"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738A700C" w14:textId="77777777"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Зидовудин + ламивудин</w:t>
            </w:r>
          </w:p>
        </w:tc>
        <w:tc>
          <w:tcPr>
            <w:tcW w:w="1468" w:type="dxa"/>
            <w:vAlign w:val="center"/>
            <w:hideMark/>
          </w:tcPr>
          <w:p w14:paraId="1B4C932B"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Комбивир</w:t>
            </w:r>
          </w:p>
        </w:tc>
        <w:tc>
          <w:tcPr>
            <w:tcW w:w="2109" w:type="dxa"/>
            <w:vAlign w:val="center"/>
            <w:hideMark/>
          </w:tcPr>
          <w:p w14:paraId="71036064" w14:textId="27519E58"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ГлаксоСмитКляйн Фармасьютикалз С.А., Польша</w:t>
            </w:r>
          </w:p>
        </w:tc>
        <w:tc>
          <w:tcPr>
            <w:tcW w:w="992" w:type="dxa"/>
            <w:vAlign w:val="center"/>
            <w:hideMark/>
          </w:tcPr>
          <w:p w14:paraId="2995E200"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39000</w:t>
            </w:r>
          </w:p>
        </w:tc>
        <w:tc>
          <w:tcPr>
            <w:tcW w:w="1276" w:type="dxa"/>
            <w:vAlign w:val="center"/>
            <w:hideMark/>
          </w:tcPr>
          <w:p w14:paraId="43DB4DAC"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7 410 000,00</w:t>
            </w:r>
          </w:p>
        </w:tc>
        <w:tc>
          <w:tcPr>
            <w:tcW w:w="1150" w:type="dxa"/>
            <w:vAlign w:val="center"/>
          </w:tcPr>
          <w:p w14:paraId="3BB361F0" w14:textId="67765D85"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22230,89</w:t>
            </w:r>
          </w:p>
        </w:tc>
        <w:tc>
          <w:tcPr>
            <w:tcW w:w="1031" w:type="dxa"/>
            <w:vAlign w:val="center"/>
            <w:hideMark/>
          </w:tcPr>
          <w:p w14:paraId="4F3FA935" w14:textId="61880EF9"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0,18</w:t>
            </w:r>
          </w:p>
        </w:tc>
      </w:tr>
      <w:tr w:rsidR="00F8133D" w:rsidRPr="00C40FF2" w14:paraId="3A8F72C3"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5932E6DC" w14:textId="77777777"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Зидовудин + ламивудин</w:t>
            </w:r>
          </w:p>
        </w:tc>
        <w:tc>
          <w:tcPr>
            <w:tcW w:w="1468" w:type="dxa"/>
            <w:vAlign w:val="center"/>
            <w:hideMark/>
          </w:tcPr>
          <w:p w14:paraId="03033AB1"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Дуолазид</w:t>
            </w:r>
          </w:p>
        </w:tc>
        <w:tc>
          <w:tcPr>
            <w:tcW w:w="2109" w:type="dxa"/>
            <w:vAlign w:val="center"/>
            <w:hideMark/>
          </w:tcPr>
          <w:p w14:paraId="4EEA9219"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Абди Ибрахим Глобал Фарм ТОО, Казахстан</w:t>
            </w:r>
          </w:p>
        </w:tc>
        <w:tc>
          <w:tcPr>
            <w:tcW w:w="992" w:type="dxa"/>
            <w:vAlign w:val="center"/>
            <w:hideMark/>
          </w:tcPr>
          <w:p w14:paraId="17F3A8EB"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2390220</w:t>
            </w:r>
          </w:p>
        </w:tc>
        <w:tc>
          <w:tcPr>
            <w:tcW w:w="1276" w:type="dxa"/>
            <w:vAlign w:val="center"/>
            <w:hideMark/>
          </w:tcPr>
          <w:p w14:paraId="237CCB6D"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1 901 396 107,80</w:t>
            </w:r>
          </w:p>
        </w:tc>
        <w:tc>
          <w:tcPr>
            <w:tcW w:w="1150" w:type="dxa"/>
            <w:vAlign w:val="center"/>
          </w:tcPr>
          <w:p w14:paraId="6A3DDD74" w14:textId="42EE968D"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5704416,50</w:t>
            </w:r>
          </w:p>
        </w:tc>
        <w:tc>
          <w:tcPr>
            <w:tcW w:w="1031" w:type="dxa"/>
            <w:vAlign w:val="center"/>
            <w:hideMark/>
          </w:tcPr>
          <w:p w14:paraId="0594DA82" w14:textId="6BC11B36"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45,83</w:t>
            </w:r>
          </w:p>
        </w:tc>
      </w:tr>
      <w:tr w:rsidR="00F8133D" w:rsidRPr="00C40FF2" w14:paraId="6D52A570"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2C326BE5" w14:textId="01749A13"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Ламивудин, 150мг</w:t>
            </w:r>
          </w:p>
        </w:tc>
        <w:tc>
          <w:tcPr>
            <w:tcW w:w="1468" w:type="dxa"/>
            <w:vAlign w:val="center"/>
            <w:hideMark/>
          </w:tcPr>
          <w:p w14:paraId="3DBA3FFC" w14:textId="00435DFF" w:rsidR="00F8133D" w:rsidRPr="00C40FF2" w:rsidRDefault="00012E7F"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Ламиас</w:t>
            </w:r>
            <w:r w:rsidR="00F8133D" w:rsidRPr="00C40FF2">
              <w:rPr>
                <w:rFonts w:asciiTheme="minorHAnsi" w:eastAsia="Times New Roman" w:hAnsiTheme="minorHAnsi"/>
                <w:color w:val="000000"/>
                <w:sz w:val="16"/>
                <w:szCs w:val="16"/>
              </w:rPr>
              <w:t xml:space="preserve"> 150</w:t>
            </w:r>
          </w:p>
        </w:tc>
        <w:tc>
          <w:tcPr>
            <w:tcW w:w="2109" w:type="dxa"/>
            <w:vAlign w:val="center"/>
            <w:hideMark/>
          </w:tcPr>
          <w:p w14:paraId="75B9A818"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Абди Ибрахим Глобал Фарм ТОО, Казахстан</w:t>
            </w:r>
          </w:p>
        </w:tc>
        <w:tc>
          <w:tcPr>
            <w:tcW w:w="992" w:type="dxa"/>
            <w:vAlign w:val="center"/>
            <w:hideMark/>
          </w:tcPr>
          <w:p w14:paraId="6E729F0C"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263700</w:t>
            </w:r>
          </w:p>
        </w:tc>
        <w:tc>
          <w:tcPr>
            <w:tcW w:w="1276" w:type="dxa"/>
            <w:vAlign w:val="center"/>
            <w:hideMark/>
          </w:tcPr>
          <w:p w14:paraId="15DC8AB9"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112 747 572,00</w:t>
            </w:r>
          </w:p>
        </w:tc>
        <w:tc>
          <w:tcPr>
            <w:tcW w:w="1150" w:type="dxa"/>
            <w:vAlign w:val="center"/>
          </w:tcPr>
          <w:p w14:paraId="6C29DD2A" w14:textId="561273E4"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338256,25</w:t>
            </w:r>
          </w:p>
        </w:tc>
        <w:tc>
          <w:tcPr>
            <w:tcW w:w="1031" w:type="dxa"/>
            <w:vAlign w:val="center"/>
            <w:hideMark/>
          </w:tcPr>
          <w:p w14:paraId="48C29ECB" w14:textId="62658846"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2,72</w:t>
            </w:r>
          </w:p>
        </w:tc>
      </w:tr>
      <w:tr w:rsidR="00F8133D" w:rsidRPr="00C40FF2" w14:paraId="016ECDD8"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16A1B5C6" w14:textId="15B76EE2"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Ламивудин, 240 мл</w:t>
            </w:r>
          </w:p>
        </w:tc>
        <w:tc>
          <w:tcPr>
            <w:tcW w:w="1468" w:type="dxa"/>
            <w:vAlign w:val="center"/>
            <w:hideMark/>
          </w:tcPr>
          <w:p w14:paraId="750814E6" w14:textId="604C0086" w:rsidR="00F8133D" w:rsidRPr="00C40FF2" w:rsidRDefault="00012E7F"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Зеффикс</w:t>
            </w:r>
          </w:p>
        </w:tc>
        <w:tc>
          <w:tcPr>
            <w:tcW w:w="2109" w:type="dxa"/>
            <w:vAlign w:val="center"/>
            <w:hideMark/>
          </w:tcPr>
          <w:p w14:paraId="4E19889E" w14:textId="2A34A2D2"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ГлаксоСмитКляйн Инк., Канада,</w:t>
            </w:r>
          </w:p>
        </w:tc>
        <w:tc>
          <w:tcPr>
            <w:tcW w:w="992" w:type="dxa"/>
            <w:vAlign w:val="center"/>
            <w:hideMark/>
          </w:tcPr>
          <w:p w14:paraId="449AFD19"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3313</w:t>
            </w:r>
          </w:p>
        </w:tc>
        <w:tc>
          <w:tcPr>
            <w:tcW w:w="1276" w:type="dxa"/>
            <w:vAlign w:val="center"/>
            <w:hideMark/>
          </w:tcPr>
          <w:p w14:paraId="767FF28A"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20 055 576,80</w:t>
            </w:r>
          </w:p>
        </w:tc>
        <w:tc>
          <w:tcPr>
            <w:tcW w:w="1150" w:type="dxa"/>
            <w:vAlign w:val="center"/>
          </w:tcPr>
          <w:p w14:paraId="020BB581" w14:textId="1CF4D569"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60169,14</w:t>
            </w:r>
          </w:p>
        </w:tc>
        <w:tc>
          <w:tcPr>
            <w:tcW w:w="1031" w:type="dxa"/>
            <w:vAlign w:val="center"/>
            <w:hideMark/>
          </w:tcPr>
          <w:p w14:paraId="2588854E" w14:textId="1D167824"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0,48</w:t>
            </w:r>
          </w:p>
        </w:tc>
      </w:tr>
      <w:tr w:rsidR="00F8133D" w:rsidRPr="00C40FF2" w14:paraId="3FEB9D29"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12DB760B" w14:textId="0A060B44"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Ламивудин, 100 мг</w:t>
            </w:r>
          </w:p>
        </w:tc>
        <w:tc>
          <w:tcPr>
            <w:tcW w:w="1468" w:type="dxa"/>
            <w:vAlign w:val="center"/>
            <w:hideMark/>
          </w:tcPr>
          <w:p w14:paraId="6F99F2E3"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Зеффикс</w:t>
            </w:r>
          </w:p>
        </w:tc>
        <w:tc>
          <w:tcPr>
            <w:tcW w:w="2109" w:type="dxa"/>
            <w:vAlign w:val="center"/>
            <w:hideMark/>
          </w:tcPr>
          <w:p w14:paraId="47A5E2A6" w14:textId="405721A3"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ГлаксоСмитКляйн Фармасьютикалз С.А., Польша</w:t>
            </w:r>
          </w:p>
        </w:tc>
        <w:tc>
          <w:tcPr>
            <w:tcW w:w="992" w:type="dxa"/>
            <w:vAlign w:val="center"/>
            <w:hideMark/>
          </w:tcPr>
          <w:p w14:paraId="41F4CB14"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34356</w:t>
            </w:r>
          </w:p>
        </w:tc>
        <w:tc>
          <w:tcPr>
            <w:tcW w:w="1276" w:type="dxa"/>
            <w:vAlign w:val="center"/>
            <w:hideMark/>
          </w:tcPr>
          <w:p w14:paraId="430C8A9E"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11 198 338,20</w:t>
            </w:r>
          </w:p>
        </w:tc>
        <w:tc>
          <w:tcPr>
            <w:tcW w:w="1150" w:type="dxa"/>
            <w:vAlign w:val="center"/>
          </w:tcPr>
          <w:p w14:paraId="00744F28" w14:textId="77ABDFFA"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33596,36</w:t>
            </w:r>
          </w:p>
        </w:tc>
        <w:tc>
          <w:tcPr>
            <w:tcW w:w="1031" w:type="dxa"/>
            <w:vAlign w:val="center"/>
            <w:hideMark/>
          </w:tcPr>
          <w:p w14:paraId="532EA7E3" w14:textId="163EC0BA"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0,27</w:t>
            </w:r>
          </w:p>
        </w:tc>
      </w:tr>
      <w:tr w:rsidR="00F8133D" w:rsidRPr="00C40FF2" w14:paraId="040AC876"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4CF904BC" w14:textId="62BF825F"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Ламивудин, 150 мг</w:t>
            </w:r>
          </w:p>
        </w:tc>
        <w:tc>
          <w:tcPr>
            <w:tcW w:w="1468" w:type="dxa"/>
            <w:vAlign w:val="center"/>
            <w:hideMark/>
          </w:tcPr>
          <w:p w14:paraId="5654DFDB" w14:textId="13FFB47F" w:rsidR="00F8133D" w:rsidRPr="00C40FF2" w:rsidRDefault="00012E7F"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Эпивир</w:t>
            </w:r>
          </w:p>
        </w:tc>
        <w:tc>
          <w:tcPr>
            <w:tcW w:w="2109" w:type="dxa"/>
            <w:vAlign w:val="center"/>
            <w:hideMark/>
          </w:tcPr>
          <w:p w14:paraId="161E9C6D" w14:textId="69B251C3"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Глаксо Смит Кляйн Фармасьютикалз С.А., Польша</w:t>
            </w:r>
          </w:p>
        </w:tc>
        <w:tc>
          <w:tcPr>
            <w:tcW w:w="992" w:type="dxa"/>
            <w:vAlign w:val="center"/>
            <w:hideMark/>
          </w:tcPr>
          <w:p w14:paraId="2F63B9CC"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6000</w:t>
            </w:r>
          </w:p>
        </w:tc>
        <w:tc>
          <w:tcPr>
            <w:tcW w:w="1276" w:type="dxa"/>
            <w:vAlign w:val="center"/>
            <w:hideMark/>
          </w:tcPr>
          <w:p w14:paraId="434DCEE7"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957 300,00</w:t>
            </w:r>
          </w:p>
        </w:tc>
        <w:tc>
          <w:tcPr>
            <w:tcW w:w="1150" w:type="dxa"/>
            <w:vAlign w:val="center"/>
          </w:tcPr>
          <w:p w14:paraId="61929347" w14:textId="17BC7AED"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2872,01</w:t>
            </w:r>
          </w:p>
        </w:tc>
        <w:tc>
          <w:tcPr>
            <w:tcW w:w="1031" w:type="dxa"/>
            <w:vAlign w:val="center"/>
            <w:hideMark/>
          </w:tcPr>
          <w:p w14:paraId="1B0759C0" w14:textId="090D62C3"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0,02</w:t>
            </w:r>
          </w:p>
        </w:tc>
      </w:tr>
      <w:tr w:rsidR="00F8133D" w:rsidRPr="00C40FF2" w14:paraId="64D1293A"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2CB902B4" w14:textId="4BFBE662"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 xml:space="preserve">Лопинавир + Ритонавир, </w:t>
            </w:r>
            <w:r w:rsidR="00C315D9">
              <w:rPr>
                <w:rFonts w:asciiTheme="minorHAnsi" w:eastAsia="Times New Roman" w:hAnsiTheme="minorHAnsi"/>
                <w:color w:val="000000"/>
                <w:sz w:val="16"/>
                <w:szCs w:val="16"/>
                <w:lang w:val="en-US"/>
              </w:rPr>
              <w:br/>
            </w:r>
            <w:r w:rsidRPr="00C40FF2">
              <w:rPr>
                <w:rFonts w:asciiTheme="minorHAnsi" w:eastAsia="Times New Roman" w:hAnsiTheme="minorHAnsi"/>
                <w:color w:val="000000"/>
                <w:sz w:val="16"/>
                <w:szCs w:val="16"/>
              </w:rPr>
              <w:t>60 мл</w:t>
            </w:r>
          </w:p>
        </w:tc>
        <w:tc>
          <w:tcPr>
            <w:tcW w:w="1468" w:type="dxa"/>
            <w:vAlign w:val="center"/>
            <w:hideMark/>
          </w:tcPr>
          <w:p w14:paraId="0F5A7320"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Калетра</w:t>
            </w:r>
          </w:p>
        </w:tc>
        <w:tc>
          <w:tcPr>
            <w:tcW w:w="2109" w:type="dxa"/>
            <w:vAlign w:val="center"/>
            <w:hideMark/>
          </w:tcPr>
          <w:p w14:paraId="297958E8"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Аесика Квинборо Лтд, Великобритания, владелец РУ Эббви Биофармасьютикалс ГмбХ, Швейцария</w:t>
            </w:r>
          </w:p>
        </w:tc>
        <w:tc>
          <w:tcPr>
            <w:tcW w:w="992" w:type="dxa"/>
            <w:vAlign w:val="center"/>
            <w:hideMark/>
          </w:tcPr>
          <w:p w14:paraId="2F548005"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825</w:t>
            </w:r>
          </w:p>
        </w:tc>
        <w:tc>
          <w:tcPr>
            <w:tcW w:w="1276" w:type="dxa"/>
            <w:vAlign w:val="center"/>
            <w:hideMark/>
          </w:tcPr>
          <w:p w14:paraId="7B104877"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2 579 280,00</w:t>
            </w:r>
          </w:p>
        </w:tc>
        <w:tc>
          <w:tcPr>
            <w:tcW w:w="1150" w:type="dxa"/>
            <w:vAlign w:val="center"/>
          </w:tcPr>
          <w:p w14:paraId="71C79ABD" w14:textId="34C48860"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7738,15</w:t>
            </w:r>
          </w:p>
        </w:tc>
        <w:tc>
          <w:tcPr>
            <w:tcW w:w="1031" w:type="dxa"/>
            <w:vAlign w:val="center"/>
            <w:hideMark/>
          </w:tcPr>
          <w:p w14:paraId="3AB8F664" w14:textId="4F28F83A"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0,06</w:t>
            </w:r>
          </w:p>
        </w:tc>
      </w:tr>
      <w:tr w:rsidR="00F8133D" w:rsidRPr="00C40FF2" w14:paraId="29820EC8"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47277A2D" w14:textId="0D20A7BA"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Лопинавир + Ритонавир, 200мг/50мг</w:t>
            </w:r>
          </w:p>
        </w:tc>
        <w:tc>
          <w:tcPr>
            <w:tcW w:w="1468" w:type="dxa"/>
            <w:vAlign w:val="center"/>
            <w:hideMark/>
          </w:tcPr>
          <w:p w14:paraId="60F01AD6"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Алувиа</w:t>
            </w:r>
          </w:p>
        </w:tc>
        <w:tc>
          <w:tcPr>
            <w:tcW w:w="2109" w:type="dxa"/>
            <w:vAlign w:val="center"/>
            <w:hideMark/>
          </w:tcPr>
          <w:p w14:paraId="6B40AC78" w14:textId="78F7A71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Эббви Дойчленд ГмбХ и Ко. КГ, Германия</w:t>
            </w:r>
          </w:p>
        </w:tc>
        <w:tc>
          <w:tcPr>
            <w:tcW w:w="992" w:type="dxa"/>
            <w:vAlign w:val="center"/>
            <w:hideMark/>
          </w:tcPr>
          <w:p w14:paraId="2B2579E5"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3395880</w:t>
            </w:r>
          </w:p>
        </w:tc>
        <w:tc>
          <w:tcPr>
            <w:tcW w:w="1276" w:type="dxa"/>
            <w:vAlign w:val="center"/>
            <w:hideMark/>
          </w:tcPr>
          <w:p w14:paraId="4C9BACDB"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577 299 600,00</w:t>
            </w:r>
          </w:p>
        </w:tc>
        <w:tc>
          <w:tcPr>
            <w:tcW w:w="1150" w:type="dxa"/>
            <w:vAlign w:val="center"/>
          </w:tcPr>
          <w:p w14:paraId="33B564CF" w14:textId="72B0A024"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1731968,08</w:t>
            </w:r>
          </w:p>
        </w:tc>
        <w:tc>
          <w:tcPr>
            <w:tcW w:w="1031" w:type="dxa"/>
            <w:vAlign w:val="center"/>
            <w:hideMark/>
          </w:tcPr>
          <w:p w14:paraId="0B432228" w14:textId="1188446B"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13,91</w:t>
            </w:r>
          </w:p>
        </w:tc>
      </w:tr>
      <w:tr w:rsidR="00F8133D" w:rsidRPr="00C40FF2" w14:paraId="2ABC2C1A"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7D7DD59C" w14:textId="19C21233"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 xml:space="preserve">Лопинавир + Ритонавир, </w:t>
            </w:r>
            <w:r w:rsidR="00C315D9">
              <w:rPr>
                <w:rFonts w:asciiTheme="minorHAnsi" w:eastAsia="Times New Roman" w:hAnsiTheme="minorHAnsi"/>
                <w:color w:val="000000"/>
                <w:sz w:val="16"/>
                <w:szCs w:val="16"/>
                <w:lang w:val="en-US"/>
              </w:rPr>
              <w:br/>
            </w:r>
            <w:r w:rsidRPr="00C40FF2">
              <w:rPr>
                <w:rFonts w:asciiTheme="minorHAnsi" w:eastAsia="Times New Roman" w:hAnsiTheme="minorHAnsi"/>
                <w:color w:val="000000"/>
                <w:sz w:val="16"/>
                <w:szCs w:val="16"/>
              </w:rPr>
              <w:t>100 мг/25 мг</w:t>
            </w:r>
          </w:p>
        </w:tc>
        <w:tc>
          <w:tcPr>
            <w:tcW w:w="1468" w:type="dxa"/>
            <w:vAlign w:val="center"/>
            <w:hideMark/>
          </w:tcPr>
          <w:p w14:paraId="36C69F4B"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Алувиа</w:t>
            </w:r>
          </w:p>
        </w:tc>
        <w:tc>
          <w:tcPr>
            <w:tcW w:w="2109" w:type="dxa"/>
            <w:vAlign w:val="center"/>
            <w:hideMark/>
          </w:tcPr>
          <w:p w14:paraId="4A430A2D" w14:textId="1C59010E"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 xml:space="preserve">Эббви Дойчленд ГмбХ </w:t>
            </w:r>
            <w:proofErr w:type="gramStart"/>
            <w:r w:rsidRPr="00C40FF2">
              <w:rPr>
                <w:rFonts w:asciiTheme="minorHAnsi" w:eastAsia="Times New Roman" w:hAnsiTheme="minorHAnsi"/>
                <w:color w:val="000000"/>
                <w:sz w:val="16"/>
                <w:szCs w:val="16"/>
              </w:rPr>
              <w:t>и Ко</w:t>
            </w:r>
            <w:proofErr w:type="gramEnd"/>
            <w:r w:rsidRPr="00C40FF2">
              <w:rPr>
                <w:rFonts w:asciiTheme="minorHAnsi" w:eastAsia="Times New Roman" w:hAnsiTheme="minorHAnsi"/>
                <w:color w:val="000000"/>
                <w:sz w:val="16"/>
                <w:szCs w:val="16"/>
              </w:rPr>
              <w:t>, Германия</w:t>
            </w:r>
          </w:p>
        </w:tc>
        <w:tc>
          <w:tcPr>
            <w:tcW w:w="992" w:type="dxa"/>
            <w:vAlign w:val="center"/>
            <w:hideMark/>
          </w:tcPr>
          <w:p w14:paraId="08EA3AA4"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150720</w:t>
            </w:r>
          </w:p>
        </w:tc>
        <w:tc>
          <w:tcPr>
            <w:tcW w:w="1276" w:type="dxa"/>
            <w:vAlign w:val="center"/>
            <w:hideMark/>
          </w:tcPr>
          <w:p w14:paraId="322827E8"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8 815 612,80</w:t>
            </w:r>
          </w:p>
        </w:tc>
        <w:tc>
          <w:tcPr>
            <w:tcW w:w="1150" w:type="dxa"/>
            <w:vAlign w:val="center"/>
          </w:tcPr>
          <w:p w14:paraId="1C46C498" w14:textId="7CFC7A0A"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26447,90</w:t>
            </w:r>
          </w:p>
        </w:tc>
        <w:tc>
          <w:tcPr>
            <w:tcW w:w="1031" w:type="dxa"/>
            <w:vAlign w:val="center"/>
            <w:hideMark/>
          </w:tcPr>
          <w:p w14:paraId="498FBFC1" w14:textId="50E92BEB"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0,21</w:t>
            </w:r>
          </w:p>
        </w:tc>
      </w:tr>
      <w:tr w:rsidR="00F8133D" w:rsidRPr="00C40FF2" w14:paraId="29FC4D2D"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0FF4A4E2" w14:textId="636258C7"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Невирапин, 240 мл</w:t>
            </w:r>
          </w:p>
        </w:tc>
        <w:tc>
          <w:tcPr>
            <w:tcW w:w="1468" w:type="dxa"/>
            <w:vAlign w:val="center"/>
            <w:hideMark/>
          </w:tcPr>
          <w:p w14:paraId="6779D0E1" w14:textId="7409F0B6" w:rsidR="00F8133D" w:rsidRPr="00C40FF2" w:rsidRDefault="00012E7F"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Вирамун</w:t>
            </w:r>
          </w:p>
        </w:tc>
        <w:tc>
          <w:tcPr>
            <w:tcW w:w="2109" w:type="dxa"/>
            <w:vAlign w:val="center"/>
            <w:hideMark/>
          </w:tcPr>
          <w:p w14:paraId="464008F7" w14:textId="53FEC110"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Берингер Ингельхайм Роксан Инк., США</w:t>
            </w:r>
          </w:p>
        </w:tc>
        <w:tc>
          <w:tcPr>
            <w:tcW w:w="992" w:type="dxa"/>
            <w:vAlign w:val="center"/>
            <w:hideMark/>
          </w:tcPr>
          <w:p w14:paraId="21A4CE90"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2422</w:t>
            </w:r>
          </w:p>
        </w:tc>
        <w:tc>
          <w:tcPr>
            <w:tcW w:w="1276" w:type="dxa"/>
            <w:vAlign w:val="center"/>
            <w:hideMark/>
          </w:tcPr>
          <w:p w14:paraId="59001963"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9 300 480,00</w:t>
            </w:r>
          </w:p>
        </w:tc>
        <w:tc>
          <w:tcPr>
            <w:tcW w:w="1150" w:type="dxa"/>
            <w:vAlign w:val="center"/>
          </w:tcPr>
          <w:p w14:paraId="6A874788" w14:textId="7CE2C04C"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27902,56</w:t>
            </w:r>
          </w:p>
        </w:tc>
        <w:tc>
          <w:tcPr>
            <w:tcW w:w="1031" w:type="dxa"/>
            <w:vAlign w:val="center"/>
            <w:hideMark/>
          </w:tcPr>
          <w:p w14:paraId="73DABFC8" w14:textId="61F0B61C"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0,22</w:t>
            </w:r>
          </w:p>
        </w:tc>
      </w:tr>
      <w:tr w:rsidR="00F8133D" w:rsidRPr="00C40FF2" w14:paraId="161B13D3"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4F297204" w14:textId="729C8FC4"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Невирапин, 200 мг</w:t>
            </w:r>
          </w:p>
        </w:tc>
        <w:tc>
          <w:tcPr>
            <w:tcW w:w="1468" w:type="dxa"/>
            <w:vAlign w:val="center"/>
            <w:hideMark/>
          </w:tcPr>
          <w:p w14:paraId="3E0BE90C"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Невирапин (Nevirapine)</w:t>
            </w:r>
          </w:p>
        </w:tc>
        <w:tc>
          <w:tcPr>
            <w:tcW w:w="2109" w:type="dxa"/>
            <w:vAlign w:val="center"/>
            <w:hideMark/>
          </w:tcPr>
          <w:p w14:paraId="73502D61"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Aurobindo Pharma Limited, Индия</w:t>
            </w:r>
          </w:p>
        </w:tc>
        <w:tc>
          <w:tcPr>
            <w:tcW w:w="992" w:type="dxa"/>
            <w:vAlign w:val="center"/>
            <w:hideMark/>
          </w:tcPr>
          <w:p w14:paraId="65E9E55C"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1072380</w:t>
            </w:r>
          </w:p>
        </w:tc>
        <w:tc>
          <w:tcPr>
            <w:tcW w:w="1276" w:type="dxa"/>
            <w:vAlign w:val="center"/>
            <w:hideMark/>
          </w:tcPr>
          <w:p w14:paraId="7AB3A612"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11 152 752,00</w:t>
            </w:r>
          </w:p>
        </w:tc>
        <w:tc>
          <w:tcPr>
            <w:tcW w:w="1150" w:type="dxa"/>
            <w:vAlign w:val="center"/>
          </w:tcPr>
          <w:p w14:paraId="6394B926" w14:textId="21F82EC1"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33459,59</w:t>
            </w:r>
          </w:p>
        </w:tc>
        <w:tc>
          <w:tcPr>
            <w:tcW w:w="1031" w:type="dxa"/>
            <w:vAlign w:val="center"/>
            <w:hideMark/>
          </w:tcPr>
          <w:p w14:paraId="58F6FB7F" w14:textId="62D013CE"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0,27</w:t>
            </w:r>
          </w:p>
        </w:tc>
      </w:tr>
      <w:tr w:rsidR="00F8133D" w:rsidRPr="00C40FF2" w14:paraId="3E3615E3"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27D45394" w14:textId="6114E2F0"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lastRenderedPageBreak/>
              <w:t>Невирапин, 200 мг</w:t>
            </w:r>
          </w:p>
        </w:tc>
        <w:tc>
          <w:tcPr>
            <w:tcW w:w="1468" w:type="dxa"/>
            <w:vAlign w:val="center"/>
            <w:hideMark/>
          </w:tcPr>
          <w:p w14:paraId="1D59C831" w14:textId="744A230C" w:rsidR="00F8133D" w:rsidRPr="00C40FF2" w:rsidRDefault="00012E7F"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Вирамун</w:t>
            </w:r>
          </w:p>
        </w:tc>
        <w:tc>
          <w:tcPr>
            <w:tcW w:w="2109" w:type="dxa"/>
            <w:vAlign w:val="center"/>
            <w:hideMark/>
          </w:tcPr>
          <w:p w14:paraId="77FC32E4" w14:textId="5DB83BF8"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Берингер Ингельхайм Эллас А.Е., Греция</w:t>
            </w:r>
          </w:p>
        </w:tc>
        <w:tc>
          <w:tcPr>
            <w:tcW w:w="992" w:type="dxa"/>
            <w:vAlign w:val="center"/>
            <w:hideMark/>
          </w:tcPr>
          <w:p w14:paraId="21395688"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59460</w:t>
            </w:r>
          </w:p>
        </w:tc>
        <w:tc>
          <w:tcPr>
            <w:tcW w:w="1276" w:type="dxa"/>
            <w:vAlign w:val="center"/>
            <w:hideMark/>
          </w:tcPr>
          <w:p w14:paraId="761A5DD6"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8 383 860,00</w:t>
            </w:r>
          </w:p>
        </w:tc>
        <w:tc>
          <w:tcPr>
            <w:tcW w:w="1150" w:type="dxa"/>
            <w:vAlign w:val="center"/>
          </w:tcPr>
          <w:p w14:paraId="38004788" w14:textId="4926616D"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25152,59</w:t>
            </w:r>
          </w:p>
        </w:tc>
        <w:tc>
          <w:tcPr>
            <w:tcW w:w="1031" w:type="dxa"/>
            <w:vAlign w:val="center"/>
            <w:hideMark/>
          </w:tcPr>
          <w:p w14:paraId="6C8ED2B3" w14:textId="5B8FD58C"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0,20</w:t>
            </w:r>
          </w:p>
        </w:tc>
      </w:tr>
      <w:tr w:rsidR="00F8133D" w:rsidRPr="00C40FF2" w14:paraId="6F73BA39"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3BF27EDB" w14:textId="5C97FEAF"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Тенофовир, 300 мг</w:t>
            </w:r>
          </w:p>
        </w:tc>
        <w:tc>
          <w:tcPr>
            <w:tcW w:w="1468" w:type="dxa"/>
            <w:vAlign w:val="center"/>
            <w:hideMark/>
          </w:tcPr>
          <w:p w14:paraId="5AC29BC5"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Тенофовира дизопроксила фумарат (Tenofovir Disoproxil Fumarate)</w:t>
            </w:r>
          </w:p>
        </w:tc>
        <w:tc>
          <w:tcPr>
            <w:tcW w:w="2109" w:type="dxa"/>
            <w:vAlign w:val="center"/>
            <w:hideMark/>
          </w:tcPr>
          <w:p w14:paraId="5B81932A"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Mylan Laboratories Limited, Индия</w:t>
            </w:r>
          </w:p>
        </w:tc>
        <w:tc>
          <w:tcPr>
            <w:tcW w:w="992" w:type="dxa"/>
            <w:vAlign w:val="center"/>
            <w:hideMark/>
          </w:tcPr>
          <w:p w14:paraId="14F786DB"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122430</w:t>
            </w:r>
          </w:p>
        </w:tc>
        <w:tc>
          <w:tcPr>
            <w:tcW w:w="1276" w:type="dxa"/>
            <w:vAlign w:val="center"/>
            <w:hideMark/>
          </w:tcPr>
          <w:p w14:paraId="6B060D27"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4 818 844,80</w:t>
            </w:r>
          </w:p>
        </w:tc>
        <w:tc>
          <w:tcPr>
            <w:tcW w:w="1150" w:type="dxa"/>
            <w:vAlign w:val="center"/>
          </w:tcPr>
          <w:p w14:paraId="0AA74F66" w14:textId="60747F18"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14457,11</w:t>
            </w:r>
          </w:p>
        </w:tc>
        <w:tc>
          <w:tcPr>
            <w:tcW w:w="1031" w:type="dxa"/>
            <w:vAlign w:val="center"/>
            <w:hideMark/>
          </w:tcPr>
          <w:p w14:paraId="623391F8" w14:textId="7DC506EB"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0,12</w:t>
            </w:r>
          </w:p>
        </w:tc>
      </w:tr>
      <w:tr w:rsidR="00F8133D" w:rsidRPr="00C40FF2" w14:paraId="788AA238"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45BC0276" w14:textId="65956D40"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 xml:space="preserve">Тенофовир, Эмтрицитабин, Эфавиренз, </w:t>
            </w:r>
            <w:r w:rsidR="00C315D9" w:rsidRPr="001912E7">
              <w:rPr>
                <w:rFonts w:asciiTheme="minorHAnsi" w:eastAsia="Times New Roman" w:hAnsiTheme="minorHAnsi"/>
                <w:color w:val="000000"/>
                <w:sz w:val="16"/>
                <w:szCs w:val="16"/>
              </w:rPr>
              <w:br/>
            </w:r>
            <w:r w:rsidRPr="00C40FF2">
              <w:rPr>
                <w:rFonts w:asciiTheme="minorHAnsi" w:eastAsia="Times New Roman" w:hAnsiTheme="minorHAnsi"/>
                <w:color w:val="000000"/>
                <w:sz w:val="16"/>
                <w:szCs w:val="16"/>
              </w:rPr>
              <w:t>300 мг/200 мг/600мг</w:t>
            </w:r>
          </w:p>
        </w:tc>
        <w:tc>
          <w:tcPr>
            <w:tcW w:w="1468" w:type="dxa"/>
            <w:vAlign w:val="center"/>
            <w:hideMark/>
          </w:tcPr>
          <w:p w14:paraId="07A40128"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Тенофовира дизопроксила фумарат, Эмтрицитабин и Эфавиренз (Tenofovir Disoproxil Fumarate/ Emtricitabine/ Efavirenz)</w:t>
            </w:r>
          </w:p>
        </w:tc>
        <w:tc>
          <w:tcPr>
            <w:tcW w:w="2109" w:type="dxa"/>
            <w:vAlign w:val="center"/>
            <w:hideMark/>
          </w:tcPr>
          <w:p w14:paraId="0AF94F13"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Mylan Laboratories Limited, Индия</w:t>
            </w:r>
          </w:p>
        </w:tc>
        <w:tc>
          <w:tcPr>
            <w:tcW w:w="992" w:type="dxa"/>
            <w:vAlign w:val="center"/>
            <w:hideMark/>
          </w:tcPr>
          <w:p w14:paraId="195B417B"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1271790</w:t>
            </w:r>
          </w:p>
        </w:tc>
        <w:tc>
          <w:tcPr>
            <w:tcW w:w="1276" w:type="dxa"/>
            <w:vAlign w:val="center"/>
            <w:hideMark/>
          </w:tcPr>
          <w:p w14:paraId="5A5681F9"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105 863 799,60</w:t>
            </w:r>
          </w:p>
        </w:tc>
        <w:tc>
          <w:tcPr>
            <w:tcW w:w="1150" w:type="dxa"/>
            <w:vAlign w:val="center"/>
          </w:tcPr>
          <w:p w14:paraId="6F864486" w14:textId="703C9628"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317604,10</w:t>
            </w:r>
          </w:p>
        </w:tc>
        <w:tc>
          <w:tcPr>
            <w:tcW w:w="1031" w:type="dxa"/>
            <w:vAlign w:val="center"/>
            <w:hideMark/>
          </w:tcPr>
          <w:p w14:paraId="43C5062C" w14:textId="4F9DB06E"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2,55</w:t>
            </w:r>
          </w:p>
        </w:tc>
      </w:tr>
      <w:tr w:rsidR="00F8133D" w:rsidRPr="00C40FF2" w14:paraId="7E11CA73"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797E2F2F" w14:textId="6833411A"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Эмтрицитабин + Тенофовир, 300 мг/200 мг</w:t>
            </w:r>
          </w:p>
        </w:tc>
        <w:tc>
          <w:tcPr>
            <w:tcW w:w="1468" w:type="dxa"/>
            <w:vAlign w:val="center"/>
            <w:hideMark/>
          </w:tcPr>
          <w:p w14:paraId="0637F908"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Трувада</w:t>
            </w:r>
          </w:p>
        </w:tc>
        <w:tc>
          <w:tcPr>
            <w:tcW w:w="2109" w:type="dxa"/>
            <w:vAlign w:val="center"/>
            <w:hideMark/>
          </w:tcPr>
          <w:p w14:paraId="79252684" w14:textId="4FD203DB"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Такеда ГмбХ, Германия, владелец РУ Гилеад Сайенсиз, Инк, США,</w:t>
            </w:r>
          </w:p>
        </w:tc>
        <w:tc>
          <w:tcPr>
            <w:tcW w:w="992" w:type="dxa"/>
            <w:vAlign w:val="center"/>
            <w:hideMark/>
          </w:tcPr>
          <w:p w14:paraId="214381A1"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112530</w:t>
            </w:r>
          </w:p>
        </w:tc>
        <w:tc>
          <w:tcPr>
            <w:tcW w:w="1276" w:type="dxa"/>
            <w:vAlign w:val="center"/>
            <w:hideMark/>
          </w:tcPr>
          <w:p w14:paraId="223E841C"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62 076 049,20</w:t>
            </w:r>
          </w:p>
        </w:tc>
        <w:tc>
          <w:tcPr>
            <w:tcW w:w="1150" w:type="dxa"/>
            <w:vAlign w:val="center"/>
          </w:tcPr>
          <w:p w14:paraId="4A0FABC4" w14:textId="5F595F96"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186235,60</w:t>
            </w:r>
          </w:p>
        </w:tc>
        <w:tc>
          <w:tcPr>
            <w:tcW w:w="1031" w:type="dxa"/>
            <w:vAlign w:val="center"/>
            <w:hideMark/>
          </w:tcPr>
          <w:p w14:paraId="535EFCB7" w14:textId="0CFFBD59"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1,50</w:t>
            </w:r>
          </w:p>
        </w:tc>
      </w:tr>
      <w:tr w:rsidR="00F8133D" w:rsidRPr="00C40FF2" w14:paraId="7F96A87D"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0B90930B" w14:textId="4540E4C7"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 xml:space="preserve">Эмтрицитабин + Тенофовир, </w:t>
            </w:r>
            <w:r w:rsidR="00C315D9">
              <w:rPr>
                <w:rFonts w:asciiTheme="minorHAnsi" w:eastAsia="Times New Roman" w:hAnsiTheme="minorHAnsi"/>
                <w:color w:val="000000"/>
                <w:sz w:val="16"/>
                <w:szCs w:val="16"/>
                <w:lang w:val="en-US"/>
              </w:rPr>
              <w:br/>
            </w:r>
            <w:r w:rsidRPr="00C40FF2">
              <w:rPr>
                <w:rFonts w:asciiTheme="minorHAnsi" w:eastAsia="Times New Roman" w:hAnsiTheme="minorHAnsi"/>
                <w:color w:val="000000"/>
                <w:sz w:val="16"/>
                <w:szCs w:val="16"/>
              </w:rPr>
              <w:t>300 мг/200 мг</w:t>
            </w:r>
          </w:p>
        </w:tc>
        <w:tc>
          <w:tcPr>
            <w:tcW w:w="1468" w:type="dxa"/>
            <w:vAlign w:val="center"/>
            <w:hideMark/>
          </w:tcPr>
          <w:p w14:paraId="102261C9"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Трувада</w:t>
            </w:r>
          </w:p>
        </w:tc>
        <w:tc>
          <w:tcPr>
            <w:tcW w:w="2109" w:type="dxa"/>
            <w:vAlign w:val="center"/>
            <w:hideMark/>
          </w:tcPr>
          <w:p w14:paraId="4166C1F2"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Такеда ГмбХ, Германия, владелец РУ Гилеад Сайенсиз, Инк, США, упаковщик Гилеад Сайенсиз Айэленд ЮС, Ирландия</w:t>
            </w:r>
          </w:p>
        </w:tc>
        <w:tc>
          <w:tcPr>
            <w:tcW w:w="992" w:type="dxa"/>
            <w:vAlign w:val="center"/>
            <w:hideMark/>
          </w:tcPr>
          <w:p w14:paraId="1E2B3968"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657420</w:t>
            </w:r>
          </w:p>
        </w:tc>
        <w:tc>
          <w:tcPr>
            <w:tcW w:w="1276" w:type="dxa"/>
            <w:vAlign w:val="center"/>
            <w:hideMark/>
          </w:tcPr>
          <w:p w14:paraId="4A31B960"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390 862 486,80</w:t>
            </w:r>
          </w:p>
        </w:tc>
        <w:tc>
          <w:tcPr>
            <w:tcW w:w="1150" w:type="dxa"/>
            <w:vAlign w:val="center"/>
          </w:tcPr>
          <w:p w14:paraId="08C0E2AF" w14:textId="02B4DC6E"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1172634,37</w:t>
            </w:r>
          </w:p>
        </w:tc>
        <w:tc>
          <w:tcPr>
            <w:tcW w:w="1031" w:type="dxa"/>
            <w:vAlign w:val="center"/>
            <w:hideMark/>
          </w:tcPr>
          <w:p w14:paraId="70A185CB" w14:textId="563D4D0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9,42</w:t>
            </w:r>
          </w:p>
        </w:tc>
      </w:tr>
      <w:tr w:rsidR="00F8133D" w:rsidRPr="00C40FF2" w14:paraId="349867C2"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51CACB67" w14:textId="474A048F"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Этравирин, 100 мг</w:t>
            </w:r>
          </w:p>
        </w:tc>
        <w:tc>
          <w:tcPr>
            <w:tcW w:w="1468" w:type="dxa"/>
            <w:vAlign w:val="center"/>
            <w:hideMark/>
          </w:tcPr>
          <w:p w14:paraId="1033F0A5" w14:textId="49F39055" w:rsidR="00F8133D" w:rsidRPr="00C40FF2" w:rsidRDefault="00012E7F"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Интеленс</w:t>
            </w:r>
          </w:p>
        </w:tc>
        <w:tc>
          <w:tcPr>
            <w:tcW w:w="2109" w:type="dxa"/>
            <w:vAlign w:val="center"/>
            <w:hideMark/>
          </w:tcPr>
          <w:p w14:paraId="2A5BBB32"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Янссен-Силаг С.п.А., Италия</w:t>
            </w:r>
          </w:p>
        </w:tc>
        <w:tc>
          <w:tcPr>
            <w:tcW w:w="992" w:type="dxa"/>
            <w:vAlign w:val="center"/>
            <w:hideMark/>
          </w:tcPr>
          <w:p w14:paraId="1C2932C6"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11520</w:t>
            </w:r>
          </w:p>
        </w:tc>
        <w:tc>
          <w:tcPr>
            <w:tcW w:w="1276" w:type="dxa"/>
            <w:vAlign w:val="center"/>
            <w:hideMark/>
          </w:tcPr>
          <w:p w14:paraId="1C245B2F"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8 904 268,80</w:t>
            </w:r>
          </w:p>
        </w:tc>
        <w:tc>
          <w:tcPr>
            <w:tcW w:w="1150" w:type="dxa"/>
            <w:vAlign w:val="center"/>
          </w:tcPr>
          <w:p w14:paraId="22677E03" w14:textId="6F7920C1"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26713,87</w:t>
            </w:r>
          </w:p>
        </w:tc>
        <w:tc>
          <w:tcPr>
            <w:tcW w:w="1031" w:type="dxa"/>
            <w:vAlign w:val="center"/>
            <w:hideMark/>
          </w:tcPr>
          <w:p w14:paraId="39CACFF3" w14:textId="6AC4FE95"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0,21</w:t>
            </w:r>
          </w:p>
        </w:tc>
      </w:tr>
      <w:tr w:rsidR="00F8133D" w:rsidRPr="00C40FF2" w14:paraId="00BBDFB3"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55D14615" w14:textId="5BBA007F"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Эфавиренз, 600 мг</w:t>
            </w:r>
          </w:p>
        </w:tc>
        <w:tc>
          <w:tcPr>
            <w:tcW w:w="1468" w:type="dxa"/>
            <w:vAlign w:val="center"/>
            <w:hideMark/>
          </w:tcPr>
          <w:p w14:paraId="6BD4C59E"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Эфервен</w:t>
            </w:r>
          </w:p>
        </w:tc>
        <w:tc>
          <w:tcPr>
            <w:tcW w:w="2109" w:type="dxa"/>
            <w:vAlign w:val="center"/>
            <w:hideMark/>
          </w:tcPr>
          <w:p w14:paraId="207CB01C"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val="en-US"/>
              </w:rPr>
            </w:pPr>
            <w:r w:rsidRPr="00C40FF2">
              <w:rPr>
                <w:rFonts w:asciiTheme="minorHAnsi" w:eastAsia="Times New Roman" w:hAnsiTheme="minorHAnsi"/>
                <w:color w:val="000000"/>
                <w:sz w:val="16"/>
                <w:szCs w:val="16"/>
                <w:lang w:val="en-US"/>
              </w:rPr>
              <w:t xml:space="preserve">Sun Pharmaceutical Ind.Ltd, </w:t>
            </w:r>
            <w:r w:rsidRPr="00C40FF2">
              <w:rPr>
                <w:rFonts w:asciiTheme="minorHAnsi" w:eastAsia="Times New Roman" w:hAnsiTheme="minorHAnsi"/>
                <w:color w:val="000000"/>
                <w:sz w:val="16"/>
                <w:szCs w:val="16"/>
              </w:rPr>
              <w:t>Индия</w:t>
            </w:r>
          </w:p>
        </w:tc>
        <w:tc>
          <w:tcPr>
            <w:tcW w:w="992" w:type="dxa"/>
            <w:vAlign w:val="center"/>
            <w:hideMark/>
          </w:tcPr>
          <w:p w14:paraId="6A7CEA40"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951180</w:t>
            </w:r>
          </w:p>
        </w:tc>
        <w:tc>
          <w:tcPr>
            <w:tcW w:w="1276" w:type="dxa"/>
            <w:vAlign w:val="center"/>
            <w:hideMark/>
          </w:tcPr>
          <w:p w14:paraId="36119A25"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32 111 836,80</w:t>
            </w:r>
          </w:p>
        </w:tc>
        <w:tc>
          <w:tcPr>
            <w:tcW w:w="1150" w:type="dxa"/>
            <w:vAlign w:val="center"/>
          </w:tcPr>
          <w:p w14:paraId="5092FFD0" w14:textId="14EA802F"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96339,36</w:t>
            </w:r>
          </w:p>
        </w:tc>
        <w:tc>
          <w:tcPr>
            <w:tcW w:w="1031" w:type="dxa"/>
            <w:vAlign w:val="center"/>
            <w:hideMark/>
          </w:tcPr>
          <w:p w14:paraId="5C533F9A" w14:textId="7759F182"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0,77</w:t>
            </w:r>
          </w:p>
        </w:tc>
      </w:tr>
      <w:tr w:rsidR="00F8133D" w:rsidRPr="00C40FF2" w14:paraId="6C7B41E2"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428186F5" w14:textId="7323326C"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Эфавиренз, 600 мг</w:t>
            </w:r>
          </w:p>
        </w:tc>
        <w:tc>
          <w:tcPr>
            <w:tcW w:w="1468" w:type="dxa"/>
            <w:vAlign w:val="center"/>
            <w:hideMark/>
          </w:tcPr>
          <w:p w14:paraId="26F2BB58"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Стокрин</w:t>
            </w:r>
          </w:p>
        </w:tc>
        <w:tc>
          <w:tcPr>
            <w:tcW w:w="2109" w:type="dxa"/>
            <w:vAlign w:val="center"/>
            <w:hideMark/>
          </w:tcPr>
          <w:p w14:paraId="19C126BE"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Жеджианг Хуахай Фармасьютикал Ко., Лтд., Китай, владелец РУ Шеринг-Плау Cентрал Ист АГ, Швейцария, упаковщик Мерк Шарп и Доум Б.В., Нидерланды</w:t>
            </w:r>
          </w:p>
        </w:tc>
        <w:tc>
          <w:tcPr>
            <w:tcW w:w="992" w:type="dxa"/>
            <w:vAlign w:val="center"/>
            <w:hideMark/>
          </w:tcPr>
          <w:p w14:paraId="21F809A3"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8532</w:t>
            </w:r>
          </w:p>
        </w:tc>
        <w:tc>
          <w:tcPr>
            <w:tcW w:w="1276" w:type="dxa"/>
            <w:vAlign w:val="center"/>
            <w:hideMark/>
          </w:tcPr>
          <w:p w14:paraId="7E884949"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4 322 652,48</w:t>
            </w:r>
          </w:p>
        </w:tc>
        <w:tc>
          <w:tcPr>
            <w:tcW w:w="1150" w:type="dxa"/>
            <w:vAlign w:val="center"/>
          </w:tcPr>
          <w:p w14:paraId="0CEFCFD1" w14:textId="03443D0E"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12968,48</w:t>
            </w:r>
          </w:p>
        </w:tc>
        <w:tc>
          <w:tcPr>
            <w:tcW w:w="1031" w:type="dxa"/>
            <w:vAlign w:val="center"/>
            <w:hideMark/>
          </w:tcPr>
          <w:p w14:paraId="4D70690F" w14:textId="326CA482"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0,10</w:t>
            </w:r>
          </w:p>
        </w:tc>
      </w:tr>
      <w:tr w:rsidR="00F8133D" w:rsidRPr="00C40FF2" w14:paraId="439D70F3" w14:textId="77777777" w:rsidTr="00C315D9">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4F9B6859" w14:textId="23F4973C"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Эфавиренз, 200мг</w:t>
            </w:r>
          </w:p>
        </w:tc>
        <w:tc>
          <w:tcPr>
            <w:tcW w:w="1468" w:type="dxa"/>
            <w:vAlign w:val="center"/>
            <w:hideMark/>
          </w:tcPr>
          <w:p w14:paraId="2A920C85" w14:textId="0FA32545" w:rsidR="00F8133D" w:rsidRPr="00C40FF2" w:rsidRDefault="00012E7F"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Стокрин</w:t>
            </w:r>
          </w:p>
        </w:tc>
        <w:tc>
          <w:tcPr>
            <w:tcW w:w="2109" w:type="dxa"/>
            <w:vAlign w:val="center"/>
            <w:hideMark/>
          </w:tcPr>
          <w:p w14:paraId="0744236E"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Zhjuang Huahai Pharm. Co Ltd, Китай, владелец РУ и предприятие упаковщик Merсk Sharp &amp; Dohme BV, Нидерланды</w:t>
            </w:r>
          </w:p>
        </w:tc>
        <w:tc>
          <w:tcPr>
            <w:tcW w:w="992" w:type="dxa"/>
            <w:vAlign w:val="center"/>
            <w:hideMark/>
          </w:tcPr>
          <w:p w14:paraId="5C0FF39F"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58590</w:t>
            </w:r>
          </w:p>
        </w:tc>
        <w:tc>
          <w:tcPr>
            <w:tcW w:w="1276" w:type="dxa"/>
            <w:vAlign w:val="center"/>
            <w:hideMark/>
          </w:tcPr>
          <w:p w14:paraId="4969F791"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12 696 453,00</w:t>
            </w:r>
          </w:p>
        </w:tc>
        <w:tc>
          <w:tcPr>
            <w:tcW w:w="1150" w:type="dxa"/>
            <w:vAlign w:val="center"/>
          </w:tcPr>
          <w:p w14:paraId="2B41B312" w14:textId="6BE6FB7B"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38090,88</w:t>
            </w:r>
          </w:p>
        </w:tc>
        <w:tc>
          <w:tcPr>
            <w:tcW w:w="1031" w:type="dxa"/>
            <w:vAlign w:val="center"/>
            <w:hideMark/>
          </w:tcPr>
          <w:p w14:paraId="014B5F8E" w14:textId="67044E6E"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0,31</w:t>
            </w:r>
          </w:p>
        </w:tc>
      </w:tr>
      <w:tr w:rsidR="00F8133D" w:rsidRPr="00C40FF2" w14:paraId="23D0AE65"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dxa"/>
            <w:vAlign w:val="center"/>
            <w:hideMark/>
          </w:tcPr>
          <w:p w14:paraId="0A02F41F" w14:textId="02F262D1" w:rsidR="00F8133D" w:rsidRPr="00C40FF2" w:rsidRDefault="00F8133D" w:rsidP="00C40FF2">
            <w:pPr>
              <w:spacing w:line="240" w:lineRule="auto"/>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Эфавиренз, 200 мг</w:t>
            </w:r>
          </w:p>
        </w:tc>
        <w:tc>
          <w:tcPr>
            <w:tcW w:w="1468" w:type="dxa"/>
            <w:vAlign w:val="center"/>
            <w:hideMark/>
          </w:tcPr>
          <w:p w14:paraId="1A7A2AA5"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Эфавиренз (Efavirenz)</w:t>
            </w:r>
          </w:p>
        </w:tc>
        <w:tc>
          <w:tcPr>
            <w:tcW w:w="2109" w:type="dxa"/>
            <w:vAlign w:val="center"/>
            <w:hideMark/>
          </w:tcPr>
          <w:p w14:paraId="58519C36"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val="en-US"/>
              </w:rPr>
            </w:pPr>
            <w:r w:rsidRPr="00C40FF2">
              <w:rPr>
                <w:rFonts w:asciiTheme="minorHAnsi" w:eastAsia="Times New Roman" w:hAnsiTheme="minorHAnsi"/>
                <w:color w:val="000000"/>
                <w:sz w:val="16"/>
                <w:szCs w:val="16"/>
                <w:lang w:val="en-US"/>
              </w:rPr>
              <w:t xml:space="preserve">Strides Arcolab Limited (Strides Shasun Limited), </w:t>
            </w:r>
            <w:r w:rsidRPr="00C40FF2">
              <w:rPr>
                <w:rFonts w:asciiTheme="minorHAnsi" w:eastAsia="Times New Roman" w:hAnsiTheme="minorHAnsi"/>
                <w:color w:val="000000"/>
                <w:sz w:val="16"/>
                <w:szCs w:val="16"/>
              </w:rPr>
              <w:t>Индия</w:t>
            </w:r>
          </w:p>
        </w:tc>
        <w:tc>
          <w:tcPr>
            <w:tcW w:w="992" w:type="dxa"/>
            <w:vAlign w:val="center"/>
            <w:hideMark/>
          </w:tcPr>
          <w:p w14:paraId="4DE2B43C"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21600</w:t>
            </w:r>
          </w:p>
        </w:tc>
        <w:tc>
          <w:tcPr>
            <w:tcW w:w="1276" w:type="dxa"/>
            <w:vAlign w:val="center"/>
            <w:hideMark/>
          </w:tcPr>
          <w:p w14:paraId="01EA4D81" w14:textId="77777777"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753 192,00</w:t>
            </w:r>
          </w:p>
        </w:tc>
        <w:tc>
          <w:tcPr>
            <w:tcW w:w="1150" w:type="dxa"/>
            <w:vAlign w:val="center"/>
          </w:tcPr>
          <w:p w14:paraId="3FDBE93A" w14:textId="174A7CC6"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hAnsiTheme="minorHAnsi" w:cs="Calibri"/>
                <w:color w:val="000000"/>
                <w:sz w:val="16"/>
                <w:szCs w:val="16"/>
              </w:rPr>
              <w:t>2259,67</w:t>
            </w:r>
          </w:p>
        </w:tc>
        <w:tc>
          <w:tcPr>
            <w:tcW w:w="1031" w:type="dxa"/>
            <w:vAlign w:val="center"/>
            <w:hideMark/>
          </w:tcPr>
          <w:p w14:paraId="14ABF487" w14:textId="127F7C9A" w:rsidR="00F8133D" w:rsidRPr="00C40FF2" w:rsidRDefault="00F8133D" w:rsidP="00C40FF2">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40FF2">
              <w:rPr>
                <w:rFonts w:asciiTheme="minorHAnsi" w:eastAsia="Times New Roman" w:hAnsiTheme="minorHAnsi"/>
                <w:color w:val="000000"/>
                <w:sz w:val="16"/>
                <w:szCs w:val="16"/>
              </w:rPr>
              <w:t>0,02</w:t>
            </w:r>
          </w:p>
        </w:tc>
      </w:tr>
      <w:tr w:rsidR="00F8133D" w:rsidRPr="00C40FF2" w14:paraId="116F2EA0" w14:textId="77777777" w:rsidTr="00C315D9">
        <w:tc>
          <w:tcPr>
            <w:cnfStyle w:val="001000000000" w:firstRow="0" w:lastRow="0" w:firstColumn="1" w:lastColumn="0" w:oddVBand="0" w:evenVBand="0" w:oddHBand="0" w:evenHBand="0" w:firstRowFirstColumn="0" w:firstRowLastColumn="0" w:lastRowFirstColumn="0" w:lastRowLastColumn="0"/>
            <w:tcW w:w="1442" w:type="dxa"/>
            <w:noWrap/>
            <w:vAlign w:val="center"/>
            <w:hideMark/>
          </w:tcPr>
          <w:p w14:paraId="17BF30E3" w14:textId="77777777" w:rsidR="00F8133D" w:rsidRPr="00C40FF2" w:rsidRDefault="00F8133D" w:rsidP="00C40FF2">
            <w:pPr>
              <w:spacing w:line="240" w:lineRule="auto"/>
              <w:rPr>
                <w:rFonts w:asciiTheme="minorHAnsi" w:eastAsia="Times New Roman" w:hAnsiTheme="minorHAnsi"/>
                <w:b/>
                <w:color w:val="000000"/>
                <w:sz w:val="16"/>
                <w:szCs w:val="16"/>
              </w:rPr>
            </w:pPr>
            <w:r w:rsidRPr="00C40FF2">
              <w:rPr>
                <w:rFonts w:asciiTheme="minorHAnsi" w:eastAsia="Times New Roman" w:hAnsiTheme="minorHAnsi"/>
                <w:b/>
                <w:color w:val="000000"/>
                <w:sz w:val="16"/>
                <w:szCs w:val="16"/>
              </w:rPr>
              <w:t>ИТОГО</w:t>
            </w:r>
          </w:p>
        </w:tc>
        <w:tc>
          <w:tcPr>
            <w:tcW w:w="1468" w:type="dxa"/>
            <w:noWrap/>
            <w:vAlign w:val="center"/>
            <w:hideMark/>
          </w:tcPr>
          <w:p w14:paraId="04AC8810" w14:textId="46EAD4FB"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16"/>
                <w:szCs w:val="16"/>
              </w:rPr>
            </w:pPr>
          </w:p>
        </w:tc>
        <w:tc>
          <w:tcPr>
            <w:tcW w:w="2109" w:type="dxa"/>
            <w:noWrap/>
            <w:vAlign w:val="center"/>
            <w:hideMark/>
          </w:tcPr>
          <w:p w14:paraId="33EEC59D" w14:textId="39F974A8"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16"/>
                <w:szCs w:val="16"/>
              </w:rPr>
            </w:pPr>
          </w:p>
        </w:tc>
        <w:tc>
          <w:tcPr>
            <w:tcW w:w="992" w:type="dxa"/>
            <w:noWrap/>
            <w:vAlign w:val="center"/>
            <w:hideMark/>
          </w:tcPr>
          <w:p w14:paraId="6A1FDCF8" w14:textId="31FD11D8"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16"/>
                <w:szCs w:val="16"/>
              </w:rPr>
            </w:pPr>
          </w:p>
        </w:tc>
        <w:tc>
          <w:tcPr>
            <w:tcW w:w="1276" w:type="dxa"/>
            <w:noWrap/>
            <w:vAlign w:val="center"/>
            <w:hideMark/>
          </w:tcPr>
          <w:p w14:paraId="65DE6E40" w14:textId="77777777"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16"/>
                <w:szCs w:val="16"/>
              </w:rPr>
            </w:pPr>
            <w:r w:rsidRPr="00C40FF2">
              <w:rPr>
                <w:rFonts w:asciiTheme="minorHAnsi" w:eastAsia="Times New Roman" w:hAnsiTheme="minorHAnsi"/>
                <w:b/>
                <w:color w:val="000000"/>
                <w:sz w:val="16"/>
                <w:szCs w:val="16"/>
              </w:rPr>
              <w:t>4 148 860 225,98</w:t>
            </w:r>
          </w:p>
        </w:tc>
        <w:tc>
          <w:tcPr>
            <w:tcW w:w="1150" w:type="dxa"/>
            <w:vAlign w:val="center"/>
          </w:tcPr>
          <w:p w14:paraId="7822A6DA" w14:textId="1FA16F4E"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16"/>
                <w:szCs w:val="16"/>
              </w:rPr>
            </w:pPr>
            <w:r w:rsidRPr="00C40FF2">
              <w:rPr>
                <w:rFonts w:asciiTheme="minorHAnsi" w:hAnsiTheme="minorHAnsi" w:cs="Calibri"/>
                <w:color w:val="000000"/>
                <w:sz w:val="16"/>
                <w:szCs w:val="16"/>
              </w:rPr>
              <w:t>12447078,56</w:t>
            </w:r>
          </w:p>
        </w:tc>
        <w:tc>
          <w:tcPr>
            <w:tcW w:w="1031" w:type="dxa"/>
            <w:noWrap/>
            <w:vAlign w:val="center"/>
            <w:hideMark/>
          </w:tcPr>
          <w:p w14:paraId="21388C68" w14:textId="54A269E1" w:rsidR="00F8133D" w:rsidRPr="00C40FF2" w:rsidRDefault="00F8133D" w:rsidP="00C40FF2">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color w:val="000000"/>
                <w:sz w:val="16"/>
                <w:szCs w:val="16"/>
              </w:rPr>
            </w:pPr>
          </w:p>
        </w:tc>
      </w:tr>
    </w:tbl>
    <w:p w14:paraId="3C69E9A3" w14:textId="77777777" w:rsidR="00773726" w:rsidRPr="00195F28" w:rsidRDefault="00773726" w:rsidP="00773726">
      <w:pPr>
        <w:jc w:val="both"/>
        <w:rPr>
          <w:rFonts w:eastAsia="Calibri"/>
          <w:b/>
          <w:bCs/>
          <w:color w:val="000000"/>
          <w:spacing w:val="2"/>
          <w:sz w:val="28"/>
          <w:szCs w:val="28"/>
          <w:bdr w:val="none" w:sz="0" w:space="0" w:color="auto" w:frame="1"/>
        </w:rPr>
      </w:pPr>
    </w:p>
    <w:p w14:paraId="59797F50" w14:textId="1733378D" w:rsidR="00EE34B9" w:rsidRDefault="00EE34B9" w:rsidP="00C315D9">
      <w:pPr>
        <w:pStyle w:val="a0"/>
        <w:rPr>
          <w:bdr w:val="none" w:sz="0" w:space="0" w:color="auto" w:frame="1"/>
        </w:rPr>
      </w:pPr>
      <w:bookmarkStart w:id="32" w:name="_Toc509184436"/>
    </w:p>
    <w:p w14:paraId="22E6E308" w14:textId="77777777" w:rsidR="00EE34B9" w:rsidRPr="00EE34B9" w:rsidRDefault="00EE34B9" w:rsidP="00EE34B9"/>
    <w:p w14:paraId="06B66978" w14:textId="77777777" w:rsidR="00EE34B9" w:rsidRDefault="00EE34B9" w:rsidP="00C315D9">
      <w:pPr>
        <w:pStyle w:val="a0"/>
        <w:rPr>
          <w:bdr w:val="none" w:sz="0" w:space="0" w:color="auto" w:frame="1"/>
        </w:rPr>
      </w:pPr>
    </w:p>
    <w:p w14:paraId="2FDCAD73" w14:textId="77777777" w:rsidR="00EE34B9" w:rsidRDefault="00EE34B9" w:rsidP="00C315D9">
      <w:pPr>
        <w:pStyle w:val="a0"/>
        <w:rPr>
          <w:bdr w:val="none" w:sz="0" w:space="0" w:color="auto" w:frame="1"/>
        </w:rPr>
      </w:pPr>
    </w:p>
    <w:p w14:paraId="2F9B30C9" w14:textId="783FD6F6" w:rsidR="00EE4945" w:rsidRPr="00195F28" w:rsidRDefault="00E46AF8" w:rsidP="00C315D9">
      <w:pPr>
        <w:pStyle w:val="a0"/>
        <w:rPr>
          <w:bdr w:val="none" w:sz="0" w:space="0" w:color="auto" w:frame="1"/>
        </w:rPr>
      </w:pPr>
      <w:r w:rsidRPr="00195F28">
        <w:rPr>
          <w:bdr w:val="none" w:sz="0" w:space="0" w:color="auto" w:frame="1"/>
        </w:rPr>
        <w:t xml:space="preserve">Схема </w:t>
      </w:r>
      <w:r w:rsidR="00C315D9">
        <w:rPr>
          <w:bdr w:val="none" w:sz="0" w:space="0" w:color="auto" w:frame="1"/>
        </w:rPr>
        <w:fldChar w:fldCharType="begin"/>
      </w:r>
      <w:r w:rsidR="00C315D9">
        <w:rPr>
          <w:bdr w:val="none" w:sz="0" w:space="0" w:color="auto" w:frame="1"/>
        </w:rPr>
        <w:instrText xml:space="preserve"> SEQ Схема \* ARABIC </w:instrText>
      </w:r>
      <w:r w:rsidR="00C315D9">
        <w:rPr>
          <w:bdr w:val="none" w:sz="0" w:space="0" w:color="auto" w:frame="1"/>
        </w:rPr>
        <w:fldChar w:fldCharType="separate"/>
      </w:r>
      <w:r w:rsidR="0078493D">
        <w:rPr>
          <w:noProof/>
          <w:bdr w:val="none" w:sz="0" w:space="0" w:color="auto" w:frame="1"/>
        </w:rPr>
        <w:t>5</w:t>
      </w:r>
      <w:r w:rsidR="00C315D9">
        <w:rPr>
          <w:bdr w:val="none" w:sz="0" w:space="0" w:color="auto" w:frame="1"/>
        </w:rPr>
        <w:fldChar w:fldCharType="end"/>
      </w:r>
      <w:r w:rsidRPr="00195F28">
        <w:rPr>
          <w:bdr w:val="none" w:sz="0" w:space="0" w:color="auto" w:frame="1"/>
        </w:rPr>
        <w:t>. З</w:t>
      </w:r>
      <w:r w:rsidR="00EE4945" w:rsidRPr="00195F28">
        <w:rPr>
          <w:bdr w:val="none" w:sz="0" w:space="0" w:color="auto" w:frame="1"/>
        </w:rPr>
        <w:t>атраты на АРВ-препараты в процентах от общего бюджета</w:t>
      </w:r>
      <w:bookmarkEnd w:id="32"/>
    </w:p>
    <w:p w14:paraId="54E35749" w14:textId="123114C1" w:rsidR="007B3620" w:rsidRDefault="00557097" w:rsidP="00277201">
      <w:pPr>
        <w:jc w:val="center"/>
        <w:rPr>
          <w:bdr w:val="none" w:sz="0" w:space="0" w:color="auto" w:frame="1"/>
        </w:rPr>
      </w:pPr>
      <w:r>
        <w:rPr>
          <w:noProof/>
        </w:rPr>
        <w:drawing>
          <wp:inline distT="0" distB="0" distL="0" distR="0" wp14:anchorId="33E5C50D" wp14:editId="00BEAB87">
            <wp:extent cx="5939790" cy="4114879"/>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4114879"/>
                    </a:xfrm>
                    <a:prstGeom prst="rect">
                      <a:avLst/>
                    </a:prstGeom>
                    <a:noFill/>
                    <a:ln>
                      <a:noFill/>
                    </a:ln>
                  </pic:spPr>
                </pic:pic>
              </a:graphicData>
            </a:graphic>
          </wp:inline>
        </w:drawing>
      </w:r>
    </w:p>
    <w:p w14:paraId="64ED8421" w14:textId="77777777" w:rsidR="007B3620" w:rsidRPr="00E63829" w:rsidRDefault="008B4609" w:rsidP="00E63829">
      <w:pPr>
        <w:pStyle w:val="1"/>
        <w:rPr>
          <w:rStyle w:val="up"/>
        </w:rPr>
      </w:pPr>
      <w:bookmarkStart w:id="33" w:name="_Toc509184119"/>
      <w:r w:rsidRPr="00E63829">
        <w:rPr>
          <w:rStyle w:val="up"/>
        </w:rPr>
        <w:lastRenderedPageBreak/>
        <w:t>На</w:t>
      </w:r>
      <w:r w:rsidR="00B146EE" w:rsidRPr="00E63829">
        <w:rPr>
          <w:rStyle w:val="up"/>
        </w:rPr>
        <w:t>личие конкуренции в ходе торгов</w:t>
      </w:r>
      <w:bookmarkEnd w:id="33"/>
    </w:p>
    <w:p w14:paraId="159AE62C" w14:textId="30987C83" w:rsidR="008B4609" w:rsidRPr="00195F28" w:rsidRDefault="008B4609" w:rsidP="00C315D9">
      <w:pPr>
        <w:pStyle w:val="afb"/>
        <w:rPr>
          <w:bdr w:val="none" w:sz="0" w:space="0" w:color="auto" w:frame="1"/>
          <w:lang w:eastAsia="ru-RU"/>
        </w:rPr>
      </w:pPr>
      <w:r w:rsidRPr="00195F28">
        <w:rPr>
          <w:bdr w:val="none" w:sz="0" w:space="0" w:color="auto" w:frame="1"/>
          <w:lang w:eastAsia="ru-RU"/>
        </w:rPr>
        <w:t>При проведении процедур закуп</w:t>
      </w:r>
      <w:r w:rsidR="00B146EE" w:rsidRPr="00195F28">
        <w:rPr>
          <w:bdr w:val="none" w:sz="0" w:space="0" w:color="auto" w:frame="1"/>
          <w:lang w:eastAsia="ru-RU"/>
        </w:rPr>
        <w:t>а лекарственных средств для АРВ-</w:t>
      </w:r>
      <w:r w:rsidRPr="00195F28">
        <w:rPr>
          <w:bdr w:val="none" w:sz="0" w:space="0" w:color="auto" w:frame="1"/>
          <w:lang w:eastAsia="ru-RU"/>
        </w:rPr>
        <w:t xml:space="preserve">терапии в РК практически по всем препаратам фактически отсутствует конкуренция. </w:t>
      </w:r>
    </w:p>
    <w:p w14:paraId="727CE0F3" w14:textId="611F5D54" w:rsidR="008B4609" w:rsidRPr="00195F28" w:rsidRDefault="008B4609" w:rsidP="00E63829">
      <w:pPr>
        <w:pStyle w:val="afb"/>
        <w:spacing w:after="120"/>
        <w:rPr>
          <w:bdr w:val="none" w:sz="0" w:space="0" w:color="auto" w:frame="1"/>
          <w:lang w:eastAsia="ru-RU"/>
        </w:rPr>
      </w:pPr>
      <w:r w:rsidRPr="00195F28">
        <w:rPr>
          <w:bdr w:val="none" w:sz="0" w:space="0" w:color="auto" w:frame="1"/>
          <w:lang w:eastAsia="ru-RU"/>
        </w:rPr>
        <w:t>Это связано</w:t>
      </w:r>
      <w:r w:rsidR="00B146EE" w:rsidRPr="00195F28">
        <w:rPr>
          <w:bdr w:val="none" w:sz="0" w:space="0" w:color="auto" w:frame="1"/>
          <w:lang w:eastAsia="ru-RU"/>
        </w:rPr>
        <w:t>,</w:t>
      </w:r>
      <w:r w:rsidRPr="00195F28">
        <w:rPr>
          <w:bdr w:val="none" w:sz="0" w:space="0" w:color="auto" w:frame="1"/>
          <w:lang w:eastAsia="ru-RU"/>
        </w:rPr>
        <w:t xml:space="preserve"> в первую очередь</w:t>
      </w:r>
      <w:r w:rsidR="00B146EE" w:rsidRPr="00195F28">
        <w:rPr>
          <w:bdr w:val="none" w:sz="0" w:space="0" w:color="auto" w:frame="1"/>
          <w:lang w:eastAsia="ru-RU"/>
        </w:rPr>
        <w:t>,</w:t>
      </w:r>
      <w:r w:rsidRPr="00195F28">
        <w:rPr>
          <w:bdr w:val="none" w:sz="0" w:space="0" w:color="auto" w:frame="1"/>
          <w:lang w:eastAsia="ru-RU"/>
        </w:rPr>
        <w:t xml:space="preserve"> со следующими факторами:</w:t>
      </w:r>
    </w:p>
    <w:p w14:paraId="3BCEC89B" w14:textId="77777777" w:rsidR="008B4609" w:rsidRPr="00195F28" w:rsidRDefault="008B4609" w:rsidP="00551381">
      <w:pPr>
        <w:pStyle w:val="afb"/>
        <w:numPr>
          <w:ilvl w:val="0"/>
          <w:numId w:val="12"/>
        </w:numPr>
        <w:spacing w:after="120"/>
        <w:rPr>
          <w:bdr w:val="none" w:sz="0" w:space="0" w:color="auto" w:frame="1"/>
          <w:lang w:eastAsia="ru-RU"/>
        </w:rPr>
      </w:pPr>
      <w:r w:rsidRPr="00195F28">
        <w:rPr>
          <w:bdr w:val="none" w:sz="0" w:space="0" w:color="auto" w:frame="1"/>
          <w:lang w:eastAsia="ru-RU"/>
        </w:rPr>
        <w:t>Закупом основного объема препаратов через ЮНИСЕФ;</w:t>
      </w:r>
    </w:p>
    <w:p w14:paraId="06F2C5BE" w14:textId="77777777" w:rsidR="008B4609" w:rsidRPr="00195F28" w:rsidRDefault="008B4609" w:rsidP="00551381">
      <w:pPr>
        <w:pStyle w:val="afb"/>
        <w:numPr>
          <w:ilvl w:val="0"/>
          <w:numId w:val="12"/>
        </w:numPr>
        <w:spacing w:after="120"/>
        <w:rPr>
          <w:bdr w:val="none" w:sz="0" w:space="0" w:color="auto" w:frame="1"/>
          <w:lang w:eastAsia="ru-RU"/>
        </w:rPr>
      </w:pPr>
      <w:r w:rsidRPr="00195F28">
        <w:rPr>
          <w:bdr w:val="none" w:sz="0" w:space="0" w:color="auto" w:frame="1"/>
          <w:lang w:eastAsia="ru-RU"/>
        </w:rPr>
        <w:t>Поддержкой отечественных производителей в рамках долгосрочных договоров поставки;</w:t>
      </w:r>
    </w:p>
    <w:p w14:paraId="2A98BEED" w14:textId="77777777" w:rsidR="008B4609" w:rsidRPr="00195F28" w:rsidRDefault="008B4609" w:rsidP="00551381">
      <w:pPr>
        <w:pStyle w:val="afb"/>
        <w:numPr>
          <w:ilvl w:val="0"/>
          <w:numId w:val="12"/>
        </w:numPr>
        <w:rPr>
          <w:bdr w:val="none" w:sz="0" w:space="0" w:color="auto" w:frame="1"/>
          <w:lang w:eastAsia="ru-RU"/>
        </w:rPr>
      </w:pPr>
      <w:r w:rsidRPr="00195F28">
        <w:rPr>
          <w:bdr w:val="none" w:sz="0" w:space="0" w:color="auto" w:frame="1"/>
          <w:lang w:eastAsia="ru-RU"/>
        </w:rPr>
        <w:t>Необходимость закупа оригинальных препаратов для детей с ВИЧ.</w:t>
      </w:r>
    </w:p>
    <w:p w14:paraId="40E146B7" w14:textId="77777777" w:rsidR="008B4609" w:rsidRPr="00195F28" w:rsidRDefault="008B4609" w:rsidP="00C315D9">
      <w:pPr>
        <w:pStyle w:val="afb"/>
        <w:rPr>
          <w:bdr w:val="none" w:sz="0" w:space="0" w:color="auto" w:frame="1"/>
          <w:lang w:eastAsia="ru-RU"/>
        </w:rPr>
      </w:pPr>
      <w:r w:rsidRPr="00195F28">
        <w:rPr>
          <w:bdr w:val="none" w:sz="0" w:space="0" w:color="auto" w:frame="1"/>
          <w:lang w:eastAsia="ru-RU"/>
        </w:rPr>
        <w:t xml:space="preserve">Однако следует отметить, что при закупе через ЮНИСЕФ конкурентная среда обеспечивается путем проведения тендерных процедур на уровне самой международной организации, что обеспечивает значительное снижение цен. Данная конкуренция ограничена лишь требованием закупа только зарегистрированных в Казахстане препаратов. </w:t>
      </w:r>
    </w:p>
    <w:p w14:paraId="1D62B24D" w14:textId="525C9707" w:rsidR="008B4609" w:rsidRPr="00195F28" w:rsidRDefault="008B4609" w:rsidP="00C315D9">
      <w:pPr>
        <w:pStyle w:val="afb"/>
        <w:rPr>
          <w:bdr w:val="none" w:sz="0" w:space="0" w:color="auto" w:frame="1"/>
          <w:lang w:eastAsia="ru-RU"/>
        </w:rPr>
      </w:pPr>
      <w:r w:rsidRPr="00195F28">
        <w:rPr>
          <w:bdr w:val="none" w:sz="0" w:space="0" w:color="auto" w:frame="1"/>
          <w:lang w:eastAsia="ru-RU"/>
        </w:rPr>
        <w:t>Конкурентная борьба отсутствует при закупе препаратов отечественн</w:t>
      </w:r>
      <w:r w:rsidR="00B146EE" w:rsidRPr="00195F28">
        <w:rPr>
          <w:bdr w:val="none" w:sz="0" w:space="0" w:color="auto" w:frame="1"/>
          <w:lang w:eastAsia="ru-RU"/>
        </w:rPr>
        <w:t>ых производителей (4 препарата)</w:t>
      </w:r>
      <w:r w:rsidRPr="00195F28">
        <w:rPr>
          <w:bdr w:val="none" w:sz="0" w:space="0" w:color="auto" w:frame="1"/>
          <w:lang w:eastAsia="ru-RU"/>
        </w:rPr>
        <w:t xml:space="preserve"> в рамках долгосрочных договоров поставки. Поставка осуществляется напрямую без проведения тендерных процедур по максимальной цене, выделенной для закупа. </w:t>
      </w:r>
    </w:p>
    <w:p w14:paraId="6E5EE2F3" w14:textId="38278A7A" w:rsidR="008B4609" w:rsidRPr="00195F28" w:rsidRDefault="008B4609" w:rsidP="00C315D9">
      <w:pPr>
        <w:pStyle w:val="afb"/>
        <w:rPr>
          <w:bdr w:val="none" w:sz="0" w:space="0" w:color="auto" w:frame="1"/>
          <w:lang w:eastAsia="ru-RU"/>
        </w:rPr>
      </w:pPr>
      <w:r w:rsidRPr="00195F28">
        <w:rPr>
          <w:bdr w:val="none" w:sz="0" w:space="0" w:color="auto" w:frame="1"/>
          <w:lang w:eastAsia="ru-RU"/>
        </w:rPr>
        <w:t xml:space="preserve">При закупе для взрослых только 1 препарат закупался путем проведения тендера - </w:t>
      </w:r>
      <w:r w:rsidR="002945CA" w:rsidRPr="00195F28">
        <w:rPr>
          <w:bdr w:val="none" w:sz="0" w:space="0" w:color="auto" w:frame="1"/>
          <w:lang w:eastAsia="ru-RU"/>
        </w:rPr>
        <w:t>а</w:t>
      </w:r>
      <w:r w:rsidRPr="00195F28">
        <w:rPr>
          <w:bdr w:val="none" w:sz="0" w:space="0" w:color="auto" w:frame="1"/>
          <w:lang w:eastAsia="ru-RU"/>
        </w:rPr>
        <w:t xml:space="preserve">бакавир + </w:t>
      </w:r>
      <w:r w:rsidR="002945CA" w:rsidRPr="00195F28">
        <w:rPr>
          <w:bdr w:val="none" w:sz="0" w:space="0" w:color="auto" w:frame="1"/>
          <w:lang w:eastAsia="ru-RU"/>
        </w:rPr>
        <w:t>л</w:t>
      </w:r>
      <w:r w:rsidRPr="00195F28">
        <w:rPr>
          <w:bdr w:val="none" w:sz="0" w:space="0" w:color="auto" w:frame="1"/>
          <w:lang w:eastAsia="ru-RU"/>
        </w:rPr>
        <w:t xml:space="preserve">амивудин, таблетки, покрытые пленочной оболочкой 600 мг/300 мг, производства Aurobindo Pharma Limited, Индия на сумму 183 </w:t>
      </w:r>
      <w:proofErr w:type="gramStart"/>
      <w:r w:rsidRPr="00195F28">
        <w:rPr>
          <w:bdr w:val="none" w:sz="0" w:space="0" w:color="auto" w:frame="1"/>
          <w:lang w:eastAsia="ru-RU"/>
        </w:rPr>
        <w:t>млн.тенге</w:t>
      </w:r>
      <w:proofErr w:type="gramEnd"/>
      <w:r w:rsidRPr="00195F28">
        <w:rPr>
          <w:bdr w:val="none" w:sz="0" w:space="0" w:color="auto" w:frame="1"/>
          <w:lang w:eastAsia="ru-RU"/>
        </w:rPr>
        <w:t xml:space="preserve">. Наличие конкурентной борьбы привело к снижению цены на 36,09% от выделенной суммы. </w:t>
      </w:r>
    </w:p>
    <w:p w14:paraId="49358035" w14:textId="77777777" w:rsidR="008B4609" w:rsidRPr="00195F28" w:rsidRDefault="008B4609" w:rsidP="00C315D9">
      <w:pPr>
        <w:pStyle w:val="afb"/>
        <w:rPr>
          <w:bdr w:val="none" w:sz="0" w:space="0" w:color="auto" w:frame="1"/>
          <w:lang w:eastAsia="ru-RU"/>
        </w:rPr>
      </w:pPr>
      <w:r w:rsidRPr="00195F28">
        <w:rPr>
          <w:bdr w:val="none" w:sz="0" w:space="0" w:color="auto" w:frame="1"/>
          <w:lang w:eastAsia="ru-RU"/>
        </w:rPr>
        <w:t>Также тендер проводился при закупе 16 препаратов для детей. Однако, учитывая взятые социальные обязательства государства по обеспечению детей только оригинальными препаратами, при проведении конкурсных процедур фактически отсутствовала конкурентная среда. Только по 3 препаратам было достигнуто снижение цены. Учитывая, тот фактор, что по детским тендерам отсутствует конкуренция, снижение цен на лекарственные средства ГлаксоСмитКляйн, связано, вероятно, с тем, что производитель демпингует с целью попытки перевода на свои препараты взрослых пациентов, которые в настоящее время обеспечиваются препаратами отечественного производства.</w:t>
      </w:r>
    </w:p>
    <w:p w14:paraId="2CE40D75" w14:textId="77777777" w:rsidR="007B3620" w:rsidRDefault="008B4609" w:rsidP="00C315D9">
      <w:pPr>
        <w:pStyle w:val="afb"/>
        <w:rPr>
          <w:bdr w:val="none" w:sz="0" w:space="0" w:color="auto" w:frame="1"/>
        </w:rPr>
      </w:pPr>
      <w:r w:rsidRPr="00195F28">
        <w:rPr>
          <w:bdr w:val="none" w:sz="0" w:space="0" w:color="auto" w:frame="1"/>
        </w:rPr>
        <w:t>Ниже представлены ц</w:t>
      </w:r>
      <w:r w:rsidR="00377859" w:rsidRPr="00195F28">
        <w:rPr>
          <w:bdr w:val="none" w:sz="0" w:space="0" w:color="auto" w:frame="1"/>
        </w:rPr>
        <w:t xml:space="preserve">ены на каждый препарат – за единицу, за упаковку, на пациента в год. </w:t>
      </w:r>
      <w:r w:rsidRPr="00195F28">
        <w:rPr>
          <w:bdr w:val="none" w:sz="0" w:space="0" w:color="auto" w:frame="1"/>
        </w:rPr>
        <w:t>Р</w:t>
      </w:r>
      <w:r w:rsidR="00377859" w:rsidRPr="00195F28">
        <w:rPr>
          <w:bdr w:val="none" w:sz="0" w:space="0" w:color="auto" w:frame="1"/>
        </w:rPr>
        <w:t>асчет минимальной, максимальной, средневзвешенной цены.</w:t>
      </w:r>
    </w:p>
    <w:p w14:paraId="23A8EABA" w14:textId="6FBF316A" w:rsidR="007B1747" w:rsidRPr="00195F28" w:rsidRDefault="007B1747" w:rsidP="00C315D9">
      <w:pPr>
        <w:pStyle w:val="a0"/>
        <w:rPr>
          <w:bdr w:val="none" w:sz="0" w:space="0" w:color="auto" w:frame="1"/>
        </w:rPr>
      </w:pPr>
      <w:bookmarkStart w:id="34" w:name="_Toc509184241"/>
      <w:r w:rsidRPr="00195F28">
        <w:rPr>
          <w:bdr w:val="none" w:sz="0" w:space="0" w:color="auto" w:frame="1"/>
        </w:rPr>
        <w:lastRenderedPageBreak/>
        <w:t xml:space="preserve">Таблица </w:t>
      </w:r>
      <w:r w:rsidR="00C315D9">
        <w:rPr>
          <w:bdr w:val="none" w:sz="0" w:space="0" w:color="auto" w:frame="1"/>
        </w:rPr>
        <w:fldChar w:fldCharType="begin"/>
      </w:r>
      <w:r w:rsidR="00C315D9">
        <w:rPr>
          <w:bdr w:val="none" w:sz="0" w:space="0" w:color="auto" w:frame="1"/>
        </w:rPr>
        <w:instrText xml:space="preserve"> SEQ Таблица \* ARABIC </w:instrText>
      </w:r>
      <w:r w:rsidR="00C315D9">
        <w:rPr>
          <w:bdr w:val="none" w:sz="0" w:space="0" w:color="auto" w:frame="1"/>
        </w:rPr>
        <w:fldChar w:fldCharType="separate"/>
      </w:r>
      <w:r w:rsidR="00E63829">
        <w:rPr>
          <w:noProof/>
          <w:bdr w:val="none" w:sz="0" w:space="0" w:color="auto" w:frame="1"/>
        </w:rPr>
        <w:t>9</w:t>
      </w:r>
      <w:r w:rsidR="00C315D9">
        <w:rPr>
          <w:bdr w:val="none" w:sz="0" w:space="0" w:color="auto" w:frame="1"/>
        </w:rPr>
        <w:fldChar w:fldCharType="end"/>
      </w:r>
      <w:r w:rsidRPr="00195F28">
        <w:rPr>
          <w:bdr w:val="none" w:sz="0" w:space="0" w:color="auto" w:frame="1"/>
        </w:rPr>
        <w:t xml:space="preserve">. </w:t>
      </w:r>
      <w:r w:rsidR="000F5D97">
        <w:rPr>
          <w:bdr w:val="none" w:sz="0" w:space="0" w:color="auto" w:frame="1"/>
        </w:rPr>
        <w:t>Фактические ц</w:t>
      </w:r>
      <w:r w:rsidRPr="00195F28">
        <w:rPr>
          <w:bdr w:val="none" w:sz="0" w:space="0" w:color="auto" w:frame="1"/>
        </w:rPr>
        <w:t xml:space="preserve">ены </w:t>
      </w:r>
      <w:r w:rsidR="000F5D97">
        <w:rPr>
          <w:bdr w:val="none" w:sz="0" w:space="0" w:color="auto" w:frame="1"/>
        </w:rPr>
        <w:t xml:space="preserve">и суммы контрактов </w:t>
      </w:r>
      <w:r w:rsidRPr="00195F28">
        <w:rPr>
          <w:bdr w:val="none" w:sz="0" w:space="0" w:color="auto" w:frame="1"/>
        </w:rPr>
        <w:t xml:space="preserve">на </w:t>
      </w:r>
      <w:r w:rsidR="000F5D97">
        <w:rPr>
          <w:bdr w:val="none" w:sz="0" w:space="0" w:color="auto" w:frame="1"/>
        </w:rPr>
        <w:t>все АРВ-</w:t>
      </w:r>
      <w:r w:rsidRPr="00195F28">
        <w:rPr>
          <w:bdr w:val="none" w:sz="0" w:space="0" w:color="auto" w:frame="1"/>
        </w:rPr>
        <w:t>препараты</w:t>
      </w:r>
      <w:r w:rsidR="000F5D97">
        <w:rPr>
          <w:bdr w:val="none" w:sz="0" w:space="0" w:color="auto" w:frame="1"/>
        </w:rPr>
        <w:t>, закупленные в 2017 году</w:t>
      </w:r>
      <w:bookmarkEnd w:id="34"/>
    </w:p>
    <w:tbl>
      <w:tblPr>
        <w:tblStyle w:val="12"/>
        <w:tblW w:w="5000" w:type="pct"/>
        <w:tblLayout w:type="fixed"/>
        <w:tblCellMar>
          <w:left w:w="28" w:type="dxa"/>
          <w:right w:w="28" w:type="dxa"/>
        </w:tblCellMar>
        <w:tblLook w:val="04A0" w:firstRow="1" w:lastRow="0" w:firstColumn="1" w:lastColumn="0" w:noHBand="0" w:noVBand="1"/>
      </w:tblPr>
      <w:tblGrid>
        <w:gridCol w:w="1320"/>
        <w:gridCol w:w="1124"/>
        <w:gridCol w:w="703"/>
        <w:gridCol w:w="1550"/>
        <w:gridCol w:w="992"/>
        <w:gridCol w:w="992"/>
        <w:gridCol w:w="824"/>
        <w:gridCol w:w="708"/>
        <w:gridCol w:w="1197"/>
      </w:tblGrid>
      <w:tr w:rsidR="00C315D9" w:rsidRPr="00C315D9" w14:paraId="4EC08C20" w14:textId="77777777" w:rsidTr="00C31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66E6D706" w14:textId="77777777" w:rsidR="000C2889" w:rsidRPr="00C315D9" w:rsidRDefault="000C2889" w:rsidP="00C315D9">
            <w:pPr>
              <w:spacing w:line="240" w:lineRule="auto"/>
              <w:rPr>
                <w:rFonts w:asciiTheme="minorHAnsi" w:eastAsia="Times New Roman" w:hAnsiTheme="minorHAnsi"/>
                <w:sz w:val="16"/>
                <w:szCs w:val="16"/>
              </w:rPr>
            </w:pPr>
            <w:r w:rsidRPr="00C315D9">
              <w:rPr>
                <w:rFonts w:asciiTheme="minorHAnsi" w:eastAsia="Times New Roman" w:hAnsiTheme="minorHAnsi"/>
                <w:sz w:val="16"/>
                <w:szCs w:val="16"/>
              </w:rPr>
              <w:t>МНН</w:t>
            </w:r>
          </w:p>
        </w:tc>
        <w:tc>
          <w:tcPr>
            <w:tcW w:w="1124" w:type="dxa"/>
            <w:vAlign w:val="center"/>
            <w:hideMark/>
          </w:tcPr>
          <w:p w14:paraId="1AC55DA5" w14:textId="77777777" w:rsidR="000C2889" w:rsidRPr="00C315D9" w:rsidRDefault="000C2889"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Торговое наименование</w:t>
            </w:r>
          </w:p>
        </w:tc>
        <w:tc>
          <w:tcPr>
            <w:tcW w:w="703" w:type="dxa"/>
            <w:vAlign w:val="center"/>
            <w:hideMark/>
          </w:tcPr>
          <w:p w14:paraId="20A64E65" w14:textId="77777777" w:rsidR="000C2889" w:rsidRPr="00C315D9" w:rsidRDefault="000C2889"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Фасовка</w:t>
            </w:r>
          </w:p>
        </w:tc>
        <w:tc>
          <w:tcPr>
            <w:tcW w:w="1550" w:type="dxa"/>
            <w:vAlign w:val="center"/>
            <w:hideMark/>
          </w:tcPr>
          <w:p w14:paraId="271A4F29" w14:textId="77777777" w:rsidR="000C2889" w:rsidRPr="00C315D9" w:rsidRDefault="000C2889"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Производитель</w:t>
            </w:r>
          </w:p>
        </w:tc>
        <w:tc>
          <w:tcPr>
            <w:tcW w:w="992" w:type="dxa"/>
            <w:vAlign w:val="center"/>
            <w:hideMark/>
          </w:tcPr>
          <w:p w14:paraId="375BA2E6" w14:textId="1713F184" w:rsidR="000C2889" w:rsidRPr="00C315D9" w:rsidRDefault="000C2889"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Цена поставщика, тенге</w:t>
            </w:r>
            <w:r w:rsidR="00C315D9" w:rsidRPr="001912E7">
              <w:rPr>
                <w:rFonts w:asciiTheme="minorHAnsi" w:eastAsia="Times New Roman" w:hAnsiTheme="minorHAnsi"/>
                <w:sz w:val="16"/>
                <w:szCs w:val="16"/>
              </w:rPr>
              <w:t xml:space="preserve"> </w:t>
            </w:r>
            <w:r w:rsidRPr="00C315D9">
              <w:rPr>
                <w:rFonts w:asciiTheme="minorHAnsi" w:eastAsia="Times New Roman" w:hAnsiTheme="minorHAnsi"/>
                <w:sz w:val="16"/>
                <w:szCs w:val="16"/>
              </w:rPr>
              <w:t>за ед.</w:t>
            </w:r>
          </w:p>
        </w:tc>
        <w:tc>
          <w:tcPr>
            <w:tcW w:w="992" w:type="dxa"/>
            <w:vAlign w:val="center"/>
            <w:hideMark/>
          </w:tcPr>
          <w:p w14:paraId="51852493" w14:textId="77777777" w:rsidR="000C2889" w:rsidRPr="00C315D9" w:rsidRDefault="000C2889"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Цена поставщика, тенге за упаковку</w:t>
            </w:r>
          </w:p>
        </w:tc>
        <w:tc>
          <w:tcPr>
            <w:tcW w:w="824" w:type="dxa"/>
            <w:vAlign w:val="center"/>
          </w:tcPr>
          <w:p w14:paraId="671BBD1B" w14:textId="0D17788E" w:rsidR="000C2889" w:rsidRPr="00C315D9" w:rsidRDefault="000C2889"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Цена на пациента в год, тенге</w:t>
            </w:r>
          </w:p>
        </w:tc>
        <w:tc>
          <w:tcPr>
            <w:tcW w:w="708" w:type="dxa"/>
            <w:vAlign w:val="center"/>
          </w:tcPr>
          <w:p w14:paraId="7DBDC4A0" w14:textId="4A22124E" w:rsidR="000C2889" w:rsidRPr="00C315D9" w:rsidRDefault="000C2889"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Цена на пациента в год, USD</w:t>
            </w:r>
            <w:r w:rsidR="003E0B47" w:rsidRPr="00C315D9">
              <w:rPr>
                <w:rStyle w:val="a6"/>
                <w:rFonts w:eastAsia="Times New Roman"/>
                <w:sz w:val="16"/>
                <w:szCs w:val="16"/>
              </w:rPr>
              <w:footnoteReference w:id="34"/>
            </w:r>
          </w:p>
        </w:tc>
        <w:tc>
          <w:tcPr>
            <w:tcW w:w="1197" w:type="dxa"/>
            <w:vAlign w:val="center"/>
            <w:hideMark/>
          </w:tcPr>
          <w:p w14:paraId="7BD8FF21" w14:textId="794C1EC6" w:rsidR="000C2889" w:rsidRPr="00C315D9" w:rsidRDefault="00203CA4"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С</w:t>
            </w:r>
            <w:r w:rsidR="000C2889" w:rsidRPr="00C315D9">
              <w:rPr>
                <w:rFonts w:asciiTheme="minorHAnsi" w:eastAsia="Times New Roman" w:hAnsiTheme="minorHAnsi"/>
                <w:sz w:val="16"/>
                <w:szCs w:val="16"/>
              </w:rPr>
              <w:t>умма по цене поставщика</w:t>
            </w:r>
          </w:p>
        </w:tc>
      </w:tr>
      <w:tr w:rsidR="00C315D9" w:rsidRPr="00C315D9" w14:paraId="37D3AE94"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4BCC7A45" w14:textId="1F146D20" w:rsidR="001505E5" w:rsidRPr="00C315D9" w:rsidRDefault="001505E5"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Абакавир, таблетки 300 мг</w:t>
            </w:r>
          </w:p>
        </w:tc>
        <w:tc>
          <w:tcPr>
            <w:tcW w:w="1124" w:type="dxa"/>
            <w:vAlign w:val="center"/>
            <w:hideMark/>
          </w:tcPr>
          <w:p w14:paraId="655C58CD" w14:textId="77777777"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Зиаген®</w:t>
            </w:r>
          </w:p>
        </w:tc>
        <w:tc>
          <w:tcPr>
            <w:tcW w:w="703" w:type="dxa"/>
            <w:vAlign w:val="center"/>
            <w:hideMark/>
          </w:tcPr>
          <w:p w14:paraId="22C7A789" w14:textId="77777777"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w:t>
            </w:r>
          </w:p>
        </w:tc>
        <w:tc>
          <w:tcPr>
            <w:tcW w:w="1550" w:type="dxa"/>
            <w:vAlign w:val="center"/>
            <w:hideMark/>
          </w:tcPr>
          <w:p w14:paraId="6072FE4C" w14:textId="04C8336E"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ГлаксоСмитКляйн Фармасьютикалз С.А., Польша</w:t>
            </w:r>
          </w:p>
        </w:tc>
        <w:tc>
          <w:tcPr>
            <w:tcW w:w="992" w:type="dxa"/>
            <w:vAlign w:val="center"/>
            <w:hideMark/>
          </w:tcPr>
          <w:p w14:paraId="3692870C" w14:textId="77777777"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542,35</w:t>
            </w:r>
          </w:p>
        </w:tc>
        <w:tc>
          <w:tcPr>
            <w:tcW w:w="992" w:type="dxa"/>
            <w:vAlign w:val="center"/>
            <w:hideMark/>
          </w:tcPr>
          <w:p w14:paraId="2E539E3E" w14:textId="77777777"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32541</w:t>
            </w:r>
          </w:p>
        </w:tc>
        <w:tc>
          <w:tcPr>
            <w:tcW w:w="824" w:type="dxa"/>
            <w:vAlign w:val="center"/>
          </w:tcPr>
          <w:p w14:paraId="69A4CDC7" w14:textId="4DA0581B"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w:t>
            </w:r>
            <w:r w:rsidR="003E0B47" w:rsidRPr="00C315D9">
              <w:rPr>
                <w:rStyle w:val="a6"/>
                <w:color w:val="000000"/>
                <w:sz w:val="16"/>
                <w:szCs w:val="16"/>
              </w:rPr>
              <w:footnoteReference w:id="35"/>
            </w:r>
          </w:p>
        </w:tc>
        <w:tc>
          <w:tcPr>
            <w:tcW w:w="708" w:type="dxa"/>
            <w:vAlign w:val="center"/>
          </w:tcPr>
          <w:p w14:paraId="0209D8DA" w14:textId="7564852F"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0,00</w:t>
            </w:r>
          </w:p>
        </w:tc>
        <w:tc>
          <w:tcPr>
            <w:tcW w:w="1197" w:type="dxa"/>
            <w:vAlign w:val="center"/>
            <w:hideMark/>
          </w:tcPr>
          <w:p w14:paraId="58EA83EB" w14:textId="742D1EF7"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11 096 481,00</w:t>
            </w:r>
          </w:p>
        </w:tc>
      </w:tr>
      <w:tr w:rsidR="00C315D9" w:rsidRPr="00C315D9" w14:paraId="6D246B73"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4EDD464C" w14:textId="10B272DE" w:rsidR="001505E5" w:rsidRPr="00C315D9" w:rsidRDefault="001505E5"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Абакавир, таблетки 300 мг</w:t>
            </w:r>
          </w:p>
        </w:tc>
        <w:tc>
          <w:tcPr>
            <w:tcW w:w="1124" w:type="dxa"/>
            <w:vAlign w:val="center"/>
            <w:hideMark/>
          </w:tcPr>
          <w:p w14:paraId="0D9255E5" w14:textId="77777777"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Виракар®</w:t>
            </w:r>
          </w:p>
        </w:tc>
        <w:tc>
          <w:tcPr>
            <w:tcW w:w="703" w:type="dxa"/>
            <w:vAlign w:val="center"/>
            <w:hideMark/>
          </w:tcPr>
          <w:p w14:paraId="41F5DF26" w14:textId="77777777"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w:t>
            </w:r>
          </w:p>
        </w:tc>
        <w:tc>
          <w:tcPr>
            <w:tcW w:w="1550" w:type="dxa"/>
            <w:vAlign w:val="center"/>
            <w:hideMark/>
          </w:tcPr>
          <w:p w14:paraId="107E8E0C" w14:textId="77777777"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Абди Ибрахим Глобал Фарм ТОО, Казахстан</w:t>
            </w:r>
          </w:p>
        </w:tc>
        <w:tc>
          <w:tcPr>
            <w:tcW w:w="992" w:type="dxa"/>
            <w:vAlign w:val="center"/>
            <w:hideMark/>
          </w:tcPr>
          <w:p w14:paraId="621C22A5" w14:textId="77777777"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614,08</w:t>
            </w:r>
          </w:p>
        </w:tc>
        <w:tc>
          <w:tcPr>
            <w:tcW w:w="992" w:type="dxa"/>
            <w:vAlign w:val="center"/>
            <w:hideMark/>
          </w:tcPr>
          <w:p w14:paraId="6C6A0E4C" w14:textId="77777777"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36844,8</w:t>
            </w:r>
          </w:p>
        </w:tc>
        <w:tc>
          <w:tcPr>
            <w:tcW w:w="824" w:type="dxa"/>
            <w:vAlign w:val="center"/>
          </w:tcPr>
          <w:p w14:paraId="6392B016" w14:textId="2C564606"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448278,4</w:t>
            </w:r>
          </w:p>
        </w:tc>
        <w:tc>
          <w:tcPr>
            <w:tcW w:w="708" w:type="dxa"/>
            <w:vAlign w:val="center"/>
          </w:tcPr>
          <w:p w14:paraId="3EF03D54" w14:textId="04C92807"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1344,89</w:t>
            </w:r>
          </w:p>
        </w:tc>
        <w:tc>
          <w:tcPr>
            <w:tcW w:w="1197" w:type="dxa"/>
            <w:vAlign w:val="center"/>
            <w:hideMark/>
          </w:tcPr>
          <w:p w14:paraId="3BB36B34" w14:textId="4ED0E50F"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129 325 248,00</w:t>
            </w:r>
          </w:p>
        </w:tc>
      </w:tr>
      <w:tr w:rsidR="00C315D9" w:rsidRPr="00C315D9" w14:paraId="73633EDF"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293B1882" w14:textId="7A791D40" w:rsidR="001505E5" w:rsidRPr="00C315D9" w:rsidRDefault="001505E5"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Абакавир, раствор 20мг/мл, 240 мл</w:t>
            </w:r>
          </w:p>
        </w:tc>
        <w:tc>
          <w:tcPr>
            <w:tcW w:w="1124" w:type="dxa"/>
            <w:vAlign w:val="center"/>
            <w:hideMark/>
          </w:tcPr>
          <w:p w14:paraId="295F244D" w14:textId="77777777"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Зиаген®</w:t>
            </w:r>
          </w:p>
        </w:tc>
        <w:tc>
          <w:tcPr>
            <w:tcW w:w="703" w:type="dxa"/>
            <w:vAlign w:val="center"/>
            <w:hideMark/>
          </w:tcPr>
          <w:p w14:paraId="42005798" w14:textId="77777777"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w:t>
            </w:r>
          </w:p>
        </w:tc>
        <w:tc>
          <w:tcPr>
            <w:tcW w:w="1550" w:type="dxa"/>
            <w:vAlign w:val="center"/>
            <w:hideMark/>
          </w:tcPr>
          <w:p w14:paraId="222D2FD9" w14:textId="7D542B38"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ГлаксоСмитКляйн Инк., Канада,</w:t>
            </w:r>
          </w:p>
        </w:tc>
        <w:tc>
          <w:tcPr>
            <w:tcW w:w="992" w:type="dxa"/>
            <w:vAlign w:val="center"/>
            <w:hideMark/>
          </w:tcPr>
          <w:p w14:paraId="3A915234" w14:textId="77777777"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22626,2</w:t>
            </w:r>
          </w:p>
        </w:tc>
        <w:tc>
          <w:tcPr>
            <w:tcW w:w="992" w:type="dxa"/>
            <w:vAlign w:val="center"/>
            <w:hideMark/>
          </w:tcPr>
          <w:p w14:paraId="740B5B78" w14:textId="77777777"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22626,2</w:t>
            </w:r>
          </w:p>
        </w:tc>
        <w:tc>
          <w:tcPr>
            <w:tcW w:w="824" w:type="dxa"/>
            <w:vAlign w:val="center"/>
          </w:tcPr>
          <w:p w14:paraId="21874854" w14:textId="341151D6"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w:t>
            </w:r>
          </w:p>
        </w:tc>
        <w:tc>
          <w:tcPr>
            <w:tcW w:w="708" w:type="dxa"/>
            <w:vAlign w:val="center"/>
          </w:tcPr>
          <w:p w14:paraId="046A6C31" w14:textId="177D488D"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0,00</w:t>
            </w:r>
          </w:p>
        </w:tc>
        <w:tc>
          <w:tcPr>
            <w:tcW w:w="1197" w:type="dxa"/>
            <w:vAlign w:val="center"/>
            <w:hideMark/>
          </w:tcPr>
          <w:p w14:paraId="72C10ED7" w14:textId="216D97EF"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15 340 563,60</w:t>
            </w:r>
          </w:p>
        </w:tc>
      </w:tr>
      <w:tr w:rsidR="00C315D9" w:rsidRPr="00C315D9" w14:paraId="344D820A"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38C2B5CD" w14:textId="20C559AF" w:rsidR="001505E5" w:rsidRPr="00C315D9" w:rsidRDefault="001505E5"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Абакавир + Ламивудин,</w:t>
            </w:r>
          </w:p>
          <w:p w14:paraId="1DCBF1FC" w14:textId="77777777" w:rsidR="00C315D9" w:rsidRPr="001912E7" w:rsidRDefault="001505E5"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 xml:space="preserve">Таблетки </w:t>
            </w:r>
          </w:p>
          <w:p w14:paraId="416FD916" w14:textId="340F06B9" w:rsidR="001505E5" w:rsidRPr="00C315D9" w:rsidRDefault="001505E5"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600мг\</w:t>
            </w:r>
            <w:r w:rsidR="007B3620" w:rsidRPr="00C315D9">
              <w:rPr>
                <w:rFonts w:asciiTheme="minorHAnsi" w:eastAsia="Times New Roman" w:hAnsiTheme="minorHAnsi"/>
                <w:color w:val="000000"/>
                <w:sz w:val="16"/>
                <w:szCs w:val="16"/>
              </w:rPr>
              <w:t xml:space="preserve"> </w:t>
            </w:r>
            <w:r w:rsidRPr="00C315D9">
              <w:rPr>
                <w:rFonts w:asciiTheme="minorHAnsi" w:eastAsia="Times New Roman" w:hAnsiTheme="minorHAnsi"/>
                <w:color w:val="000000"/>
                <w:sz w:val="16"/>
                <w:szCs w:val="16"/>
              </w:rPr>
              <w:t>300 мг</w:t>
            </w:r>
          </w:p>
        </w:tc>
        <w:tc>
          <w:tcPr>
            <w:tcW w:w="1124" w:type="dxa"/>
            <w:vAlign w:val="center"/>
            <w:hideMark/>
          </w:tcPr>
          <w:p w14:paraId="32493B23" w14:textId="77777777"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Кивекса®</w:t>
            </w:r>
          </w:p>
        </w:tc>
        <w:tc>
          <w:tcPr>
            <w:tcW w:w="703" w:type="dxa"/>
            <w:vAlign w:val="center"/>
            <w:hideMark/>
          </w:tcPr>
          <w:p w14:paraId="3E6E7246" w14:textId="77777777"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30</w:t>
            </w:r>
          </w:p>
        </w:tc>
        <w:tc>
          <w:tcPr>
            <w:tcW w:w="1550" w:type="dxa"/>
            <w:vAlign w:val="center"/>
            <w:hideMark/>
          </w:tcPr>
          <w:p w14:paraId="2E22C8FD" w14:textId="210AF204"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Глаксо Оперэйшенс Великобритания Лтд.</w:t>
            </w:r>
          </w:p>
        </w:tc>
        <w:tc>
          <w:tcPr>
            <w:tcW w:w="992" w:type="dxa"/>
            <w:vAlign w:val="center"/>
            <w:hideMark/>
          </w:tcPr>
          <w:p w14:paraId="0785586C" w14:textId="77777777"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1285,35</w:t>
            </w:r>
          </w:p>
        </w:tc>
        <w:tc>
          <w:tcPr>
            <w:tcW w:w="992" w:type="dxa"/>
            <w:vAlign w:val="center"/>
            <w:hideMark/>
          </w:tcPr>
          <w:p w14:paraId="219DD7CA" w14:textId="77777777"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38560,5</w:t>
            </w:r>
          </w:p>
        </w:tc>
        <w:tc>
          <w:tcPr>
            <w:tcW w:w="824" w:type="dxa"/>
            <w:vAlign w:val="center"/>
          </w:tcPr>
          <w:p w14:paraId="1F41B2D4" w14:textId="3C54F97A"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234576,375</w:t>
            </w:r>
          </w:p>
        </w:tc>
        <w:tc>
          <w:tcPr>
            <w:tcW w:w="708" w:type="dxa"/>
            <w:vAlign w:val="center"/>
          </w:tcPr>
          <w:p w14:paraId="08775E87" w14:textId="22F39643"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703,76</w:t>
            </w:r>
          </w:p>
        </w:tc>
        <w:tc>
          <w:tcPr>
            <w:tcW w:w="1197" w:type="dxa"/>
            <w:vAlign w:val="center"/>
            <w:hideMark/>
          </w:tcPr>
          <w:p w14:paraId="3F6C2ED5" w14:textId="01C54868"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36 054 067,50</w:t>
            </w:r>
          </w:p>
        </w:tc>
      </w:tr>
      <w:tr w:rsidR="00C315D9" w:rsidRPr="00C315D9" w14:paraId="25A66E49"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0E8E0B20" w14:textId="7A4D7182" w:rsidR="001505E5" w:rsidRPr="00C315D9" w:rsidRDefault="001505E5"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Абакавир + Ламивудин,</w:t>
            </w:r>
          </w:p>
          <w:p w14:paraId="3F81A732" w14:textId="77777777" w:rsidR="00C315D9" w:rsidRPr="001912E7" w:rsidRDefault="001505E5"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 xml:space="preserve">Таблетки </w:t>
            </w:r>
          </w:p>
          <w:p w14:paraId="1C827940" w14:textId="6BF807A5" w:rsidR="001505E5" w:rsidRPr="00C315D9" w:rsidRDefault="001505E5"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600мг\</w:t>
            </w:r>
            <w:r w:rsidR="007B3620" w:rsidRPr="00C315D9">
              <w:rPr>
                <w:rFonts w:asciiTheme="minorHAnsi" w:eastAsia="Times New Roman" w:hAnsiTheme="minorHAnsi"/>
                <w:color w:val="000000"/>
                <w:sz w:val="16"/>
                <w:szCs w:val="16"/>
              </w:rPr>
              <w:t xml:space="preserve"> </w:t>
            </w:r>
            <w:r w:rsidRPr="00C315D9">
              <w:rPr>
                <w:rFonts w:asciiTheme="minorHAnsi" w:eastAsia="Times New Roman" w:hAnsiTheme="minorHAnsi"/>
                <w:color w:val="000000"/>
                <w:sz w:val="16"/>
                <w:szCs w:val="16"/>
              </w:rPr>
              <w:t>300 мг</w:t>
            </w:r>
          </w:p>
        </w:tc>
        <w:tc>
          <w:tcPr>
            <w:tcW w:w="1124" w:type="dxa"/>
            <w:vAlign w:val="center"/>
            <w:hideMark/>
          </w:tcPr>
          <w:p w14:paraId="3F3CE625" w14:textId="77777777"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Абакавир и ламивудин</w:t>
            </w:r>
          </w:p>
        </w:tc>
        <w:tc>
          <w:tcPr>
            <w:tcW w:w="703" w:type="dxa"/>
            <w:vAlign w:val="center"/>
            <w:hideMark/>
          </w:tcPr>
          <w:p w14:paraId="1E55FDFF" w14:textId="77777777"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30</w:t>
            </w:r>
          </w:p>
        </w:tc>
        <w:tc>
          <w:tcPr>
            <w:tcW w:w="1550" w:type="dxa"/>
            <w:vAlign w:val="center"/>
            <w:hideMark/>
          </w:tcPr>
          <w:p w14:paraId="63FDF055" w14:textId="77777777"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Aurobindo Pharma Limited, Индия</w:t>
            </w:r>
          </w:p>
        </w:tc>
        <w:tc>
          <w:tcPr>
            <w:tcW w:w="992" w:type="dxa"/>
            <w:vAlign w:val="center"/>
            <w:hideMark/>
          </w:tcPr>
          <w:p w14:paraId="1FF9DEC6" w14:textId="77777777"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bookmarkStart w:id="35" w:name="_Hlk508201309"/>
            <w:r w:rsidRPr="00C315D9">
              <w:rPr>
                <w:rFonts w:asciiTheme="minorHAnsi" w:eastAsia="Times New Roman" w:hAnsiTheme="minorHAnsi"/>
                <w:color w:val="000000"/>
                <w:sz w:val="16"/>
                <w:szCs w:val="16"/>
              </w:rPr>
              <w:t>575</w:t>
            </w:r>
            <w:bookmarkEnd w:id="35"/>
          </w:p>
        </w:tc>
        <w:tc>
          <w:tcPr>
            <w:tcW w:w="992" w:type="dxa"/>
            <w:vAlign w:val="center"/>
            <w:hideMark/>
          </w:tcPr>
          <w:p w14:paraId="4FE40900" w14:textId="77777777"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17250</w:t>
            </w:r>
          </w:p>
        </w:tc>
        <w:tc>
          <w:tcPr>
            <w:tcW w:w="824" w:type="dxa"/>
            <w:vAlign w:val="center"/>
          </w:tcPr>
          <w:p w14:paraId="6E4C7F7A" w14:textId="75D8531E"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104937,5</w:t>
            </w:r>
          </w:p>
        </w:tc>
        <w:tc>
          <w:tcPr>
            <w:tcW w:w="708" w:type="dxa"/>
            <w:vAlign w:val="center"/>
          </w:tcPr>
          <w:p w14:paraId="43B4E206" w14:textId="06F98A62"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314,83</w:t>
            </w:r>
          </w:p>
        </w:tc>
        <w:tc>
          <w:tcPr>
            <w:tcW w:w="1197" w:type="dxa"/>
            <w:vAlign w:val="center"/>
            <w:hideMark/>
          </w:tcPr>
          <w:p w14:paraId="7A3A323E" w14:textId="667222FB" w:rsidR="001505E5" w:rsidRPr="00C315D9" w:rsidRDefault="001505E5"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182 953 500,00</w:t>
            </w:r>
          </w:p>
        </w:tc>
      </w:tr>
      <w:tr w:rsidR="00C315D9" w:rsidRPr="00C315D9" w14:paraId="341E3B51"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092838FB" w14:textId="77777777" w:rsidR="00C315D9" w:rsidRPr="001912E7" w:rsidRDefault="001505E5"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 xml:space="preserve">Абакавир + Ламивудин, Таблетки </w:t>
            </w:r>
          </w:p>
          <w:p w14:paraId="7CE1A070" w14:textId="671EA5CF" w:rsidR="001505E5" w:rsidRPr="00C315D9" w:rsidRDefault="001505E5"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600мг\</w:t>
            </w:r>
            <w:r w:rsidR="007B3620" w:rsidRPr="00C315D9">
              <w:rPr>
                <w:rFonts w:asciiTheme="minorHAnsi" w:eastAsia="Times New Roman" w:hAnsiTheme="minorHAnsi"/>
                <w:color w:val="000000"/>
                <w:sz w:val="16"/>
                <w:szCs w:val="16"/>
              </w:rPr>
              <w:t xml:space="preserve"> </w:t>
            </w:r>
            <w:r w:rsidRPr="00C315D9">
              <w:rPr>
                <w:rFonts w:asciiTheme="minorHAnsi" w:eastAsia="Times New Roman" w:hAnsiTheme="minorHAnsi"/>
                <w:color w:val="000000"/>
                <w:sz w:val="16"/>
                <w:szCs w:val="16"/>
              </w:rPr>
              <w:t>300 мг</w:t>
            </w:r>
          </w:p>
        </w:tc>
        <w:tc>
          <w:tcPr>
            <w:tcW w:w="1124" w:type="dxa"/>
            <w:vAlign w:val="center"/>
            <w:hideMark/>
          </w:tcPr>
          <w:p w14:paraId="5D904BAF" w14:textId="77777777"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Абакавир и ламивудин</w:t>
            </w:r>
          </w:p>
        </w:tc>
        <w:tc>
          <w:tcPr>
            <w:tcW w:w="703" w:type="dxa"/>
            <w:vAlign w:val="center"/>
            <w:hideMark/>
          </w:tcPr>
          <w:p w14:paraId="03B46719" w14:textId="77777777"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30</w:t>
            </w:r>
          </w:p>
        </w:tc>
        <w:tc>
          <w:tcPr>
            <w:tcW w:w="1550" w:type="dxa"/>
            <w:vAlign w:val="center"/>
            <w:hideMark/>
          </w:tcPr>
          <w:p w14:paraId="3AE3DA7D" w14:textId="77777777"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Aurobindo Pharma Limited, Индия</w:t>
            </w:r>
          </w:p>
        </w:tc>
        <w:tc>
          <w:tcPr>
            <w:tcW w:w="992" w:type="dxa"/>
            <w:vAlign w:val="center"/>
            <w:hideMark/>
          </w:tcPr>
          <w:p w14:paraId="5241ADEC" w14:textId="77777777"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570</w:t>
            </w:r>
          </w:p>
        </w:tc>
        <w:tc>
          <w:tcPr>
            <w:tcW w:w="992" w:type="dxa"/>
            <w:vAlign w:val="center"/>
            <w:hideMark/>
          </w:tcPr>
          <w:p w14:paraId="3CBA1FA2" w14:textId="77777777"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17100</w:t>
            </w:r>
          </w:p>
        </w:tc>
        <w:tc>
          <w:tcPr>
            <w:tcW w:w="824" w:type="dxa"/>
            <w:vAlign w:val="center"/>
          </w:tcPr>
          <w:p w14:paraId="6B7A2E08" w14:textId="2E3E750B"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104025</w:t>
            </w:r>
          </w:p>
        </w:tc>
        <w:tc>
          <w:tcPr>
            <w:tcW w:w="708" w:type="dxa"/>
            <w:vAlign w:val="center"/>
          </w:tcPr>
          <w:p w14:paraId="493E1C94" w14:textId="2D1CFD9D"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312,09</w:t>
            </w:r>
          </w:p>
        </w:tc>
        <w:tc>
          <w:tcPr>
            <w:tcW w:w="1197" w:type="dxa"/>
            <w:vAlign w:val="center"/>
            <w:hideMark/>
          </w:tcPr>
          <w:p w14:paraId="4B5C6F14" w14:textId="0D4FCB7C" w:rsidR="001505E5" w:rsidRPr="00C315D9" w:rsidRDefault="001505E5"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6 138 900,00</w:t>
            </w:r>
          </w:p>
        </w:tc>
      </w:tr>
      <w:tr w:rsidR="00C315D9" w:rsidRPr="00C315D9" w14:paraId="5A97EAD3"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tcPr>
          <w:p w14:paraId="3D9C18C1" w14:textId="1E86DD9F" w:rsidR="0059137C" w:rsidRPr="00C315D9" w:rsidRDefault="0059137C" w:rsidP="00C315D9">
            <w:pPr>
              <w:spacing w:line="240" w:lineRule="auto"/>
              <w:rPr>
                <w:rFonts w:asciiTheme="minorHAnsi" w:eastAsia="Times New Roman" w:hAnsiTheme="minorHAnsi"/>
                <w:b/>
                <w:i/>
                <w:color w:val="000000"/>
                <w:sz w:val="16"/>
                <w:szCs w:val="16"/>
              </w:rPr>
            </w:pPr>
            <w:r w:rsidRPr="00C315D9">
              <w:rPr>
                <w:rFonts w:asciiTheme="minorHAnsi" w:eastAsia="Times New Roman" w:hAnsiTheme="minorHAnsi"/>
                <w:b/>
                <w:i/>
                <w:color w:val="000000"/>
                <w:sz w:val="16"/>
                <w:szCs w:val="16"/>
              </w:rPr>
              <w:t>Абакавир + Ламивудин, Таблетки 600мг\</w:t>
            </w:r>
            <w:r w:rsidR="007B3620" w:rsidRPr="00C315D9">
              <w:rPr>
                <w:rFonts w:asciiTheme="minorHAnsi" w:eastAsia="Times New Roman" w:hAnsiTheme="minorHAnsi"/>
                <w:b/>
                <w:i/>
                <w:color w:val="000000"/>
                <w:sz w:val="16"/>
                <w:szCs w:val="16"/>
              </w:rPr>
              <w:t xml:space="preserve"> </w:t>
            </w:r>
            <w:r w:rsidRPr="00C315D9">
              <w:rPr>
                <w:rFonts w:asciiTheme="minorHAnsi" w:eastAsia="Times New Roman" w:hAnsiTheme="minorHAnsi"/>
                <w:b/>
                <w:i/>
                <w:color w:val="000000"/>
                <w:sz w:val="16"/>
                <w:szCs w:val="16"/>
              </w:rPr>
              <w:t>300 мг</w:t>
            </w:r>
          </w:p>
        </w:tc>
        <w:tc>
          <w:tcPr>
            <w:tcW w:w="1124" w:type="dxa"/>
            <w:vAlign w:val="center"/>
          </w:tcPr>
          <w:p w14:paraId="286E78C9" w14:textId="60ABC6DB"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color w:val="000000"/>
                <w:sz w:val="16"/>
                <w:szCs w:val="16"/>
              </w:rPr>
            </w:pPr>
            <w:r w:rsidRPr="00C315D9">
              <w:rPr>
                <w:rFonts w:asciiTheme="minorHAnsi" w:eastAsia="Times New Roman" w:hAnsiTheme="minorHAnsi"/>
                <w:b/>
                <w:i/>
                <w:color w:val="000000"/>
                <w:sz w:val="16"/>
                <w:szCs w:val="16"/>
              </w:rPr>
              <w:t>Абакавир и ламивудин</w:t>
            </w:r>
          </w:p>
        </w:tc>
        <w:tc>
          <w:tcPr>
            <w:tcW w:w="703" w:type="dxa"/>
            <w:vAlign w:val="center"/>
          </w:tcPr>
          <w:p w14:paraId="311C743D" w14:textId="38F8AB88"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color w:val="000000"/>
                <w:sz w:val="16"/>
                <w:szCs w:val="16"/>
              </w:rPr>
            </w:pPr>
            <w:r w:rsidRPr="00C315D9">
              <w:rPr>
                <w:rFonts w:asciiTheme="minorHAnsi" w:eastAsia="Times New Roman" w:hAnsiTheme="minorHAnsi"/>
                <w:b/>
                <w:i/>
                <w:color w:val="000000"/>
                <w:sz w:val="16"/>
                <w:szCs w:val="16"/>
              </w:rPr>
              <w:t>30</w:t>
            </w:r>
          </w:p>
        </w:tc>
        <w:tc>
          <w:tcPr>
            <w:tcW w:w="1550" w:type="dxa"/>
            <w:vAlign w:val="center"/>
          </w:tcPr>
          <w:p w14:paraId="2BA40AFF" w14:textId="36D9506E"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color w:val="000000"/>
                <w:sz w:val="16"/>
                <w:szCs w:val="16"/>
              </w:rPr>
            </w:pPr>
            <w:r w:rsidRPr="00C315D9">
              <w:rPr>
                <w:rFonts w:asciiTheme="minorHAnsi" w:eastAsia="Times New Roman" w:hAnsiTheme="minorHAnsi"/>
                <w:b/>
                <w:i/>
                <w:color w:val="000000"/>
                <w:sz w:val="16"/>
                <w:szCs w:val="16"/>
              </w:rPr>
              <w:t>Aurobindo Pharma Limited, Индия</w:t>
            </w:r>
          </w:p>
        </w:tc>
        <w:tc>
          <w:tcPr>
            <w:tcW w:w="992" w:type="dxa"/>
            <w:vAlign w:val="center"/>
          </w:tcPr>
          <w:p w14:paraId="4F46B360" w14:textId="78C0451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color w:val="000000"/>
                <w:sz w:val="16"/>
                <w:szCs w:val="16"/>
                <w:highlight w:val="yellow"/>
              </w:rPr>
            </w:pPr>
            <w:r w:rsidRPr="00C315D9">
              <w:rPr>
                <w:rFonts w:asciiTheme="minorHAnsi" w:eastAsia="Times New Roman" w:hAnsiTheme="minorHAnsi"/>
                <w:b/>
                <w:i/>
                <w:sz w:val="16"/>
                <w:szCs w:val="16"/>
              </w:rPr>
              <w:t>572,50</w:t>
            </w:r>
            <w:r w:rsidR="003E0B47" w:rsidRPr="00C315D9">
              <w:rPr>
                <w:rStyle w:val="a6"/>
                <w:rFonts w:eastAsia="Times New Roman"/>
                <w:b/>
                <w:i/>
                <w:sz w:val="16"/>
                <w:szCs w:val="16"/>
              </w:rPr>
              <w:footnoteReference w:id="36"/>
            </w:r>
          </w:p>
        </w:tc>
        <w:tc>
          <w:tcPr>
            <w:tcW w:w="992" w:type="dxa"/>
            <w:vAlign w:val="center"/>
          </w:tcPr>
          <w:p w14:paraId="665C4270"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p>
        </w:tc>
        <w:tc>
          <w:tcPr>
            <w:tcW w:w="824" w:type="dxa"/>
            <w:vAlign w:val="center"/>
          </w:tcPr>
          <w:p w14:paraId="7C6DB759"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p>
        </w:tc>
        <w:tc>
          <w:tcPr>
            <w:tcW w:w="708" w:type="dxa"/>
            <w:vAlign w:val="center"/>
          </w:tcPr>
          <w:p w14:paraId="181FCA6B"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p>
        </w:tc>
        <w:tc>
          <w:tcPr>
            <w:tcW w:w="1197" w:type="dxa"/>
            <w:vAlign w:val="center"/>
          </w:tcPr>
          <w:p w14:paraId="16A532BB"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p>
        </w:tc>
      </w:tr>
      <w:tr w:rsidR="00C315D9" w:rsidRPr="00C315D9" w14:paraId="76BE0A5D"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6A9435B6" w14:textId="52DD8333"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Абакавир + Ламивудин + Зидовудин,</w:t>
            </w:r>
          </w:p>
          <w:p w14:paraId="06D65F3B" w14:textId="0DED5D07"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Таблетки</w:t>
            </w:r>
          </w:p>
        </w:tc>
        <w:tc>
          <w:tcPr>
            <w:tcW w:w="1124" w:type="dxa"/>
            <w:vAlign w:val="center"/>
            <w:hideMark/>
          </w:tcPr>
          <w:p w14:paraId="28FDC94A"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Тризивир</w:t>
            </w:r>
          </w:p>
        </w:tc>
        <w:tc>
          <w:tcPr>
            <w:tcW w:w="703" w:type="dxa"/>
            <w:vAlign w:val="center"/>
            <w:hideMark/>
          </w:tcPr>
          <w:p w14:paraId="2B1FF5A6"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w:t>
            </w:r>
          </w:p>
        </w:tc>
        <w:tc>
          <w:tcPr>
            <w:tcW w:w="1550" w:type="dxa"/>
            <w:vAlign w:val="center"/>
            <w:hideMark/>
          </w:tcPr>
          <w:p w14:paraId="041FAC03" w14:textId="3BF341DE"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ГлаксоСмитКляйн Фармасьютикалз С.А., Польша,</w:t>
            </w:r>
          </w:p>
        </w:tc>
        <w:tc>
          <w:tcPr>
            <w:tcW w:w="992" w:type="dxa"/>
            <w:vAlign w:val="center"/>
            <w:hideMark/>
          </w:tcPr>
          <w:p w14:paraId="4E16A63D"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1203,94</w:t>
            </w:r>
          </w:p>
        </w:tc>
        <w:tc>
          <w:tcPr>
            <w:tcW w:w="992" w:type="dxa"/>
            <w:vAlign w:val="center"/>
            <w:hideMark/>
          </w:tcPr>
          <w:p w14:paraId="55F44002"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72236,4</w:t>
            </w:r>
          </w:p>
        </w:tc>
        <w:tc>
          <w:tcPr>
            <w:tcW w:w="824" w:type="dxa"/>
            <w:vAlign w:val="center"/>
          </w:tcPr>
          <w:p w14:paraId="731D0F70" w14:textId="4C3A48FA"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878876,2</w:t>
            </w:r>
          </w:p>
        </w:tc>
        <w:tc>
          <w:tcPr>
            <w:tcW w:w="708" w:type="dxa"/>
            <w:vAlign w:val="center"/>
          </w:tcPr>
          <w:p w14:paraId="695A9E5C" w14:textId="730E6999"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2636,73</w:t>
            </w:r>
          </w:p>
        </w:tc>
        <w:tc>
          <w:tcPr>
            <w:tcW w:w="1197" w:type="dxa"/>
            <w:vAlign w:val="center"/>
            <w:hideMark/>
          </w:tcPr>
          <w:p w14:paraId="1648825E" w14:textId="6EDB2D02"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386 392 503,60</w:t>
            </w:r>
          </w:p>
        </w:tc>
      </w:tr>
      <w:tr w:rsidR="00C315D9" w:rsidRPr="00C315D9" w14:paraId="59ADFFA6"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51B89645" w14:textId="2D806E5D"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Дарунавир, таблетки</w:t>
            </w:r>
          </w:p>
          <w:p w14:paraId="73A09728" w14:textId="3F538159"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600мг</w:t>
            </w:r>
          </w:p>
        </w:tc>
        <w:tc>
          <w:tcPr>
            <w:tcW w:w="1124" w:type="dxa"/>
            <w:vAlign w:val="center"/>
            <w:hideMark/>
          </w:tcPr>
          <w:p w14:paraId="406C800D"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Презиста®</w:t>
            </w:r>
          </w:p>
        </w:tc>
        <w:tc>
          <w:tcPr>
            <w:tcW w:w="703" w:type="dxa"/>
            <w:vAlign w:val="center"/>
            <w:hideMark/>
          </w:tcPr>
          <w:p w14:paraId="1D793B7B"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w:t>
            </w:r>
          </w:p>
        </w:tc>
        <w:tc>
          <w:tcPr>
            <w:tcW w:w="1550" w:type="dxa"/>
            <w:vAlign w:val="center"/>
            <w:hideMark/>
          </w:tcPr>
          <w:p w14:paraId="4EEB9F78" w14:textId="7E32C73F"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Янссен-Орто ЛЛС, Пуэрто-Рико,</w:t>
            </w:r>
          </w:p>
        </w:tc>
        <w:tc>
          <w:tcPr>
            <w:tcW w:w="992" w:type="dxa"/>
            <w:vAlign w:val="center"/>
            <w:hideMark/>
          </w:tcPr>
          <w:p w14:paraId="4051AADE"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2109,75</w:t>
            </w:r>
          </w:p>
        </w:tc>
        <w:tc>
          <w:tcPr>
            <w:tcW w:w="992" w:type="dxa"/>
            <w:vAlign w:val="center"/>
            <w:hideMark/>
          </w:tcPr>
          <w:p w14:paraId="1814CC2F"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126585</w:t>
            </w:r>
          </w:p>
        </w:tc>
        <w:tc>
          <w:tcPr>
            <w:tcW w:w="824" w:type="dxa"/>
            <w:vAlign w:val="center"/>
          </w:tcPr>
          <w:p w14:paraId="6483AEF4" w14:textId="0AF5F710"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1540117,5</w:t>
            </w:r>
          </w:p>
        </w:tc>
        <w:tc>
          <w:tcPr>
            <w:tcW w:w="708" w:type="dxa"/>
            <w:vAlign w:val="center"/>
          </w:tcPr>
          <w:p w14:paraId="6B518386" w14:textId="1913EA9F"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4620,54</w:t>
            </w:r>
          </w:p>
        </w:tc>
        <w:tc>
          <w:tcPr>
            <w:tcW w:w="1197" w:type="dxa"/>
            <w:vAlign w:val="center"/>
            <w:hideMark/>
          </w:tcPr>
          <w:p w14:paraId="70E9F020" w14:textId="547A1A58"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10 633 140,00</w:t>
            </w:r>
          </w:p>
        </w:tc>
      </w:tr>
      <w:tr w:rsidR="00C315D9" w:rsidRPr="00C315D9" w14:paraId="59728FB7"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60B3AF2E" w14:textId="68546122"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Дарунавир,</w:t>
            </w:r>
          </w:p>
          <w:p w14:paraId="081F4500" w14:textId="77777777"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таблетки</w:t>
            </w:r>
          </w:p>
          <w:p w14:paraId="03355F3F" w14:textId="544A1EC1"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400мг</w:t>
            </w:r>
          </w:p>
        </w:tc>
        <w:tc>
          <w:tcPr>
            <w:tcW w:w="1124" w:type="dxa"/>
            <w:vAlign w:val="center"/>
            <w:hideMark/>
          </w:tcPr>
          <w:p w14:paraId="07CD94DF"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Презиста®</w:t>
            </w:r>
          </w:p>
        </w:tc>
        <w:tc>
          <w:tcPr>
            <w:tcW w:w="703" w:type="dxa"/>
            <w:vAlign w:val="center"/>
            <w:hideMark/>
          </w:tcPr>
          <w:p w14:paraId="74D4D200"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w:t>
            </w:r>
          </w:p>
        </w:tc>
        <w:tc>
          <w:tcPr>
            <w:tcW w:w="1550" w:type="dxa"/>
            <w:vAlign w:val="center"/>
            <w:hideMark/>
          </w:tcPr>
          <w:p w14:paraId="23894389" w14:textId="7D12C7C6"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Янссен-Орто ЛЛС, Пуэрто-Рико</w:t>
            </w:r>
          </w:p>
        </w:tc>
        <w:tc>
          <w:tcPr>
            <w:tcW w:w="992" w:type="dxa"/>
            <w:vAlign w:val="center"/>
            <w:hideMark/>
          </w:tcPr>
          <w:p w14:paraId="63F0AA38"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1409,82</w:t>
            </w:r>
          </w:p>
        </w:tc>
        <w:tc>
          <w:tcPr>
            <w:tcW w:w="992" w:type="dxa"/>
            <w:vAlign w:val="center"/>
            <w:hideMark/>
          </w:tcPr>
          <w:p w14:paraId="22BF232D"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84589,2</w:t>
            </w:r>
          </w:p>
        </w:tc>
        <w:tc>
          <w:tcPr>
            <w:tcW w:w="824" w:type="dxa"/>
            <w:vAlign w:val="center"/>
          </w:tcPr>
          <w:p w14:paraId="4A8DD37B" w14:textId="2C1C8604"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1029168,6</w:t>
            </w:r>
          </w:p>
        </w:tc>
        <w:tc>
          <w:tcPr>
            <w:tcW w:w="708" w:type="dxa"/>
            <w:vAlign w:val="center"/>
          </w:tcPr>
          <w:p w14:paraId="09FC3038" w14:textId="5D4E2064"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3087,63</w:t>
            </w:r>
          </w:p>
        </w:tc>
        <w:tc>
          <w:tcPr>
            <w:tcW w:w="1197" w:type="dxa"/>
            <w:vAlign w:val="center"/>
            <w:hideMark/>
          </w:tcPr>
          <w:p w14:paraId="19B5405B" w14:textId="312F988D"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6 090 422,40</w:t>
            </w:r>
          </w:p>
        </w:tc>
      </w:tr>
      <w:tr w:rsidR="00C315D9" w:rsidRPr="00C315D9" w14:paraId="53FB9895"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40C12588" w14:textId="4CC99A90"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Зидовудин,</w:t>
            </w:r>
          </w:p>
          <w:p w14:paraId="1B004336" w14:textId="68639BEB"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Капсулы 100мг</w:t>
            </w:r>
          </w:p>
        </w:tc>
        <w:tc>
          <w:tcPr>
            <w:tcW w:w="1124" w:type="dxa"/>
            <w:vAlign w:val="center"/>
            <w:hideMark/>
          </w:tcPr>
          <w:p w14:paraId="6DCFB1D2"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Зидоас</w:t>
            </w:r>
          </w:p>
        </w:tc>
        <w:tc>
          <w:tcPr>
            <w:tcW w:w="703" w:type="dxa"/>
            <w:vAlign w:val="center"/>
            <w:hideMark/>
          </w:tcPr>
          <w:p w14:paraId="53E5C50A"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100</w:t>
            </w:r>
          </w:p>
        </w:tc>
        <w:tc>
          <w:tcPr>
            <w:tcW w:w="1550" w:type="dxa"/>
            <w:vAlign w:val="center"/>
            <w:hideMark/>
          </w:tcPr>
          <w:p w14:paraId="30C5054C"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Абди Ибрахим Глобал Фарм ТОО, Казахстан</w:t>
            </w:r>
          </w:p>
        </w:tc>
        <w:tc>
          <w:tcPr>
            <w:tcW w:w="992" w:type="dxa"/>
            <w:vAlign w:val="center"/>
            <w:hideMark/>
          </w:tcPr>
          <w:p w14:paraId="11690755"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111,73</w:t>
            </w:r>
          </w:p>
        </w:tc>
        <w:tc>
          <w:tcPr>
            <w:tcW w:w="992" w:type="dxa"/>
            <w:vAlign w:val="center"/>
            <w:hideMark/>
          </w:tcPr>
          <w:p w14:paraId="054B0FBD"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11173</w:t>
            </w:r>
          </w:p>
        </w:tc>
        <w:tc>
          <w:tcPr>
            <w:tcW w:w="824" w:type="dxa"/>
            <w:vAlign w:val="center"/>
          </w:tcPr>
          <w:p w14:paraId="43A92C5D" w14:textId="193D8D79"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407814,5</w:t>
            </w:r>
          </w:p>
        </w:tc>
        <w:tc>
          <w:tcPr>
            <w:tcW w:w="708" w:type="dxa"/>
            <w:vAlign w:val="center"/>
          </w:tcPr>
          <w:p w14:paraId="6907BC97" w14:textId="69691912"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1223,49</w:t>
            </w:r>
          </w:p>
        </w:tc>
        <w:tc>
          <w:tcPr>
            <w:tcW w:w="1197" w:type="dxa"/>
            <w:vAlign w:val="center"/>
            <w:hideMark/>
          </w:tcPr>
          <w:p w14:paraId="2BA7808E" w14:textId="2AD28366"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2 726 212,00</w:t>
            </w:r>
          </w:p>
        </w:tc>
      </w:tr>
      <w:tr w:rsidR="00C315D9" w:rsidRPr="00C315D9" w14:paraId="5554AF3B"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76197387" w14:textId="37DEAAAA"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Зидовудин, Капсулы 100мг</w:t>
            </w:r>
          </w:p>
        </w:tc>
        <w:tc>
          <w:tcPr>
            <w:tcW w:w="1124" w:type="dxa"/>
            <w:vAlign w:val="center"/>
            <w:hideMark/>
          </w:tcPr>
          <w:p w14:paraId="33DE92E1"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Ретровир®</w:t>
            </w:r>
          </w:p>
        </w:tc>
        <w:tc>
          <w:tcPr>
            <w:tcW w:w="703" w:type="dxa"/>
            <w:vAlign w:val="center"/>
            <w:hideMark/>
          </w:tcPr>
          <w:p w14:paraId="7CB58E03"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100</w:t>
            </w:r>
          </w:p>
        </w:tc>
        <w:tc>
          <w:tcPr>
            <w:tcW w:w="1550" w:type="dxa"/>
            <w:vAlign w:val="center"/>
            <w:hideMark/>
          </w:tcPr>
          <w:p w14:paraId="5C1605D8" w14:textId="5486FBED"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S.C. Europharm S.A., Румыния, владелец РУ ViiV Healthcare</w:t>
            </w:r>
          </w:p>
        </w:tc>
        <w:tc>
          <w:tcPr>
            <w:tcW w:w="992" w:type="dxa"/>
            <w:vAlign w:val="center"/>
            <w:hideMark/>
          </w:tcPr>
          <w:p w14:paraId="53EB19F1"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111,7</w:t>
            </w:r>
          </w:p>
        </w:tc>
        <w:tc>
          <w:tcPr>
            <w:tcW w:w="992" w:type="dxa"/>
            <w:vAlign w:val="center"/>
            <w:hideMark/>
          </w:tcPr>
          <w:p w14:paraId="7D4F10A8"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11170</w:t>
            </w:r>
          </w:p>
        </w:tc>
        <w:tc>
          <w:tcPr>
            <w:tcW w:w="824" w:type="dxa"/>
            <w:vAlign w:val="center"/>
          </w:tcPr>
          <w:p w14:paraId="45C08B69" w14:textId="7FF3B7A1"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w:t>
            </w:r>
          </w:p>
        </w:tc>
        <w:tc>
          <w:tcPr>
            <w:tcW w:w="708" w:type="dxa"/>
            <w:vAlign w:val="center"/>
          </w:tcPr>
          <w:p w14:paraId="2DE576BD" w14:textId="43D89180"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0,00</w:t>
            </w:r>
          </w:p>
        </w:tc>
        <w:tc>
          <w:tcPr>
            <w:tcW w:w="1197" w:type="dxa"/>
            <w:vAlign w:val="center"/>
            <w:hideMark/>
          </w:tcPr>
          <w:p w14:paraId="5D3F02A0" w14:textId="68DAD335"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6 634 980,00</w:t>
            </w:r>
          </w:p>
        </w:tc>
      </w:tr>
      <w:tr w:rsidR="00C315D9" w:rsidRPr="00C315D9" w14:paraId="4FC5F15D"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68FCF28E" w14:textId="597B9CD2"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Зидовудин,</w:t>
            </w:r>
          </w:p>
          <w:p w14:paraId="2CD354FC" w14:textId="41A8C82B"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Раствор 10мг/мл (50мг/5мл) 200 мл</w:t>
            </w:r>
          </w:p>
        </w:tc>
        <w:tc>
          <w:tcPr>
            <w:tcW w:w="1124" w:type="dxa"/>
            <w:vAlign w:val="center"/>
            <w:hideMark/>
          </w:tcPr>
          <w:p w14:paraId="5EAD1373"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Ретровир®</w:t>
            </w:r>
          </w:p>
        </w:tc>
        <w:tc>
          <w:tcPr>
            <w:tcW w:w="703" w:type="dxa"/>
            <w:vAlign w:val="center"/>
            <w:hideMark/>
          </w:tcPr>
          <w:p w14:paraId="30D01E2F"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w:t>
            </w:r>
          </w:p>
        </w:tc>
        <w:tc>
          <w:tcPr>
            <w:tcW w:w="1550" w:type="dxa"/>
            <w:vAlign w:val="center"/>
            <w:hideMark/>
          </w:tcPr>
          <w:p w14:paraId="3B22D122" w14:textId="763C0970"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ГлаксоСмитКляйн Инк., Канада, владелец РУ ViiV Healthcare ULC,</w:t>
            </w:r>
          </w:p>
        </w:tc>
        <w:tc>
          <w:tcPr>
            <w:tcW w:w="992" w:type="dxa"/>
            <w:vAlign w:val="center"/>
            <w:hideMark/>
          </w:tcPr>
          <w:p w14:paraId="41BDD9F2"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6897,6</w:t>
            </w:r>
          </w:p>
        </w:tc>
        <w:tc>
          <w:tcPr>
            <w:tcW w:w="992" w:type="dxa"/>
            <w:vAlign w:val="center"/>
            <w:hideMark/>
          </w:tcPr>
          <w:p w14:paraId="2B5EF587"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6897,6</w:t>
            </w:r>
          </w:p>
        </w:tc>
        <w:tc>
          <w:tcPr>
            <w:tcW w:w="824" w:type="dxa"/>
            <w:vAlign w:val="center"/>
          </w:tcPr>
          <w:p w14:paraId="5339B0D0" w14:textId="6652B8A2"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w:t>
            </w:r>
          </w:p>
        </w:tc>
        <w:tc>
          <w:tcPr>
            <w:tcW w:w="708" w:type="dxa"/>
            <w:vAlign w:val="center"/>
          </w:tcPr>
          <w:p w14:paraId="112C7EF1" w14:textId="0E82169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0,00</w:t>
            </w:r>
          </w:p>
        </w:tc>
        <w:tc>
          <w:tcPr>
            <w:tcW w:w="1197" w:type="dxa"/>
            <w:vAlign w:val="center"/>
            <w:hideMark/>
          </w:tcPr>
          <w:p w14:paraId="74FE02FF" w14:textId="57090C5F"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21 092 860,80</w:t>
            </w:r>
          </w:p>
        </w:tc>
      </w:tr>
      <w:tr w:rsidR="00C315D9" w:rsidRPr="00C315D9" w14:paraId="1709BF2C"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77C95905" w14:textId="0404F7E9"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Зидовудин, таблетки 300 мг</w:t>
            </w:r>
          </w:p>
        </w:tc>
        <w:tc>
          <w:tcPr>
            <w:tcW w:w="1124" w:type="dxa"/>
            <w:vAlign w:val="center"/>
            <w:hideMark/>
          </w:tcPr>
          <w:p w14:paraId="120AED27"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Зидо-Н 300 (Zidovudine)</w:t>
            </w:r>
          </w:p>
        </w:tc>
        <w:tc>
          <w:tcPr>
            <w:tcW w:w="703" w:type="dxa"/>
            <w:vAlign w:val="center"/>
            <w:hideMark/>
          </w:tcPr>
          <w:p w14:paraId="4838B2F5"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w:t>
            </w:r>
          </w:p>
        </w:tc>
        <w:tc>
          <w:tcPr>
            <w:tcW w:w="1550" w:type="dxa"/>
            <w:vAlign w:val="center"/>
            <w:hideMark/>
          </w:tcPr>
          <w:p w14:paraId="42363DEA"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 xml:space="preserve">Hetero Labs </w:t>
            </w:r>
            <w:proofErr w:type="gramStart"/>
            <w:r w:rsidRPr="00C315D9">
              <w:rPr>
                <w:rFonts w:asciiTheme="minorHAnsi" w:eastAsia="Times New Roman" w:hAnsiTheme="minorHAnsi"/>
                <w:color w:val="000000"/>
                <w:sz w:val="16"/>
                <w:szCs w:val="16"/>
              </w:rPr>
              <w:t>Limited ,</w:t>
            </w:r>
            <w:proofErr w:type="gramEnd"/>
            <w:r w:rsidRPr="00C315D9">
              <w:rPr>
                <w:rFonts w:asciiTheme="minorHAnsi" w:eastAsia="Times New Roman" w:hAnsiTheme="minorHAnsi"/>
                <w:color w:val="000000"/>
                <w:sz w:val="16"/>
                <w:szCs w:val="16"/>
              </w:rPr>
              <w:t xml:space="preserve"> Индия</w:t>
            </w:r>
          </w:p>
        </w:tc>
        <w:tc>
          <w:tcPr>
            <w:tcW w:w="992" w:type="dxa"/>
            <w:vAlign w:val="center"/>
            <w:hideMark/>
          </w:tcPr>
          <w:p w14:paraId="35F21CD7"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25,32</w:t>
            </w:r>
          </w:p>
        </w:tc>
        <w:tc>
          <w:tcPr>
            <w:tcW w:w="992" w:type="dxa"/>
            <w:vAlign w:val="center"/>
            <w:hideMark/>
          </w:tcPr>
          <w:p w14:paraId="24492DFD"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1519,2</w:t>
            </w:r>
          </w:p>
        </w:tc>
        <w:tc>
          <w:tcPr>
            <w:tcW w:w="824" w:type="dxa"/>
            <w:vAlign w:val="center"/>
          </w:tcPr>
          <w:p w14:paraId="421BE1B4" w14:textId="2FA95C5F"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18483,6</w:t>
            </w:r>
          </w:p>
        </w:tc>
        <w:tc>
          <w:tcPr>
            <w:tcW w:w="708" w:type="dxa"/>
            <w:vAlign w:val="center"/>
          </w:tcPr>
          <w:p w14:paraId="1382452C" w14:textId="0F498739"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55,45</w:t>
            </w:r>
          </w:p>
        </w:tc>
        <w:tc>
          <w:tcPr>
            <w:tcW w:w="1197" w:type="dxa"/>
            <w:vAlign w:val="center"/>
            <w:hideMark/>
          </w:tcPr>
          <w:p w14:paraId="2675FA22" w14:textId="730EA2A3"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220 284,00</w:t>
            </w:r>
          </w:p>
        </w:tc>
      </w:tr>
      <w:tr w:rsidR="00C315D9" w:rsidRPr="00C315D9" w14:paraId="49DE350F"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6BF7C623" w14:textId="4DA749FC" w:rsidR="0059137C" w:rsidRPr="00C315D9" w:rsidRDefault="0059137C" w:rsidP="00C315D9">
            <w:pPr>
              <w:spacing w:line="240" w:lineRule="auto"/>
              <w:rPr>
                <w:rFonts w:asciiTheme="minorHAnsi" w:eastAsia="Times New Roman" w:hAnsiTheme="minorHAnsi"/>
                <w:sz w:val="16"/>
                <w:szCs w:val="16"/>
              </w:rPr>
            </w:pPr>
            <w:r w:rsidRPr="00C315D9">
              <w:rPr>
                <w:rFonts w:asciiTheme="minorHAnsi" w:eastAsia="Times New Roman" w:hAnsiTheme="minorHAnsi"/>
                <w:sz w:val="16"/>
                <w:szCs w:val="16"/>
              </w:rPr>
              <w:t>Зидовудин + ламивудин, тааблетки</w:t>
            </w:r>
          </w:p>
        </w:tc>
        <w:tc>
          <w:tcPr>
            <w:tcW w:w="1124" w:type="dxa"/>
            <w:vAlign w:val="center"/>
            <w:hideMark/>
          </w:tcPr>
          <w:p w14:paraId="0E0E5B20"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Комбивир</w:t>
            </w:r>
          </w:p>
        </w:tc>
        <w:tc>
          <w:tcPr>
            <w:tcW w:w="703" w:type="dxa"/>
            <w:vAlign w:val="center"/>
            <w:hideMark/>
          </w:tcPr>
          <w:p w14:paraId="57CA93B8"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60</w:t>
            </w:r>
          </w:p>
        </w:tc>
        <w:tc>
          <w:tcPr>
            <w:tcW w:w="1550" w:type="dxa"/>
            <w:vAlign w:val="center"/>
            <w:hideMark/>
          </w:tcPr>
          <w:p w14:paraId="1191E36C" w14:textId="78431621"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ГлаксоСмитКляйн Фармасьютикалз С.А., Польша,</w:t>
            </w:r>
          </w:p>
        </w:tc>
        <w:tc>
          <w:tcPr>
            <w:tcW w:w="992" w:type="dxa"/>
            <w:vAlign w:val="center"/>
            <w:hideMark/>
          </w:tcPr>
          <w:p w14:paraId="24CE5717"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250</w:t>
            </w:r>
          </w:p>
        </w:tc>
        <w:tc>
          <w:tcPr>
            <w:tcW w:w="992" w:type="dxa"/>
            <w:vAlign w:val="center"/>
            <w:hideMark/>
          </w:tcPr>
          <w:p w14:paraId="1AEFD151"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15000</w:t>
            </w:r>
          </w:p>
        </w:tc>
        <w:tc>
          <w:tcPr>
            <w:tcW w:w="824" w:type="dxa"/>
            <w:vAlign w:val="center"/>
          </w:tcPr>
          <w:p w14:paraId="3BF46F39" w14:textId="12D55FF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182500</w:t>
            </w:r>
          </w:p>
        </w:tc>
        <w:tc>
          <w:tcPr>
            <w:tcW w:w="708" w:type="dxa"/>
            <w:vAlign w:val="center"/>
          </w:tcPr>
          <w:p w14:paraId="49701609" w14:textId="1ECF3A6F"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547,52</w:t>
            </w:r>
          </w:p>
        </w:tc>
        <w:tc>
          <w:tcPr>
            <w:tcW w:w="1197" w:type="dxa"/>
            <w:vAlign w:val="center"/>
            <w:hideMark/>
          </w:tcPr>
          <w:p w14:paraId="7D3DE098" w14:textId="07A46980"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40 455 000,00</w:t>
            </w:r>
          </w:p>
        </w:tc>
      </w:tr>
      <w:tr w:rsidR="00C315D9" w:rsidRPr="00C315D9" w14:paraId="0C43F8BC"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6CA65471" w14:textId="25CE260F" w:rsidR="0059137C" w:rsidRPr="00C315D9" w:rsidRDefault="0059137C" w:rsidP="00C315D9">
            <w:pPr>
              <w:spacing w:line="240" w:lineRule="auto"/>
              <w:rPr>
                <w:rFonts w:asciiTheme="minorHAnsi" w:eastAsia="Times New Roman" w:hAnsiTheme="minorHAnsi"/>
                <w:sz w:val="16"/>
                <w:szCs w:val="16"/>
              </w:rPr>
            </w:pPr>
            <w:r w:rsidRPr="00C315D9">
              <w:rPr>
                <w:rFonts w:asciiTheme="minorHAnsi" w:eastAsia="Times New Roman" w:hAnsiTheme="minorHAnsi"/>
                <w:sz w:val="16"/>
                <w:szCs w:val="16"/>
              </w:rPr>
              <w:lastRenderedPageBreak/>
              <w:t>Зидовудин + ламивудин, таблетки</w:t>
            </w:r>
          </w:p>
        </w:tc>
        <w:tc>
          <w:tcPr>
            <w:tcW w:w="1124" w:type="dxa"/>
            <w:vAlign w:val="center"/>
            <w:hideMark/>
          </w:tcPr>
          <w:p w14:paraId="2ADBCF81"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Комбивир</w:t>
            </w:r>
          </w:p>
        </w:tc>
        <w:tc>
          <w:tcPr>
            <w:tcW w:w="703" w:type="dxa"/>
            <w:vAlign w:val="center"/>
            <w:hideMark/>
          </w:tcPr>
          <w:p w14:paraId="4DB45F3B"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60</w:t>
            </w:r>
          </w:p>
        </w:tc>
        <w:tc>
          <w:tcPr>
            <w:tcW w:w="1550" w:type="dxa"/>
            <w:vAlign w:val="center"/>
            <w:hideMark/>
          </w:tcPr>
          <w:p w14:paraId="1BB62C55" w14:textId="40B4E759"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ГлаксоСмитКляйн Фармасьютикалз С.А., Польша,</w:t>
            </w:r>
          </w:p>
        </w:tc>
        <w:tc>
          <w:tcPr>
            <w:tcW w:w="992" w:type="dxa"/>
            <w:vAlign w:val="center"/>
            <w:hideMark/>
          </w:tcPr>
          <w:p w14:paraId="36CF80D0"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190</w:t>
            </w:r>
          </w:p>
        </w:tc>
        <w:tc>
          <w:tcPr>
            <w:tcW w:w="992" w:type="dxa"/>
            <w:vAlign w:val="center"/>
            <w:hideMark/>
          </w:tcPr>
          <w:p w14:paraId="518D6D6C"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6"/>
                <w:szCs w:val="16"/>
              </w:rPr>
            </w:pPr>
            <w:r w:rsidRPr="00C315D9">
              <w:rPr>
                <w:rFonts w:asciiTheme="minorHAnsi" w:eastAsia="Times New Roman" w:hAnsiTheme="minorHAnsi"/>
                <w:sz w:val="16"/>
                <w:szCs w:val="16"/>
              </w:rPr>
              <w:t>11400</w:t>
            </w:r>
          </w:p>
        </w:tc>
        <w:tc>
          <w:tcPr>
            <w:tcW w:w="824" w:type="dxa"/>
            <w:vAlign w:val="center"/>
          </w:tcPr>
          <w:p w14:paraId="74EB9214" w14:textId="0F01748B"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138700</w:t>
            </w:r>
          </w:p>
        </w:tc>
        <w:tc>
          <w:tcPr>
            <w:tcW w:w="708" w:type="dxa"/>
            <w:vAlign w:val="center"/>
          </w:tcPr>
          <w:p w14:paraId="5FBFBD2F" w14:textId="45E09F29"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416,12</w:t>
            </w:r>
          </w:p>
        </w:tc>
        <w:tc>
          <w:tcPr>
            <w:tcW w:w="1197" w:type="dxa"/>
            <w:vAlign w:val="center"/>
            <w:hideMark/>
          </w:tcPr>
          <w:p w14:paraId="39ABBB7A" w14:textId="6C0A3C7F"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7 410 000,00</w:t>
            </w:r>
          </w:p>
        </w:tc>
      </w:tr>
      <w:tr w:rsidR="00C315D9" w:rsidRPr="00C315D9" w14:paraId="29AC3869"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tcPr>
          <w:p w14:paraId="440E5AB0" w14:textId="6CEC4981" w:rsidR="0059137C" w:rsidRPr="00C315D9" w:rsidRDefault="0059137C" w:rsidP="00C315D9">
            <w:pPr>
              <w:spacing w:line="240" w:lineRule="auto"/>
              <w:rPr>
                <w:rFonts w:asciiTheme="minorHAnsi" w:eastAsia="Times New Roman" w:hAnsiTheme="minorHAnsi"/>
                <w:b/>
                <w:i/>
                <w:sz w:val="16"/>
                <w:szCs w:val="16"/>
              </w:rPr>
            </w:pPr>
            <w:r w:rsidRPr="00C315D9">
              <w:rPr>
                <w:rFonts w:asciiTheme="minorHAnsi" w:eastAsia="Times New Roman" w:hAnsiTheme="minorHAnsi"/>
                <w:b/>
                <w:i/>
                <w:sz w:val="16"/>
                <w:szCs w:val="16"/>
              </w:rPr>
              <w:t>Зидовудин + ламивудин, таблетки</w:t>
            </w:r>
          </w:p>
        </w:tc>
        <w:tc>
          <w:tcPr>
            <w:tcW w:w="1124" w:type="dxa"/>
            <w:vAlign w:val="center"/>
          </w:tcPr>
          <w:p w14:paraId="75B9F3A4" w14:textId="4F3E2E4E"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sz w:val="16"/>
                <w:szCs w:val="16"/>
              </w:rPr>
            </w:pPr>
            <w:r w:rsidRPr="00C315D9">
              <w:rPr>
                <w:rFonts w:asciiTheme="minorHAnsi" w:eastAsia="Times New Roman" w:hAnsiTheme="minorHAnsi"/>
                <w:b/>
                <w:i/>
                <w:sz w:val="16"/>
                <w:szCs w:val="16"/>
              </w:rPr>
              <w:t>Комбивир</w:t>
            </w:r>
          </w:p>
        </w:tc>
        <w:tc>
          <w:tcPr>
            <w:tcW w:w="703" w:type="dxa"/>
            <w:vAlign w:val="center"/>
          </w:tcPr>
          <w:p w14:paraId="79C4D562" w14:textId="66BD8EB5"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sz w:val="16"/>
                <w:szCs w:val="16"/>
              </w:rPr>
            </w:pPr>
            <w:r w:rsidRPr="00C315D9">
              <w:rPr>
                <w:rFonts w:asciiTheme="minorHAnsi" w:eastAsia="Times New Roman" w:hAnsiTheme="minorHAnsi"/>
                <w:b/>
                <w:i/>
                <w:sz w:val="16"/>
                <w:szCs w:val="16"/>
              </w:rPr>
              <w:t>60</w:t>
            </w:r>
          </w:p>
        </w:tc>
        <w:tc>
          <w:tcPr>
            <w:tcW w:w="1550" w:type="dxa"/>
            <w:vAlign w:val="center"/>
          </w:tcPr>
          <w:p w14:paraId="0F3B05B8" w14:textId="771C28CE"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sz w:val="16"/>
                <w:szCs w:val="16"/>
              </w:rPr>
            </w:pPr>
            <w:r w:rsidRPr="00C315D9">
              <w:rPr>
                <w:rFonts w:asciiTheme="minorHAnsi" w:eastAsia="Times New Roman" w:hAnsiTheme="minorHAnsi"/>
                <w:b/>
                <w:i/>
                <w:sz w:val="16"/>
                <w:szCs w:val="16"/>
              </w:rPr>
              <w:t>ГлаксоСмитКляйн Фармасьютикалз С.А., Польша,</w:t>
            </w:r>
          </w:p>
        </w:tc>
        <w:tc>
          <w:tcPr>
            <w:tcW w:w="992" w:type="dxa"/>
            <w:vAlign w:val="center"/>
          </w:tcPr>
          <w:p w14:paraId="665713B9" w14:textId="21AB5BF3"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sz w:val="16"/>
                <w:szCs w:val="16"/>
              </w:rPr>
            </w:pPr>
            <w:r w:rsidRPr="00C315D9">
              <w:rPr>
                <w:rFonts w:asciiTheme="minorHAnsi" w:eastAsia="Times New Roman" w:hAnsiTheme="minorHAnsi"/>
                <w:b/>
                <w:i/>
                <w:sz w:val="16"/>
                <w:szCs w:val="16"/>
              </w:rPr>
              <w:t>220</w:t>
            </w:r>
            <w:r w:rsidR="003E0B47" w:rsidRPr="00C315D9">
              <w:rPr>
                <w:rStyle w:val="a6"/>
                <w:rFonts w:eastAsia="Times New Roman"/>
                <w:b/>
                <w:i/>
                <w:sz w:val="16"/>
                <w:szCs w:val="16"/>
              </w:rPr>
              <w:footnoteReference w:id="37"/>
            </w:r>
          </w:p>
        </w:tc>
        <w:tc>
          <w:tcPr>
            <w:tcW w:w="992" w:type="dxa"/>
            <w:vAlign w:val="center"/>
          </w:tcPr>
          <w:p w14:paraId="359C7CAB"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6"/>
                <w:szCs w:val="16"/>
              </w:rPr>
            </w:pPr>
          </w:p>
        </w:tc>
        <w:tc>
          <w:tcPr>
            <w:tcW w:w="824" w:type="dxa"/>
            <w:vAlign w:val="center"/>
          </w:tcPr>
          <w:p w14:paraId="4F678B81"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p>
        </w:tc>
        <w:tc>
          <w:tcPr>
            <w:tcW w:w="708" w:type="dxa"/>
            <w:vAlign w:val="center"/>
          </w:tcPr>
          <w:p w14:paraId="525FB678"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p>
        </w:tc>
        <w:tc>
          <w:tcPr>
            <w:tcW w:w="1197" w:type="dxa"/>
            <w:vAlign w:val="center"/>
          </w:tcPr>
          <w:p w14:paraId="3CE7F4EF"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p>
        </w:tc>
      </w:tr>
      <w:tr w:rsidR="00C315D9" w:rsidRPr="00C315D9" w14:paraId="2827AACA"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26AA0DBA" w14:textId="7096DB4C"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Зидовудин + ламивудин, таблетки</w:t>
            </w:r>
          </w:p>
        </w:tc>
        <w:tc>
          <w:tcPr>
            <w:tcW w:w="1124" w:type="dxa"/>
            <w:vAlign w:val="center"/>
            <w:hideMark/>
          </w:tcPr>
          <w:p w14:paraId="1E86774D"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Дуолазид</w:t>
            </w:r>
          </w:p>
        </w:tc>
        <w:tc>
          <w:tcPr>
            <w:tcW w:w="703" w:type="dxa"/>
            <w:vAlign w:val="center"/>
            <w:hideMark/>
          </w:tcPr>
          <w:p w14:paraId="279B8DE1"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w:t>
            </w:r>
          </w:p>
        </w:tc>
        <w:tc>
          <w:tcPr>
            <w:tcW w:w="1550" w:type="dxa"/>
            <w:vAlign w:val="center"/>
            <w:hideMark/>
          </w:tcPr>
          <w:p w14:paraId="159EC077"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Абди Ибрахим Глобал Фарм ТОО, Казахстан</w:t>
            </w:r>
          </w:p>
        </w:tc>
        <w:tc>
          <w:tcPr>
            <w:tcW w:w="992" w:type="dxa"/>
            <w:vAlign w:val="center"/>
            <w:hideMark/>
          </w:tcPr>
          <w:p w14:paraId="064A52E6"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795,49</w:t>
            </w:r>
          </w:p>
        </w:tc>
        <w:tc>
          <w:tcPr>
            <w:tcW w:w="992" w:type="dxa"/>
            <w:vAlign w:val="center"/>
            <w:hideMark/>
          </w:tcPr>
          <w:p w14:paraId="6C5B07D6"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47729,4</w:t>
            </w:r>
          </w:p>
        </w:tc>
        <w:tc>
          <w:tcPr>
            <w:tcW w:w="824" w:type="dxa"/>
            <w:vAlign w:val="center"/>
          </w:tcPr>
          <w:p w14:paraId="71AE1E9F" w14:textId="5546B73E"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580707,7</w:t>
            </w:r>
          </w:p>
        </w:tc>
        <w:tc>
          <w:tcPr>
            <w:tcW w:w="708" w:type="dxa"/>
            <w:vAlign w:val="center"/>
          </w:tcPr>
          <w:p w14:paraId="28276FB6" w14:textId="14F0AD14"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1742,19</w:t>
            </w:r>
          </w:p>
        </w:tc>
        <w:tc>
          <w:tcPr>
            <w:tcW w:w="1197" w:type="dxa"/>
            <w:vAlign w:val="center"/>
            <w:hideMark/>
          </w:tcPr>
          <w:p w14:paraId="7B48851D" w14:textId="59C9A763"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1 901 396 107,80</w:t>
            </w:r>
          </w:p>
        </w:tc>
      </w:tr>
      <w:tr w:rsidR="00C315D9" w:rsidRPr="00C315D9" w14:paraId="0F7B185E"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14CFC799" w14:textId="78DC20DA"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Ламивудин, таблетки 150мг</w:t>
            </w:r>
          </w:p>
        </w:tc>
        <w:tc>
          <w:tcPr>
            <w:tcW w:w="1124" w:type="dxa"/>
            <w:vAlign w:val="center"/>
            <w:hideMark/>
          </w:tcPr>
          <w:p w14:paraId="7AC90105"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Ламиас® 150</w:t>
            </w:r>
          </w:p>
        </w:tc>
        <w:tc>
          <w:tcPr>
            <w:tcW w:w="703" w:type="dxa"/>
            <w:vAlign w:val="center"/>
            <w:hideMark/>
          </w:tcPr>
          <w:p w14:paraId="0C390460"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w:t>
            </w:r>
          </w:p>
        </w:tc>
        <w:tc>
          <w:tcPr>
            <w:tcW w:w="1550" w:type="dxa"/>
            <w:vAlign w:val="center"/>
            <w:hideMark/>
          </w:tcPr>
          <w:p w14:paraId="02697C1E"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Абди Ибрахим Глобал Фарм ТОО, Казахстан</w:t>
            </w:r>
          </w:p>
        </w:tc>
        <w:tc>
          <w:tcPr>
            <w:tcW w:w="992" w:type="dxa"/>
            <w:vAlign w:val="center"/>
            <w:hideMark/>
          </w:tcPr>
          <w:p w14:paraId="23CB48F1"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427,56</w:t>
            </w:r>
          </w:p>
        </w:tc>
        <w:tc>
          <w:tcPr>
            <w:tcW w:w="992" w:type="dxa"/>
            <w:vAlign w:val="center"/>
            <w:hideMark/>
          </w:tcPr>
          <w:p w14:paraId="48BA0850"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25653,6</w:t>
            </w:r>
          </w:p>
        </w:tc>
        <w:tc>
          <w:tcPr>
            <w:tcW w:w="824" w:type="dxa"/>
            <w:vAlign w:val="center"/>
          </w:tcPr>
          <w:p w14:paraId="1DCBB58C" w14:textId="702C8CCA"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312118,8</w:t>
            </w:r>
          </w:p>
        </w:tc>
        <w:tc>
          <w:tcPr>
            <w:tcW w:w="708" w:type="dxa"/>
            <w:vAlign w:val="center"/>
          </w:tcPr>
          <w:p w14:paraId="5F34561C" w14:textId="782207E2"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936,39</w:t>
            </w:r>
          </w:p>
        </w:tc>
        <w:tc>
          <w:tcPr>
            <w:tcW w:w="1197" w:type="dxa"/>
            <w:vAlign w:val="center"/>
            <w:hideMark/>
          </w:tcPr>
          <w:p w14:paraId="23DDCFD6" w14:textId="0BF55E6E"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112 747 572,00</w:t>
            </w:r>
          </w:p>
        </w:tc>
      </w:tr>
      <w:tr w:rsidR="00C315D9" w:rsidRPr="00C315D9" w14:paraId="70FA9E01"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3B57F754" w14:textId="77777777" w:rsidR="00C315D9" w:rsidRPr="001912E7"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Ламивудин,</w:t>
            </w:r>
            <w:r w:rsidR="007B3620" w:rsidRPr="00C315D9">
              <w:rPr>
                <w:rFonts w:asciiTheme="minorHAnsi" w:eastAsia="Times New Roman" w:hAnsiTheme="minorHAnsi"/>
                <w:color w:val="000000"/>
                <w:sz w:val="16"/>
                <w:szCs w:val="16"/>
              </w:rPr>
              <w:t xml:space="preserve"> </w:t>
            </w:r>
            <w:r w:rsidRPr="00C315D9">
              <w:rPr>
                <w:rFonts w:asciiTheme="minorHAnsi" w:eastAsia="Times New Roman" w:hAnsiTheme="minorHAnsi"/>
                <w:color w:val="000000"/>
                <w:sz w:val="16"/>
                <w:szCs w:val="16"/>
              </w:rPr>
              <w:t xml:space="preserve">раствор </w:t>
            </w:r>
          </w:p>
          <w:p w14:paraId="0062768A" w14:textId="38B815C7"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5мг/мл 240 мл</w:t>
            </w:r>
          </w:p>
        </w:tc>
        <w:tc>
          <w:tcPr>
            <w:tcW w:w="1124" w:type="dxa"/>
            <w:vAlign w:val="center"/>
            <w:hideMark/>
          </w:tcPr>
          <w:p w14:paraId="728A3BAE"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Зеффикс®</w:t>
            </w:r>
          </w:p>
        </w:tc>
        <w:tc>
          <w:tcPr>
            <w:tcW w:w="703" w:type="dxa"/>
            <w:vAlign w:val="center"/>
            <w:hideMark/>
          </w:tcPr>
          <w:p w14:paraId="3C20741A"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w:t>
            </w:r>
          </w:p>
        </w:tc>
        <w:tc>
          <w:tcPr>
            <w:tcW w:w="1550" w:type="dxa"/>
            <w:vAlign w:val="center"/>
            <w:hideMark/>
          </w:tcPr>
          <w:p w14:paraId="4412E6E2"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ГлаксоСмитКляйн Инк., Канада, владелец РУ Глаксо Груп Лимитед, Великобритания</w:t>
            </w:r>
          </w:p>
        </w:tc>
        <w:tc>
          <w:tcPr>
            <w:tcW w:w="992" w:type="dxa"/>
            <w:vAlign w:val="center"/>
            <w:hideMark/>
          </w:tcPr>
          <w:p w14:paraId="243032FC"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6053,6</w:t>
            </w:r>
          </w:p>
        </w:tc>
        <w:tc>
          <w:tcPr>
            <w:tcW w:w="992" w:type="dxa"/>
            <w:vAlign w:val="center"/>
            <w:hideMark/>
          </w:tcPr>
          <w:p w14:paraId="6820C0F1"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6053,6</w:t>
            </w:r>
          </w:p>
        </w:tc>
        <w:tc>
          <w:tcPr>
            <w:tcW w:w="824" w:type="dxa"/>
            <w:vAlign w:val="center"/>
          </w:tcPr>
          <w:p w14:paraId="4D8207F8" w14:textId="4C955586"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w:t>
            </w:r>
          </w:p>
        </w:tc>
        <w:tc>
          <w:tcPr>
            <w:tcW w:w="708" w:type="dxa"/>
            <w:vAlign w:val="center"/>
          </w:tcPr>
          <w:p w14:paraId="08090AD5" w14:textId="17FEC93A"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0,00</w:t>
            </w:r>
          </w:p>
        </w:tc>
        <w:tc>
          <w:tcPr>
            <w:tcW w:w="1197" w:type="dxa"/>
            <w:vAlign w:val="center"/>
            <w:hideMark/>
          </w:tcPr>
          <w:p w14:paraId="4B96BDC2" w14:textId="75D85A31"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20 055 576,80</w:t>
            </w:r>
          </w:p>
        </w:tc>
      </w:tr>
      <w:tr w:rsidR="00C315D9" w:rsidRPr="00C315D9" w14:paraId="7E797C6F"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598C8718" w14:textId="01ACAB15"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Ламивудин, таблетки 100 мг</w:t>
            </w:r>
          </w:p>
        </w:tc>
        <w:tc>
          <w:tcPr>
            <w:tcW w:w="1124" w:type="dxa"/>
            <w:vAlign w:val="center"/>
            <w:hideMark/>
          </w:tcPr>
          <w:p w14:paraId="2C168572"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Зеффикс</w:t>
            </w:r>
          </w:p>
        </w:tc>
        <w:tc>
          <w:tcPr>
            <w:tcW w:w="703" w:type="dxa"/>
            <w:vAlign w:val="center"/>
            <w:hideMark/>
          </w:tcPr>
          <w:p w14:paraId="770A378F"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28</w:t>
            </w:r>
          </w:p>
        </w:tc>
        <w:tc>
          <w:tcPr>
            <w:tcW w:w="1550" w:type="dxa"/>
            <w:vAlign w:val="center"/>
            <w:hideMark/>
          </w:tcPr>
          <w:p w14:paraId="5E025E49" w14:textId="0E56611F"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ГлаксоСмитКляйн Фармасьютикалз С.А., Польша,</w:t>
            </w:r>
          </w:p>
        </w:tc>
        <w:tc>
          <w:tcPr>
            <w:tcW w:w="992" w:type="dxa"/>
            <w:vAlign w:val="center"/>
            <w:hideMark/>
          </w:tcPr>
          <w:p w14:paraId="1BE801BF"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325,95</w:t>
            </w:r>
          </w:p>
        </w:tc>
        <w:tc>
          <w:tcPr>
            <w:tcW w:w="992" w:type="dxa"/>
            <w:vAlign w:val="center"/>
            <w:hideMark/>
          </w:tcPr>
          <w:p w14:paraId="2E97AD17"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9126,6</w:t>
            </w:r>
          </w:p>
        </w:tc>
        <w:tc>
          <w:tcPr>
            <w:tcW w:w="824" w:type="dxa"/>
            <w:vAlign w:val="center"/>
          </w:tcPr>
          <w:p w14:paraId="7EADFA5C" w14:textId="247A7DDB"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w:t>
            </w:r>
          </w:p>
        </w:tc>
        <w:tc>
          <w:tcPr>
            <w:tcW w:w="708" w:type="dxa"/>
            <w:vAlign w:val="center"/>
          </w:tcPr>
          <w:p w14:paraId="0A1B7134" w14:textId="0A3AEE7D"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0,00</w:t>
            </w:r>
          </w:p>
        </w:tc>
        <w:tc>
          <w:tcPr>
            <w:tcW w:w="1197" w:type="dxa"/>
            <w:vAlign w:val="center"/>
            <w:hideMark/>
          </w:tcPr>
          <w:p w14:paraId="0BD827BF" w14:textId="5DF138C3"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11 198 338,20</w:t>
            </w:r>
          </w:p>
        </w:tc>
      </w:tr>
      <w:tr w:rsidR="00C315D9" w:rsidRPr="00C315D9" w14:paraId="2570EB5E"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15A7BB6B" w14:textId="0DD98312"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Ламивудин, таблетки 150 мг</w:t>
            </w:r>
          </w:p>
        </w:tc>
        <w:tc>
          <w:tcPr>
            <w:tcW w:w="1124" w:type="dxa"/>
            <w:vAlign w:val="center"/>
            <w:hideMark/>
          </w:tcPr>
          <w:p w14:paraId="136144F0"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Эпивир®</w:t>
            </w:r>
          </w:p>
        </w:tc>
        <w:tc>
          <w:tcPr>
            <w:tcW w:w="703" w:type="dxa"/>
            <w:vAlign w:val="center"/>
            <w:hideMark/>
          </w:tcPr>
          <w:p w14:paraId="159E6902"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w:t>
            </w:r>
          </w:p>
        </w:tc>
        <w:tc>
          <w:tcPr>
            <w:tcW w:w="1550" w:type="dxa"/>
            <w:vAlign w:val="center"/>
            <w:hideMark/>
          </w:tcPr>
          <w:p w14:paraId="792F1F94" w14:textId="096F84FF"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Глаксо Смит Кляйн Фармасьютикалз С.А., Польша</w:t>
            </w:r>
          </w:p>
        </w:tc>
        <w:tc>
          <w:tcPr>
            <w:tcW w:w="992" w:type="dxa"/>
            <w:vAlign w:val="center"/>
            <w:hideMark/>
          </w:tcPr>
          <w:p w14:paraId="1FDB7744"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159,55</w:t>
            </w:r>
          </w:p>
        </w:tc>
        <w:tc>
          <w:tcPr>
            <w:tcW w:w="992" w:type="dxa"/>
            <w:vAlign w:val="center"/>
            <w:hideMark/>
          </w:tcPr>
          <w:p w14:paraId="417B20FA"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9573</w:t>
            </w:r>
          </w:p>
        </w:tc>
        <w:tc>
          <w:tcPr>
            <w:tcW w:w="824" w:type="dxa"/>
            <w:vAlign w:val="center"/>
          </w:tcPr>
          <w:p w14:paraId="5BA4BDA9" w14:textId="11DBE02B"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w:t>
            </w:r>
          </w:p>
        </w:tc>
        <w:tc>
          <w:tcPr>
            <w:tcW w:w="708" w:type="dxa"/>
            <w:vAlign w:val="center"/>
          </w:tcPr>
          <w:p w14:paraId="7ADDC1FA" w14:textId="3B339249"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0,00</w:t>
            </w:r>
          </w:p>
        </w:tc>
        <w:tc>
          <w:tcPr>
            <w:tcW w:w="1197" w:type="dxa"/>
            <w:vAlign w:val="center"/>
            <w:hideMark/>
          </w:tcPr>
          <w:p w14:paraId="2BACF648" w14:textId="59D27BA1"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957 300,00</w:t>
            </w:r>
          </w:p>
        </w:tc>
      </w:tr>
      <w:tr w:rsidR="00C315D9" w:rsidRPr="00C315D9" w14:paraId="1CC68EF9"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78024C5D" w14:textId="37AFF628"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Лопинавир + Ритонавир, раствор 60 мл</w:t>
            </w:r>
          </w:p>
        </w:tc>
        <w:tc>
          <w:tcPr>
            <w:tcW w:w="1124" w:type="dxa"/>
            <w:vAlign w:val="center"/>
            <w:hideMark/>
          </w:tcPr>
          <w:p w14:paraId="1017E06C"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Калетра</w:t>
            </w:r>
          </w:p>
        </w:tc>
        <w:tc>
          <w:tcPr>
            <w:tcW w:w="703" w:type="dxa"/>
            <w:vAlign w:val="center"/>
            <w:hideMark/>
          </w:tcPr>
          <w:p w14:paraId="7F095750"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5</w:t>
            </w:r>
          </w:p>
        </w:tc>
        <w:tc>
          <w:tcPr>
            <w:tcW w:w="1550" w:type="dxa"/>
            <w:vAlign w:val="center"/>
            <w:hideMark/>
          </w:tcPr>
          <w:p w14:paraId="24678E3A" w14:textId="5A9F3EF3"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Аесика Квинборо Лтд, Великобритания</w:t>
            </w:r>
          </w:p>
        </w:tc>
        <w:tc>
          <w:tcPr>
            <w:tcW w:w="992" w:type="dxa"/>
            <w:vAlign w:val="center"/>
            <w:hideMark/>
          </w:tcPr>
          <w:p w14:paraId="33C80BC8"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3126,4</w:t>
            </w:r>
          </w:p>
        </w:tc>
        <w:tc>
          <w:tcPr>
            <w:tcW w:w="992" w:type="dxa"/>
            <w:vAlign w:val="center"/>
            <w:hideMark/>
          </w:tcPr>
          <w:p w14:paraId="1C78C0CA"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15632</w:t>
            </w:r>
          </w:p>
        </w:tc>
        <w:tc>
          <w:tcPr>
            <w:tcW w:w="824" w:type="dxa"/>
            <w:vAlign w:val="center"/>
          </w:tcPr>
          <w:p w14:paraId="3D04651F" w14:textId="447FCAFE"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w:t>
            </w:r>
          </w:p>
        </w:tc>
        <w:tc>
          <w:tcPr>
            <w:tcW w:w="708" w:type="dxa"/>
            <w:vAlign w:val="center"/>
          </w:tcPr>
          <w:p w14:paraId="260B99EF" w14:textId="759B4F42"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0,00</w:t>
            </w:r>
          </w:p>
        </w:tc>
        <w:tc>
          <w:tcPr>
            <w:tcW w:w="1197" w:type="dxa"/>
            <w:vAlign w:val="center"/>
            <w:hideMark/>
          </w:tcPr>
          <w:p w14:paraId="5F88C3A6" w14:textId="286782A4"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2 579 280,00</w:t>
            </w:r>
          </w:p>
        </w:tc>
      </w:tr>
      <w:tr w:rsidR="00C315D9" w:rsidRPr="00C315D9" w14:paraId="69FE523B"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0867ADDE" w14:textId="2674509E"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Лопинавир + Ритонавир, таблетки 200мг/50мг</w:t>
            </w:r>
          </w:p>
        </w:tc>
        <w:tc>
          <w:tcPr>
            <w:tcW w:w="1124" w:type="dxa"/>
            <w:vAlign w:val="center"/>
            <w:hideMark/>
          </w:tcPr>
          <w:p w14:paraId="054CE372"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Алувиа</w:t>
            </w:r>
          </w:p>
        </w:tc>
        <w:tc>
          <w:tcPr>
            <w:tcW w:w="703" w:type="dxa"/>
            <w:vAlign w:val="center"/>
            <w:hideMark/>
          </w:tcPr>
          <w:p w14:paraId="71BE4B34"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120</w:t>
            </w:r>
          </w:p>
        </w:tc>
        <w:tc>
          <w:tcPr>
            <w:tcW w:w="1550" w:type="dxa"/>
            <w:vAlign w:val="center"/>
            <w:hideMark/>
          </w:tcPr>
          <w:p w14:paraId="2C57EBF9" w14:textId="7A6CC3BB"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Эббви Дойчленд ГмбХ и Ко. КГ, Германия</w:t>
            </w:r>
          </w:p>
        </w:tc>
        <w:tc>
          <w:tcPr>
            <w:tcW w:w="992" w:type="dxa"/>
            <w:vAlign w:val="center"/>
            <w:hideMark/>
          </w:tcPr>
          <w:p w14:paraId="44048074"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170</w:t>
            </w:r>
          </w:p>
        </w:tc>
        <w:tc>
          <w:tcPr>
            <w:tcW w:w="992" w:type="dxa"/>
            <w:vAlign w:val="center"/>
            <w:hideMark/>
          </w:tcPr>
          <w:p w14:paraId="7BC0C98A"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20400</w:t>
            </w:r>
          </w:p>
        </w:tc>
        <w:tc>
          <w:tcPr>
            <w:tcW w:w="824" w:type="dxa"/>
            <w:vAlign w:val="center"/>
          </w:tcPr>
          <w:p w14:paraId="08420A0A" w14:textId="623C80C6"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496400</w:t>
            </w:r>
          </w:p>
        </w:tc>
        <w:tc>
          <w:tcPr>
            <w:tcW w:w="708" w:type="dxa"/>
            <w:vAlign w:val="center"/>
          </w:tcPr>
          <w:p w14:paraId="45E78A91" w14:textId="4625180D"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1489,26</w:t>
            </w:r>
          </w:p>
        </w:tc>
        <w:tc>
          <w:tcPr>
            <w:tcW w:w="1197" w:type="dxa"/>
            <w:vAlign w:val="center"/>
            <w:hideMark/>
          </w:tcPr>
          <w:p w14:paraId="2E00A673" w14:textId="261D1CD3"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577 299 600,00</w:t>
            </w:r>
          </w:p>
        </w:tc>
      </w:tr>
      <w:tr w:rsidR="00C315D9" w:rsidRPr="00C315D9" w14:paraId="27937A88"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74632D93" w14:textId="77777777"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Лопинавир + Ритонавир, таблетки</w:t>
            </w:r>
          </w:p>
          <w:p w14:paraId="5CA59413" w14:textId="78B7B998"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100 мг/25 мг</w:t>
            </w:r>
          </w:p>
        </w:tc>
        <w:tc>
          <w:tcPr>
            <w:tcW w:w="1124" w:type="dxa"/>
            <w:vAlign w:val="center"/>
            <w:hideMark/>
          </w:tcPr>
          <w:p w14:paraId="2C09EEA5"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Алувиа</w:t>
            </w:r>
          </w:p>
        </w:tc>
        <w:tc>
          <w:tcPr>
            <w:tcW w:w="703" w:type="dxa"/>
            <w:vAlign w:val="center"/>
            <w:hideMark/>
          </w:tcPr>
          <w:p w14:paraId="14150716"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w:t>
            </w:r>
          </w:p>
        </w:tc>
        <w:tc>
          <w:tcPr>
            <w:tcW w:w="1550" w:type="dxa"/>
            <w:vAlign w:val="center"/>
            <w:hideMark/>
          </w:tcPr>
          <w:p w14:paraId="05BD93FD" w14:textId="4F78E06A"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 xml:space="preserve">Эббви Дойчленд ГмбХ </w:t>
            </w:r>
            <w:proofErr w:type="gramStart"/>
            <w:r w:rsidRPr="00C315D9">
              <w:rPr>
                <w:rFonts w:asciiTheme="minorHAnsi" w:eastAsia="Times New Roman" w:hAnsiTheme="minorHAnsi"/>
                <w:color w:val="000000"/>
                <w:sz w:val="16"/>
                <w:szCs w:val="16"/>
              </w:rPr>
              <w:t>и Ко</w:t>
            </w:r>
            <w:proofErr w:type="gramEnd"/>
            <w:r w:rsidRPr="00C315D9">
              <w:rPr>
                <w:rFonts w:asciiTheme="minorHAnsi" w:eastAsia="Times New Roman" w:hAnsiTheme="minorHAnsi"/>
                <w:color w:val="000000"/>
                <w:sz w:val="16"/>
                <w:szCs w:val="16"/>
              </w:rPr>
              <w:t>, Германия</w:t>
            </w:r>
          </w:p>
        </w:tc>
        <w:tc>
          <w:tcPr>
            <w:tcW w:w="992" w:type="dxa"/>
            <w:vAlign w:val="center"/>
            <w:hideMark/>
          </w:tcPr>
          <w:p w14:paraId="54E2FED7"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58,49</w:t>
            </w:r>
          </w:p>
        </w:tc>
        <w:tc>
          <w:tcPr>
            <w:tcW w:w="992" w:type="dxa"/>
            <w:vAlign w:val="center"/>
            <w:hideMark/>
          </w:tcPr>
          <w:p w14:paraId="23576535"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3509,4</w:t>
            </w:r>
          </w:p>
        </w:tc>
        <w:tc>
          <w:tcPr>
            <w:tcW w:w="824" w:type="dxa"/>
            <w:vAlign w:val="center"/>
          </w:tcPr>
          <w:p w14:paraId="3DFBE55D" w14:textId="181888AF"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w:t>
            </w:r>
          </w:p>
        </w:tc>
        <w:tc>
          <w:tcPr>
            <w:tcW w:w="708" w:type="dxa"/>
            <w:vAlign w:val="center"/>
          </w:tcPr>
          <w:p w14:paraId="61FC9BA2" w14:textId="004072E0"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0,00</w:t>
            </w:r>
          </w:p>
        </w:tc>
        <w:tc>
          <w:tcPr>
            <w:tcW w:w="1197" w:type="dxa"/>
            <w:vAlign w:val="center"/>
            <w:hideMark/>
          </w:tcPr>
          <w:p w14:paraId="6AD279B1" w14:textId="5EBBB431"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8 815 612,80</w:t>
            </w:r>
          </w:p>
        </w:tc>
      </w:tr>
      <w:tr w:rsidR="00C315D9" w:rsidRPr="00C315D9" w14:paraId="1951A415"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2BC06CCE" w14:textId="101AF5F4"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Невирапин суспензия,</w:t>
            </w:r>
          </w:p>
          <w:p w14:paraId="5FD0775D" w14:textId="755A4051"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50мг/5мл 240 мл</w:t>
            </w:r>
          </w:p>
        </w:tc>
        <w:tc>
          <w:tcPr>
            <w:tcW w:w="1124" w:type="dxa"/>
            <w:vAlign w:val="center"/>
            <w:hideMark/>
          </w:tcPr>
          <w:p w14:paraId="5D8B2E43"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Вирамун®</w:t>
            </w:r>
          </w:p>
        </w:tc>
        <w:tc>
          <w:tcPr>
            <w:tcW w:w="703" w:type="dxa"/>
            <w:vAlign w:val="center"/>
            <w:hideMark/>
          </w:tcPr>
          <w:p w14:paraId="3F7ABAA0"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w:t>
            </w:r>
          </w:p>
        </w:tc>
        <w:tc>
          <w:tcPr>
            <w:tcW w:w="1550" w:type="dxa"/>
            <w:vAlign w:val="center"/>
            <w:hideMark/>
          </w:tcPr>
          <w:p w14:paraId="62565062" w14:textId="6C79285C"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Берингер Ингельхайм Роксан Инк., США</w:t>
            </w:r>
          </w:p>
        </w:tc>
        <w:tc>
          <w:tcPr>
            <w:tcW w:w="992" w:type="dxa"/>
            <w:vAlign w:val="center"/>
            <w:hideMark/>
          </w:tcPr>
          <w:p w14:paraId="2456ABA6"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3840</w:t>
            </w:r>
          </w:p>
        </w:tc>
        <w:tc>
          <w:tcPr>
            <w:tcW w:w="992" w:type="dxa"/>
            <w:vAlign w:val="center"/>
            <w:hideMark/>
          </w:tcPr>
          <w:p w14:paraId="2C03D64C"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3840</w:t>
            </w:r>
          </w:p>
        </w:tc>
        <w:tc>
          <w:tcPr>
            <w:tcW w:w="824" w:type="dxa"/>
            <w:vAlign w:val="center"/>
          </w:tcPr>
          <w:p w14:paraId="68350455" w14:textId="4383B1EC"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w:t>
            </w:r>
          </w:p>
        </w:tc>
        <w:tc>
          <w:tcPr>
            <w:tcW w:w="708" w:type="dxa"/>
            <w:vAlign w:val="center"/>
          </w:tcPr>
          <w:p w14:paraId="0EFD35E5" w14:textId="2E4D8D91"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0,00</w:t>
            </w:r>
          </w:p>
        </w:tc>
        <w:tc>
          <w:tcPr>
            <w:tcW w:w="1197" w:type="dxa"/>
            <w:vAlign w:val="center"/>
            <w:hideMark/>
          </w:tcPr>
          <w:p w14:paraId="2A40F707" w14:textId="32EB7BE8"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9 300 480,00</w:t>
            </w:r>
          </w:p>
        </w:tc>
      </w:tr>
      <w:tr w:rsidR="00C315D9" w:rsidRPr="00C315D9" w14:paraId="300CA694"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6C10799E" w14:textId="226269D9"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Невирапин, таблетки 200мг</w:t>
            </w:r>
          </w:p>
        </w:tc>
        <w:tc>
          <w:tcPr>
            <w:tcW w:w="1124" w:type="dxa"/>
            <w:vAlign w:val="center"/>
            <w:hideMark/>
          </w:tcPr>
          <w:p w14:paraId="2D5B39E4"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Невирапин (Nevirapine)</w:t>
            </w:r>
          </w:p>
        </w:tc>
        <w:tc>
          <w:tcPr>
            <w:tcW w:w="703" w:type="dxa"/>
            <w:vAlign w:val="center"/>
            <w:hideMark/>
          </w:tcPr>
          <w:p w14:paraId="1FC8A6DD"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w:t>
            </w:r>
          </w:p>
        </w:tc>
        <w:tc>
          <w:tcPr>
            <w:tcW w:w="1550" w:type="dxa"/>
            <w:vAlign w:val="center"/>
            <w:hideMark/>
          </w:tcPr>
          <w:p w14:paraId="6FB62740"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Aurobindo Pharma Limited, Индия</w:t>
            </w:r>
          </w:p>
        </w:tc>
        <w:tc>
          <w:tcPr>
            <w:tcW w:w="992" w:type="dxa"/>
            <w:vAlign w:val="center"/>
            <w:hideMark/>
          </w:tcPr>
          <w:p w14:paraId="3A0CC094"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10,4</w:t>
            </w:r>
          </w:p>
        </w:tc>
        <w:tc>
          <w:tcPr>
            <w:tcW w:w="992" w:type="dxa"/>
            <w:vAlign w:val="center"/>
            <w:hideMark/>
          </w:tcPr>
          <w:p w14:paraId="1644D133"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624</w:t>
            </w:r>
          </w:p>
        </w:tc>
        <w:tc>
          <w:tcPr>
            <w:tcW w:w="824" w:type="dxa"/>
            <w:vAlign w:val="center"/>
          </w:tcPr>
          <w:p w14:paraId="370BC44D" w14:textId="703CCBF0"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7592</w:t>
            </w:r>
          </w:p>
        </w:tc>
        <w:tc>
          <w:tcPr>
            <w:tcW w:w="708" w:type="dxa"/>
            <w:vAlign w:val="center"/>
          </w:tcPr>
          <w:p w14:paraId="3882C31C" w14:textId="6768B55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22,78</w:t>
            </w:r>
          </w:p>
        </w:tc>
        <w:tc>
          <w:tcPr>
            <w:tcW w:w="1197" w:type="dxa"/>
            <w:vAlign w:val="center"/>
            <w:hideMark/>
          </w:tcPr>
          <w:p w14:paraId="691A466D" w14:textId="2309580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11 152 752,00</w:t>
            </w:r>
          </w:p>
        </w:tc>
      </w:tr>
      <w:tr w:rsidR="00C315D9" w:rsidRPr="00C315D9" w14:paraId="6CF8A09C"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705F5394" w14:textId="521BE02C"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Невирапин, таблетки 200мг</w:t>
            </w:r>
          </w:p>
        </w:tc>
        <w:tc>
          <w:tcPr>
            <w:tcW w:w="1124" w:type="dxa"/>
            <w:vAlign w:val="center"/>
            <w:hideMark/>
          </w:tcPr>
          <w:p w14:paraId="371A079A"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Вирамун®</w:t>
            </w:r>
          </w:p>
        </w:tc>
        <w:tc>
          <w:tcPr>
            <w:tcW w:w="703" w:type="dxa"/>
            <w:vAlign w:val="center"/>
            <w:hideMark/>
          </w:tcPr>
          <w:p w14:paraId="7CA26A05"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60</w:t>
            </w:r>
          </w:p>
        </w:tc>
        <w:tc>
          <w:tcPr>
            <w:tcW w:w="1550" w:type="dxa"/>
            <w:vAlign w:val="center"/>
            <w:hideMark/>
          </w:tcPr>
          <w:p w14:paraId="7DCA422A" w14:textId="7F0E4EC6"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Берингер Ингельхайм Эллас А.Е., Греция</w:t>
            </w:r>
          </w:p>
        </w:tc>
        <w:tc>
          <w:tcPr>
            <w:tcW w:w="992" w:type="dxa"/>
            <w:vAlign w:val="center"/>
            <w:hideMark/>
          </w:tcPr>
          <w:p w14:paraId="53594B4E"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141</w:t>
            </w:r>
          </w:p>
        </w:tc>
        <w:tc>
          <w:tcPr>
            <w:tcW w:w="992" w:type="dxa"/>
            <w:vAlign w:val="center"/>
            <w:hideMark/>
          </w:tcPr>
          <w:p w14:paraId="23AAC787"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8460</w:t>
            </w:r>
          </w:p>
        </w:tc>
        <w:tc>
          <w:tcPr>
            <w:tcW w:w="824" w:type="dxa"/>
            <w:vAlign w:val="center"/>
          </w:tcPr>
          <w:p w14:paraId="35999903" w14:textId="3701ADE3"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w:t>
            </w:r>
          </w:p>
        </w:tc>
        <w:tc>
          <w:tcPr>
            <w:tcW w:w="708" w:type="dxa"/>
            <w:vAlign w:val="center"/>
          </w:tcPr>
          <w:p w14:paraId="5BC2F19E" w14:textId="5678AACA"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0,00</w:t>
            </w:r>
          </w:p>
        </w:tc>
        <w:tc>
          <w:tcPr>
            <w:tcW w:w="1197" w:type="dxa"/>
            <w:vAlign w:val="center"/>
            <w:hideMark/>
          </w:tcPr>
          <w:p w14:paraId="69B557DD" w14:textId="0B83D65A"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8 383 860,00</w:t>
            </w:r>
          </w:p>
        </w:tc>
      </w:tr>
      <w:tr w:rsidR="00C315D9" w:rsidRPr="00C315D9" w14:paraId="11E44AB9"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19366D05" w14:textId="30321FD2"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Тенофовир, таблетки 300мг</w:t>
            </w:r>
          </w:p>
        </w:tc>
        <w:tc>
          <w:tcPr>
            <w:tcW w:w="1124" w:type="dxa"/>
            <w:vAlign w:val="center"/>
            <w:hideMark/>
          </w:tcPr>
          <w:p w14:paraId="3F073F77" w14:textId="62F0FDC9"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Тенофовира дизопроксила фумарат</w:t>
            </w:r>
          </w:p>
        </w:tc>
        <w:tc>
          <w:tcPr>
            <w:tcW w:w="703" w:type="dxa"/>
            <w:vAlign w:val="center"/>
            <w:hideMark/>
          </w:tcPr>
          <w:p w14:paraId="141A8E07"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30</w:t>
            </w:r>
          </w:p>
        </w:tc>
        <w:tc>
          <w:tcPr>
            <w:tcW w:w="1550" w:type="dxa"/>
            <w:vAlign w:val="center"/>
            <w:hideMark/>
          </w:tcPr>
          <w:p w14:paraId="59C75531"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Mylan Laboratories Limited, Индия</w:t>
            </w:r>
          </w:p>
        </w:tc>
        <w:tc>
          <w:tcPr>
            <w:tcW w:w="992" w:type="dxa"/>
            <w:vAlign w:val="center"/>
            <w:hideMark/>
          </w:tcPr>
          <w:p w14:paraId="4F1C30E9"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39,36</w:t>
            </w:r>
          </w:p>
        </w:tc>
        <w:tc>
          <w:tcPr>
            <w:tcW w:w="992" w:type="dxa"/>
            <w:vAlign w:val="center"/>
            <w:hideMark/>
          </w:tcPr>
          <w:p w14:paraId="078D3B02"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1180,8</w:t>
            </w:r>
          </w:p>
        </w:tc>
        <w:tc>
          <w:tcPr>
            <w:tcW w:w="824" w:type="dxa"/>
            <w:vAlign w:val="center"/>
          </w:tcPr>
          <w:p w14:paraId="08BED173" w14:textId="6E3CF29A"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7183,2</w:t>
            </w:r>
          </w:p>
        </w:tc>
        <w:tc>
          <w:tcPr>
            <w:tcW w:w="708" w:type="dxa"/>
            <w:vAlign w:val="center"/>
          </w:tcPr>
          <w:p w14:paraId="2B331065" w14:textId="3333FB60"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21,55</w:t>
            </w:r>
          </w:p>
        </w:tc>
        <w:tc>
          <w:tcPr>
            <w:tcW w:w="1197" w:type="dxa"/>
            <w:vAlign w:val="center"/>
            <w:hideMark/>
          </w:tcPr>
          <w:p w14:paraId="501D5F77" w14:textId="60BC19B5"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4 818 844,80</w:t>
            </w:r>
          </w:p>
        </w:tc>
      </w:tr>
      <w:tr w:rsidR="00C315D9" w:rsidRPr="00C315D9" w14:paraId="2A2EC02F"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254A4705" w14:textId="77777777" w:rsidR="00C315D9" w:rsidRPr="001912E7"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Тенофовир, Эмтрицитабин, Эфавиренз, таблетки,</w:t>
            </w:r>
            <w:r w:rsidR="007B3620" w:rsidRPr="00C315D9">
              <w:rPr>
                <w:rFonts w:asciiTheme="minorHAnsi" w:eastAsia="Times New Roman" w:hAnsiTheme="minorHAnsi"/>
                <w:color w:val="000000"/>
                <w:sz w:val="16"/>
                <w:szCs w:val="16"/>
              </w:rPr>
              <w:t xml:space="preserve"> </w:t>
            </w:r>
          </w:p>
          <w:p w14:paraId="7E1363A9" w14:textId="2D934AE2"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300 мг/200 мг/600мг</w:t>
            </w:r>
          </w:p>
        </w:tc>
        <w:tc>
          <w:tcPr>
            <w:tcW w:w="1124" w:type="dxa"/>
            <w:vAlign w:val="center"/>
            <w:hideMark/>
          </w:tcPr>
          <w:p w14:paraId="50A958D0" w14:textId="5244EB99"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Тенофовира дизопроксила фумарат, Эмтрицитабин и Эфавиренз</w:t>
            </w:r>
          </w:p>
        </w:tc>
        <w:tc>
          <w:tcPr>
            <w:tcW w:w="703" w:type="dxa"/>
            <w:vAlign w:val="center"/>
            <w:hideMark/>
          </w:tcPr>
          <w:p w14:paraId="0BC0F58A"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30</w:t>
            </w:r>
          </w:p>
        </w:tc>
        <w:tc>
          <w:tcPr>
            <w:tcW w:w="1550" w:type="dxa"/>
            <w:vAlign w:val="center"/>
            <w:hideMark/>
          </w:tcPr>
          <w:p w14:paraId="049857AC"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Mylan Laboratories Limited, Индия</w:t>
            </w:r>
          </w:p>
        </w:tc>
        <w:tc>
          <w:tcPr>
            <w:tcW w:w="992" w:type="dxa"/>
            <w:vAlign w:val="center"/>
            <w:hideMark/>
          </w:tcPr>
          <w:p w14:paraId="63681F39"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83,24</w:t>
            </w:r>
          </w:p>
        </w:tc>
        <w:tc>
          <w:tcPr>
            <w:tcW w:w="992" w:type="dxa"/>
            <w:vAlign w:val="center"/>
            <w:hideMark/>
          </w:tcPr>
          <w:p w14:paraId="2C82C153"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2497,2</w:t>
            </w:r>
          </w:p>
        </w:tc>
        <w:tc>
          <w:tcPr>
            <w:tcW w:w="824" w:type="dxa"/>
            <w:vAlign w:val="center"/>
          </w:tcPr>
          <w:p w14:paraId="149DAF22" w14:textId="6C3F6E69"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15191,3</w:t>
            </w:r>
          </w:p>
        </w:tc>
        <w:tc>
          <w:tcPr>
            <w:tcW w:w="708" w:type="dxa"/>
            <w:vAlign w:val="center"/>
          </w:tcPr>
          <w:p w14:paraId="24B32798" w14:textId="587B987F"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45,58</w:t>
            </w:r>
          </w:p>
        </w:tc>
        <w:tc>
          <w:tcPr>
            <w:tcW w:w="1197" w:type="dxa"/>
            <w:vAlign w:val="center"/>
            <w:hideMark/>
          </w:tcPr>
          <w:p w14:paraId="2F3F4B0B" w14:textId="6108ABC9"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105 863 799,60</w:t>
            </w:r>
          </w:p>
        </w:tc>
      </w:tr>
      <w:tr w:rsidR="00C315D9" w:rsidRPr="00C315D9" w14:paraId="0766F3BB"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06AC7F32" w14:textId="77777777" w:rsidR="00C315D9" w:rsidRPr="001912E7"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Эмтрицитабин + Тенофовир, таблетки,</w:t>
            </w:r>
            <w:r w:rsidR="007B3620" w:rsidRPr="00C315D9">
              <w:rPr>
                <w:rFonts w:asciiTheme="minorHAnsi" w:eastAsia="Times New Roman" w:hAnsiTheme="minorHAnsi"/>
                <w:color w:val="000000"/>
                <w:sz w:val="16"/>
                <w:szCs w:val="16"/>
              </w:rPr>
              <w:t xml:space="preserve"> </w:t>
            </w:r>
          </w:p>
          <w:p w14:paraId="489DAD21" w14:textId="77777777" w:rsidR="00C315D9" w:rsidRPr="001912E7"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300 мг/200</w:t>
            </w:r>
            <w:r w:rsidR="007B3620" w:rsidRPr="00C315D9">
              <w:rPr>
                <w:rFonts w:asciiTheme="minorHAnsi" w:eastAsia="Times New Roman" w:hAnsiTheme="minorHAnsi"/>
                <w:color w:val="000000"/>
                <w:sz w:val="16"/>
                <w:szCs w:val="16"/>
              </w:rPr>
              <w:t xml:space="preserve"> </w:t>
            </w:r>
          </w:p>
          <w:p w14:paraId="5E8FA716" w14:textId="6407ACEB"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(для детей)</w:t>
            </w:r>
          </w:p>
        </w:tc>
        <w:tc>
          <w:tcPr>
            <w:tcW w:w="1124" w:type="dxa"/>
            <w:vAlign w:val="center"/>
            <w:hideMark/>
          </w:tcPr>
          <w:p w14:paraId="3BEDC96E"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Трувада</w:t>
            </w:r>
          </w:p>
        </w:tc>
        <w:tc>
          <w:tcPr>
            <w:tcW w:w="703" w:type="dxa"/>
            <w:vAlign w:val="center"/>
            <w:hideMark/>
          </w:tcPr>
          <w:p w14:paraId="2C555A0D"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30</w:t>
            </w:r>
          </w:p>
        </w:tc>
        <w:tc>
          <w:tcPr>
            <w:tcW w:w="1550" w:type="dxa"/>
            <w:vAlign w:val="center"/>
            <w:hideMark/>
          </w:tcPr>
          <w:p w14:paraId="616C7D70" w14:textId="390F35C8"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Такеда ГмбХ, Германия, владелец РУ Гилеад Сайенсиз, Инк, США,</w:t>
            </w:r>
          </w:p>
        </w:tc>
        <w:tc>
          <w:tcPr>
            <w:tcW w:w="992" w:type="dxa"/>
            <w:vAlign w:val="center"/>
            <w:hideMark/>
          </w:tcPr>
          <w:p w14:paraId="1A150DED"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551,64</w:t>
            </w:r>
          </w:p>
        </w:tc>
        <w:tc>
          <w:tcPr>
            <w:tcW w:w="992" w:type="dxa"/>
            <w:vAlign w:val="center"/>
            <w:hideMark/>
          </w:tcPr>
          <w:p w14:paraId="34C40794"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16549,2</w:t>
            </w:r>
          </w:p>
        </w:tc>
        <w:tc>
          <w:tcPr>
            <w:tcW w:w="824" w:type="dxa"/>
            <w:vAlign w:val="center"/>
          </w:tcPr>
          <w:p w14:paraId="3F25C3EE" w14:textId="18961EC6"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100674,3</w:t>
            </w:r>
          </w:p>
        </w:tc>
        <w:tc>
          <w:tcPr>
            <w:tcW w:w="708" w:type="dxa"/>
            <w:vAlign w:val="center"/>
          </w:tcPr>
          <w:p w14:paraId="6DF691A5" w14:textId="5227553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302,03</w:t>
            </w:r>
          </w:p>
        </w:tc>
        <w:tc>
          <w:tcPr>
            <w:tcW w:w="1197" w:type="dxa"/>
            <w:vAlign w:val="center"/>
            <w:hideMark/>
          </w:tcPr>
          <w:p w14:paraId="5F63815F" w14:textId="0802C970"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62 076 049,20</w:t>
            </w:r>
          </w:p>
        </w:tc>
      </w:tr>
      <w:tr w:rsidR="00C315D9" w:rsidRPr="00C315D9" w14:paraId="7E1669C7"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15819CB9" w14:textId="77777777" w:rsidR="00C315D9" w:rsidRPr="001912E7"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lastRenderedPageBreak/>
              <w:t>Эмтрицитабин + Тенофовир, таблетки,</w:t>
            </w:r>
            <w:r w:rsidR="007B3620" w:rsidRPr="00C315D9">
              <w:rPr>
                <w:rFonts w:asciiTheme="minorHAnsi" w:eastAsia="Times New Roman" w:hAnsiTheme="minorHAnsi"/>
                <w:color w:val="000000"/>
                <w:sz w:val="16"/>
                <w:szCs w:val="16"/>
              </w:rPr>
              <w:t xml:space="preserve"> </w:t>
            </w:r>
          </w:p>
          <w:p w14:paraId="13A0F4B9" w14:textId="28662785"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300 мг/200 мг</w:t>
            </w:r>
          </w:p>
        </w:tc>
        <w:tc>
          <w:tcPr>
            <w:tcW w:w="1124" w:type="dxa"/>
            <w:vAlign w:val="center"/>
            <w:hideMark/>
          </w:tcPr>
          <w:p w14:paraId="44F9DD5F"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Трувада</w:t>
            </w:r>
          </w:p>
        </w:tc>
        <w:tc>
          <w:tcPr>
            <w:tcW w:w="703" w:type="dxa"/>
            <w:vAlign w:val="center"/>
            <w:hideMark/>
          </w:tcPr>
          <w:p w14:paraId="40AE6605"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30</w:t>
            </w:r>
          </w:p>
        </w:tc>
        <w:tc>
          <w:tcPr>
            <w:tcW w:w="1550" w:type="dxa"/>
            <w:vAlign w:val="center"/>
            <w:hideMark/>
          </w:tcPr>
          <w:p w14:paraId="7D8CA5DB" w14:textId="29F4C6DA"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Такеда ГмбХ, Германия, владелец РУ Гилеад Сайенсиз, Инк, США</w:t>
            </w:r>
          </w:p>
        </w:tc>
        <w:tc>
          <w:tcPr>
            <w:tcW w:w="992" w:type="dxa"/>
            <w:vAlign w:val="center"/>
            <w:hideMark/>
          </w:tcPr>
          <w:p w14:paraId="17C3ACCF"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594,54</w:t>
            </w:r>
          </w:p>
        </w:tc>
        <w:tc>
          <w:tcPr>
            <w:tcW w:w="992" w:type="dxa"/>
            <w:vAlign w:val="center"/>
            <w:hideMark/>
          </w:tcPr>
          <w:p w14:paraId="48C94A8E"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17836,2</w:t>
            </w:r>
          </w:p>
        </w:tc>
        <w:tc>
          <w:tcPr>
            <w:tcW w:w="824" w:type="dxa"/>
            <w:vAlign w:val="center"/>
          </w:tcPr>
          <w:p w14:paraId="21F338C6" w14:textId="49FCFD2A"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108503,55</w:t>
            </w:r>
          </w:p>
        </w:tc>
        <w:tc>
          <w:tcPr>
            <w:tcW w:w="708" w:type="dxa"/>
            <w:vAlign w:val="center"/>
          </w:tcPr>
          <w:p w14:paraId="1E94F8F3" w14:textId="09891A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325,52</w:t>
            </w:r>
          </w:p>
        </w:tc>
        <w:tc>
          <w:tcPr>
            <w:tcW w:w="1197" w:type="dxa"/>
            <w:vAlign w:val="center"/>
            <w:hideMark/>
          </w:tcPr>
          <w:p w14:paraId="6D3DFCC1" w14:textId="273E5D7B"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390 862 486,80</w:t>
            </w:r>
          </w:p>
        </w:tc>
      </w:tr>
      <w:tr w:rsidR="00C315D9" w:rsidRPr="00C315D9" w14:paraId="7F5E9C5D"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tcPr>
          <w:p w14:paraId="7206E9A3" w14:textId="77777777" w:rsidR="00C315D9" w:rsidRPr="001912E7" w:rsidRDefault="0059137C" w:rsidP="00C315D9">
            <w:pPr>
              <w:spacing w:line="240" w:lineRule="auto"/>
              <w:rPr>
                <w:rFonts w:asciiTheme="minorHAnsi" w:eastAsia="Times New Roman" w:hAnsiTheme="minorHAnsi"/>
                <w:b/>
                <w:i/>
                <w:sz w:val="16"/>
                <w:szCs w:val="16"/>
              </w:rPr>
            </w:pPr>
            <w:r w:rsidRPr="00C315D9">
              <w:rPr>
                <w:rFonts w:asciiTheme="minorHAnsi" w:eastAsia="Times New Roman" w:hAnsiTheme="minorHAnsi"/>
                <w:b/>
                <w:i/>
                <w:sz w:val="16"/>
                <w:szCs w:val="16"/>
              </w:rPr>
              <w:t xml:space="preserve">Эмтрицитабин + Тенофовир, таблетки, </w:t>
            </w:r>
          </w:p>
          <w:p w14:paraId="1C950590" w14:textId="0E3E07A1" w:rsidR="0059137C" w:rsidRPr="00C315D9" w:rsidRDefault="0059137C" w:rsidP="00C315D9">
            <w:pPr>
              <w:spacing w:line="240" w:lineRule="auto"/>
              <w:rPr>
                <w:rFonts w:asciiTheme="minorHAnsi" w:eastAsia="Times New Roman" w:hAnsiTheme="minorHAnsi"/>
                <w:b/>
                <w:i/>
                <w:sz w:val="16"/>
                <w:szCs w:val="16"/>
              </w:rPr>
            </w:pPr>
            <w:r w:rsidRPr="00C315D9">
              <w:rPr>
                <w:rFonts w:asciiTheme="minorHAnsi" w:eastAsia="Times New Roman" w:hAnsiTheme="minorHAnsi"/>
                <w:b/>
                <w:i/>
                <w:sz w:val="16"/>
                <w:szCs w:val="16"/>
              </w:rPr>
              <w:t>300 мг/200 мг</w:t>
            </w:r>
          </w:p>
        </w:tc>
        <w:tc>
          <w:tcPr>
            <w:tcW w:w="1124" w:type="dxa"/>
            <w:vAlign w:val="center"/>
          </w:tcPr>
          <w:p w14:paraId="1C032F1F" w14:textId="27664102"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sz w:val="16"/>
                <w:szCs w:val="16"/>
              </w:rPr>
            </w:pPr>
            <w:r w:rsidRPr="00C315D9">
              <w:rPr>
                <w:rFonts w:asciiTheme="minorHAnsi" w:eastAsia="Times New Roman" w:hAnsiTheme="minorHAnsi"/>
                <w:b/>
                <w:i/>
                <w:sz w:val="16"/>
                <w:szCs w:val="16"/>
              </w:rPr>
              <w:t>Трувада</w:t>
            </w:r>
          </w:p>
        </w:tc>
        <w:tc>
          <w:tcPr>
            <w:tcW w:w="703" w:type="dxa"/>
            <w:vAlign w:val="center"/>
          </w:tcPr>
          <w:p w14:paraId="41337404" w14:textId="18D8AA64"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sz w:val="16"/>
                <w:szCs w:val="16"/>
              </w:rPr>
            </w:pPr>
            <w:r w:rsidRPr="00C315D9">
              <w:rPr>
                <w:rFonts w:asciiTheme="minorHAnsi" w:eastAsia="Times New Roman" w:hAnsiTheme="minorHAnsi"/>
                <w:b/>
                <w:i/>
                <w:sz w:val="16"/>
                <w:szCs w:val="16"/>
              </w:rPr>
              <w:t>30</w:t>
            </w:r>
          </w:p>
        </w:tc>
        <w:tc>
          <w:tcPr>
            <w:tcW w:w="1550" w:type="dxa"/>
            <w:vAlign w:val="center"/>
          </w:tcPr>
          <w:p w14:paraId="6DF6A50A" w14:textId="4B0D8ECD"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sz w:val="16"/>
                <w:szCs w:val="16"/>
              </w:rPr>
            </w:pPr>
            <w:r w:rsidRPr="00C315D9">
              <w:rPr>
                <w:rFonts w:asciiTheme="minorHAnsi" w:eastAsia="Times New Roman" w:hAnsiTheme="minorHAnsi"/>
                <w:b/>
                <w:i/>
                <w:sz w:val="16"/>
                <w:szCs w:val="16"/>
              </w:rPr>
              <w:t>Такеда ГмбХ, Германия, владелец РУ Гилеад Сайенсиз, Инк, США</w:t>
            </w:r>
          </w:p>
        </w:tc>
        <w:tc>
          <w:tcPr>
            <w:tcW w:w="992" w:type="dxa"/>
            <w:vAlign w:val="center"/>
          </w:tcPr>
          <w:p w14:paraId="2A26623A" w14:textId="4038101D"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i/>
                <w:sz w:val="16"/>
                <w:szCs w:val="16"/>
              </w:rPr>
            </w:pPr>
            <w:r w:rsidRPr="00C315D9">
              <w:rPr>
                <w:rFonts w:asciiTheme="minorHAnsi" w:eastAsia="Times New Roman" w:hAnsiTheme="minorHAnsi"/>
                <w:b/>
                <w:i/>
                <w:sz w:val="16"/>
                <w:szCs w:val="16"/>
              </w:rPr>
              <w:t>573,09</w:t>
            </w:r>
            <w:r w:rsidR="003E0B47" w:rsidRPr="00C315D9">
              <w:rPr>
                <w:rStyle w:val="a6"/>
                <w:rFonts w:eastAsia="Times New Roman"/>
                <w:b/>
                <w:i/>
                <w:sz w:val="16"/>
                <w:szCs w:val="16"/>
              </w:rPr>
              <w:footnoteReference w:id="38"/>
            </w:r>
          </w:p>
        </w:tc>
        <w:tc>
          <w:tcPr>
            <w:tcW w:w="992" w:type="dxa"/>
            <w:vAlign w:val="center"/>
          </w:tcPr>
          <w:p w14:paraId="1D930CA3"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p>
        </w:tc>
        <w:tc>
          <w:tcPr>
            <w:tcW w:w="824" w:type="dxa"/>
            <w:vAlign w:val="center"/>
          </w:tcPr>
          <w:p w14:paraId="2D587A38"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p>
        </w:tc>
        <w:tc>
          <w:tcPr>
            <w:tcW w:w="708" w:type="dxa"/>
            <w:vAlign w:val="center"/>
          </w:tcPr>
          <w:p w14:paraId="3655883E"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16"/>
                <w:szCs w:val="16"/>
              </w:rPr>
            </w:pPr>
          </w:p>
        </w:tc>
        <w:tc>
          <w:tcPr>
            <w:tcW w:w="1197" w:type="dxa"/>
            <w:vAlign w:val="center"/>
          </w:tcPr>
          <w:p w14:paraId="0A587A75"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p>
        </w:tc>
      </w:tr>
      <w:tr w:rsidR="00C315D9" w:rsidRPr="00C315D9" w14:paraId="3E9DCAB8"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3CE4E643" w14:textId="6312E3E8"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Этравирин, таблетки 100 мг</w:t>
            </w:r>
          </w:p>
        </w:tc>
        <w:tc>
          <w:tcPr>
            <w:tcW w:w="1124" w:type="dxa"/>
            <w:vAlign w:val="center"/>
            <w:hideMark/>
          </w:tcPr>
          <w:p w14:paraId="3FD45F9B"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Интеленс®</w:t>
            </w:r>
          </w:p>
        </w:tc>
        <w:tc>
          <w:tcPr>
            <w:tcW w:w="703" w:type="dxa"/>
            <w:vAlign w:val="center"/>
            <w:hideMark/>
          </w:tcPr>
          <w:p w14:paraId="5164A456"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120</w:t>
            </w:r>
          </w:p>
        </w:tc>
        <w:tc>
          <w:tcPr>
            <w:tcW w:w="1550" w:type="dxa"/>
            <w:vAlign w:val="center"/>
            <w:hideMark/>
          </w:tcPr>
          <w:p w14:paraId="1D0147B8"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Янссен-Силаг С.п.А., Италия</w:t>
            </w:r>
          </w:p>
        </w:tc>
        <w:tc>
          <w:tcPr>
            <w:tcW w:w="992" w:type="dxa"/>
            <w:vAlign w:val="center"/>
            <w:hideMark/>
          </w:tcPr>
          <w:p w14:paraId="55291477"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772,94</w:t>
            </w:r>
          </w:p>
        </w:tc>
        <w:tc>
          <w:tcPr>
            <w:tcW w:w="992" w:type="dxa"/>
            <w:vAlign w:val="center"/>
            <w:hideMark/>
          </w:tcPr>
          <w:p w14:paraId="24030308"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92752,8</w:t>
            </w:r>
          </w:p>
        </w:tc>
        <w:tc>
          <w:tcPr>
            <w:tcW w:w="824" w:type="dxa"/>
            <w:vAlign w:val="center"/>
          </w:tcPr>
          <w:p w14:paraId="47A43784" w14:textId="6BC8F16A"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2256984,8</w:t>
            </w:r>
          </w:p>
        </w:tc>
        <w:tc>
          <w:tcPr>
            <w:tcW w:w="708" w:type="dxa"/>
            <w:vAlign w:val="center"/>
          </w:tcPr>
          <w:p w14:paraId="4D9190F2" w14:textId="16E253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6771,23</w:t>
            </w:r>
          </w:p>
        </w:tc>
        <w:tc>
          <w:tcPr>
            <w:tcW w:w="1197" w:type="dxa"/>
            <w:vAlign w:val="center"/>
            <w:hideMark/>
          </w:tcPr>
          <w:p w14:paraId="22980FAB" w14:textId="541F3DC5"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8 904 268,80</w:t>
            </w:r>
          </w:p>
        </w:tc>
      </w:tr>
      <w:tr w:rsidR="00C315D9" w:rsidRPr="00C315D9" w14:paraId="2F9F1388"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4676C624" w14:textId="0A789FC7"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Эфавиренз, таблетки</w:t>
            </w:r>
            <w:r w:rsidR="007B3620" w:rsidRPr="00C315D9">
              <w:rPr>
                <w:rFonts w:asciiTheme="minorHAnsi" w:eastAsia="Times New Roman" w:hAnsiTheme="minorHAnsi"/>
                <w:color w:val="000000"/>
                <w:sz w:val="16"/>
                <w:szCs w:val="16"/>
              </w:rPr>
              <w:t xml:space="preserve"> </w:t>
            </w:r>
            <w:r w:rsidRPr="00C315D9">
              <w:rPr>
                <w:rFonts w:asciiTheme="minorHAnsi" w:eastAsia="Times New Roman" w:hAnsiTheme="minorHAnsi"/>
                <w:color w:val="000000"/>
                <w:sz w:val="16"/>
                <w:szCs w:val="16"/>
              </w:rPr>
              <w:t>600 мг</w:t>
            </w:r>
          </w:p>
        </w:tc>
        <w:tc>
          <w:tcPr>
            <w:tcW w:w="1124" w:type="dxa"/>
            <w:vAlign w:val="center"/>
            <w:hideMark/>
          </w:tcPr>
          <w:p w14:paraId="63E9DFBD"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Эфервен</w:t>
            </w:r>
          </w:p>
        </w:tc>
        <w:tc>
          <w:tcPr>
            <w:tcW w:w="703" w:type="dxa"/>
            <w:vAlign w:val="center"/>
            <w:hideMark/>
          </w:tcPr>
          <w:p w14:paraId="1E3945E8"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30</w:t>
            </w:r>
          </w:p>
        </w:tc>
        <w:tc>
          <w:tcPr>
            <w:tcW w:w="1550" w:type="dxa"/>
            <w:vAlign w:val="center"/>
            <w:hideMark/>
          </w:tcPr>
          <w:p w14:paraId="163B8C82"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val="en-US"/>
              </w:rPr>
            </w:pPr>
            <w:r w:rsidRPr="00C315D9">
              <w:rPr>
                <w:rFonts w:asciiTheme="minorHAnsi" w:eastAsia="Times New Roman" w:hAnsiTheme="minorHAnsi"/>
                <w:color w:val="000000"/>
                <w:sz w:val="16"/>
                <w:szCs w:val="16"/>
                <w:lang w:val="en-US"/>
              </w:rPr>
              <w:t xml:space="preserve">Sun Pharmaceutical Ind.Ltd, </w:t>
            </w:r>
            <w:r w:rsidRPr="00C315D9">
              <w:rPr>
                <w:rFonts w:asciiTheme="minorHAnsi" w:eastAsia="Times New Roman" w:hAnsiTheme="minorHAnsi"/>
                <w:color w:val="000000"/>
                <w:sz w:val="16"/>
                <w:szCs w:val="16"/>
              </w:rPr>
              <w:t>Индия</w:t>
            </w:r>
          </w:p>
        </w:tc>
        <w:tc>
          <w:tcPr>
            <w:tcW w:w="992" w:type="dxa"/>
            <w:vAlign w:val="center"/>
            <w:hideMark/>
          </w:tcPr>
          <w:p w14:paraId="058A05B0"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33,76</w:t>
            </w:r>
          </w:p>
        </w:tc>
        <w:tc>
          <w:tcPr>
            <w:tcW w:w="992" w:type="dxa"/>
            <w:vAlign w:val="center"/>
            <w:hideMark/>
          </w:tcPr>
          <w:p w14:paraId="1B08D5BB"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1012,8</w:t>
            </w:r>
          </w:p>
        </w:tc>
        <w:tc>
          <w:tcPr>
            <w:tcW w:w="824" w:type="dxa"/>
            <w:vAlign w:val="center"/>
          </w:tcPr>
          <w:p w14:paraId="555313F3" w14:textId="03A8BBB3"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6161,2</w:t>
            </w:r>
          </w:p>
        </w:tc>
        <w:tc>
          <w:tcPr>
            <w:tcW w:w="708" w:type="dxa"/>
            <w:vAlign w:val="center"/>
          </w:tcPr>
          <w:p w14:paraId="17C09612" w14:textId="7B356FBB"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18,48</w:t>
            </w:r>
          </w:p>
        </w:tc>
        <w:tc>
          <w:tcPr>
            <w:tcW w:w="1197" w:type="dxa"/>
            <w:vAlign w:val="center"/>
            <w:hideMark/>
          </w:tcPr>
          <w:p w14:paraId="3CFC2187" w14:textId="647280B5"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32 111 836,80</w:t>
            </w:r>
          </w:p>
        </w:tc>
      </w:tr>
      <w:tr w:rsidR="00C315D9" w:rsidRPr="00C315D9" w14:paraId="7681D28F"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04BD19EF" w14:textId="113FD10B"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Эфавиренз, таблетки 600 мг</w:t>
            </w:r>
          </w:p>
        </w:tc>
        <w:tc>
          <w:tcPr>
            <w:tcW w:w="1124" w:type="dxa"/>
            <w:vAlign w:val="center"/>
            <w:hideMark/>
          </w:tcPr>
          <w:p w14:paraId="2816097A"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Стокрин</w:t>
            </w:r>
          </w:p>
        </w:tc>
        <w:tc>
          <w:tcPr>
            <w:tcW w:w="703" w:type="dxa"/>
            <w:vAlign w:val="center"/>
            <w:hideMark/>
          </w:tcPr>
          <w:p w14:paraId="70765852"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30</w:t>
            </w:r>
          </w:p>
        </w:tc>
        <w:tc>
          <w:tcPr>
            <w:tcW w:w="1550" w:type="dxa"/>
            <w:vAlign w:val="center"/>
            <w:hideMark/>
          </w:tcPr>
          <w:p w14:paraId="07273B2D" w14:textId="178F1466"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Жеджианг Хуахай Фармасьютикал Ко., Лтд., Китай</w:t>
            </w:r>
          </w:p>
        </w:tc>
        <w:tc>
          <w:tcPr>
            <w:tcW w:w="992" w:type="dxa"/>
            <w:vAlign w:val="center"/>
            <w:hideMark/>
          </w:tcPr>
          <w:p w14:paraId="0715EAB8"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506,64</w:t>
            </w:r>
          </w:p>
        </w:tc>
        <w:tc>
          <w:tcPr>
            <w:tcW w:w="992" w:type="dxa"/>
            <w:vAlign w:val="center"/>
            <w:hideMark/>
          </w:tcPr>
          <w:p w14:paraId="6EDA3F40"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15199,2</w:t>
            </w:r>
          </w:p>
        </w:tc>
        <w:tc>
          <w:tcPr>
            <w:tcW w:w="824" w:type="dxa"/>
            <w:vAlign w:val="center"/>
          </w:tcPr>
          <w:p w14:paraId="4D35FC3A" w14:textId="4C0C517E"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w:t>
            </w:r>
          </w:p>
        </w:tc>
        <w:tc>
          <w:tcPr>
            <w:tcW w:w="708" w:type="dxa"/>
            <w:vAlign w:val="center"/>
          </w:tcPr>
          <w:p w14:paraId="76A66BAB" w14:textId="0F9F32A8"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0,00</w:t>
            </w:r>
          </w:p>
        </w:tc>
        <w:tc>
          <w:tcPr>
            <w:tcW w:w="1197" w:type="dxa"/>
            <w:vAlign w:val="center"/>
            <w:hideMark/>
          </w:tcPr>
          <w:p w14:paraId="45B9731C" w14:textId="5249DCBF"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4 322 652,48</w:t>
            </w:r>
          </w:p>
        </w:tc>
      </w:tr>
      <w:tr w:rsidR="00C315D9" w:rsidRPr="00C315D9" w14:paraId="431B1A71"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6D77AC89" w14:textId="07CC1A0B"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Эфавиренз, таблетки 200 мг</w:t>
            </w:r>
          </w:p>
        </w:tc>
        <w:tc>
          <w:tcPr>
            <w:tcW w:w="1124" w:type="dxa"/>
            <w:vAlign w:val="center"/>
            <w:hideMark/>
          </w:tcPr>
          <w:p w14:paraId="0F3FD185"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Стокрин®</w:t>
            </w:r>
          </w:p>
        </w:tc>
        <w:tc>
          <w:tcPr>
            <w:tcW w:w="703" w:type="dxa"/>
            <w:vAlign w:val="center"/>
            <w:hideMark/>
          </w:tcPr>
          <w:p w14:paraId="1E559CCE"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90</w:t>
            </w:r>
          </w:p>
        </w:tc>
        <w:tc>
          <w:tcPr>
            <w:tcW w:w="1550" w:type="dxa"/>
            <w:vAlign w:val="center"/>
            <w:hideMark/>
          </w:tcPr>
          <w:p w14:paraId="556D5B3C"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Zhjuang Huahai Pharm. Co Ltd, Китай, владелец РУ и предприятие упаковщик Merсk Sharp &amp; Dohme BV, Нидерланды</w:t>
            </w:r>
          </w:p>
        </w:tc>
        <w:tc>
          <w:tcPr>
            <w:tcW w:w="992" w:type="dxa"/>
            <w:vAlign w:val="center"/>
            <w:hideMark/>
          </w:tcPr>
          <w:p w14:paraId="5F51E2D0"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216,7</w:t>
            </w:r>
          </w:p>
        </w:tc>
        <w:tc>
          <w:tcPr>
            <w:tcW w:w="992" w:type="dxa"/>
            <w:vAlign w:val="center"/>
            <w:hideMark/>
          </w:tcPr>
          <w:p w14:paraId="6377337B"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19503</w:t>
            </w:r>
          </w:p>
        </w:tc>
        <w:tc>
          <w:tcPr>
            <w:tcW w:w="824" w:type="dxa"/>
            <w:vAlign w:val="center"/>
          </w:tcPr>
          <w:p w14:paraId="23D96FB7" w14:textId="69670F60"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w:t>
            </w:r>
          </w:p>
        </w:tc>
        <w:tc>
          <w:tcPr>
            <w:tcW w:w="708" w:type="dxa"/>
            <w:vAlign w:val="center"/>
          </w:tcPr>
          <w:p w14:paraId="0B236C03" w14:textId="31C5C67E"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0,00</w:t>
            </w:r>
          </w:p>
        </w:tc>
        <w:tc>
          <w:tcPr>
            <w:tcW w:w="1197" w:type="dxa"/>
            <w:vAlign w:val="center"/>
            <w:hideMark/>
          </w:tcPr>
          <w:p w14:paraId="6EFEE16E" w14:textId="697D689E"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12 696 453,00</w:t>
            </w:r>
          </w:p>
        </w:tc>
      </w:tr>
      <w:tr w:rsidR="00C315D9" w:rsidRPr="00C315D9" w14:paraId="47A1D557" w14:textId="77777777" w:rsidTr="00C315D9">
        <w:tc>
          <w:tcPr>
            <w:cnfStyle w:val="001000000000" w:firstRow="0" w:lastRow="0" w:firstColumn="1" w:lastColumn="0" w:oddVBand="0" w:evenVBand="0" w:oddHBand="0" w:evenHBand="0" w:firstRowFirstColumn="0" w:firstRowLastColumn="0" w:lastRowFirstColumn="0" w:lastRowLastColumn="0"/>
            <w:tcW w:w="1320" w:type="dxa"/>
            <w:vAlign w:val="center"/>
            <w:hideMark/>
          </w:tcPr>
          <w:p w14:paraId="01D24708" w14:textId="3C0FBCB6" w:rsidR="0059137C" w:rsidRPr="00C315D9" w:rsidRDefault="0059137C" w:rsidP="00C315D9">
            <w:pPr>
              <w:spacing w:line="240" w:lineRule="auto"/>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Эфавиренз, капсулы 200 мг</w:t>
            </w:r>
          </w:p>
        </w:tc>
        <w:tc>
          <w:tcPr>
            <w:tcW w:w="1124" w:type="dxa"/>
            <w:vAlign w:val="center"/>
            <w:hideMark/>
          </w:tcPr>
          <w:p w14:paraId="260A202E"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Эфавиренз (Efavirenz)</w:t>
            </w:r>
          </w:p>
        </w:tc>
        <w:tc>
          <w:tcPr>
            <w:tcW w:w="703" w:type="dxa"/>
            <w:vAlign w:val="center"/>
            <w:hideMark/>
          </w:tcPr>
          <w:p w14:paraId="6D8159E7"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90</w:t>
            </w:r>
          </w:p>
        </w:tc>
        <w:tc>
          <w:tcPr>
            <w:tcW w:w="1550" w:type="dxa"/>
            <w:vAlign w:val="center"/>
            <w:hideMark/>
          </w:tcPr>
          <w:p w14:paraId="1662E0EA"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val="en-US"/>
              </w:rPr>
            </w:pPr>
            <w:r w:rsidRPr="00C315D9">
              <w:rPr>
                <w:rFonts w:asciiTheme="minorHAnsi" w:eastAsia="Times New Roman" w:hAnsiTheme="minorHAnsi"/>
                <w:color w:val="000000"/>
                <w:sz w:val="16"/>
                <w:szCs w:val="16"/>
                <w:lang w:val="en-US"/>
              </w:rPr>
              <w:t xml:space="preserve">Strides Arcolab Limited (Strides Shasun Limited), </w:t>
            </w:r>
            <w:r w:rsidRPr="00C315D9">
              <w:rPr>
                <w:rFonts w:asciiTheme="minorHAnsi" w:eastAsia="Times New Roman" w:hAnsiTheme="minorHAnsi"/>
                <w:color w:val="000000"/>
                <w:sz w:val="16"/>
                <w:szCs w:val="16"/>
              </w:rPr>
              <w:t>Индия</w:t>
            </w:r>
          </w:p>
        </w:tc>
        <w:tc>
          <w:tcPr>
            <w:tcW w:w="992" w:type="dxa"/>
            <w:vAlign w:val="center"/>
            <w:hideMark/>
          </w:tcPr>
          <w:p w14:paraId="6A5B3D5C"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34,87</w:t>
            </w:r>
          </w:p>
        </w:tc>
        <w:tc>
          <w:tcPr>
            <w:tcW w:w="992" w:type="dxa"/>
            <w:vAlign w:val="center"/>
            <w:hideMark/>
          </w:tcPr>
          <w:p w14:paraId="494DCFC8" w14:textId="7777777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3138,3</w:t>
            </w:r>
          </w:p>
        </w:tc>
        <w:tc>
          <w:tcPr>
            <w:tcW w:w="824" w:type="dxa"/>
            <w:vAlign w:val="center"/>
          </w:tcPr>
          <w:p w14:paraId="6C1266C7" w14:textId="0B5CA9D7"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57273,975</w:t>
            </w:r>
          </w:p>
        </w:tc>
        <w:tc>
          <w:tcPr>
            <w:tcW w:w="708" w:type="dxa"/>
            <w:vAlign w:val="center"/>
          </w:tcPr>
          <w:p w14:paraId="5F2FA2C8" w14:textId="7CEC5D51"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hAnsiTheme="minorHAnsi" w:cs="Calibri"/>
                <w:color w:val="000000"/>
                <w:sz w:val="16"/>
                <w:szCs w:val="16"/>
              </w:rPr>
              <w:t>171,83</w:t>
            </w:r>
          </w:p>
        </w:tc>
        <w:tc>
          <w:tcPr>
            <w:tcW w:w="1197" w:type="dxa"/>
            <w:vAlign w:val="center"/>
            <w:hideMark/>
          </w:tcPr>
          <w:p w14:paraId="492911EF" w14:textId="68F3772B" w:rsidR="0059137C" w:rsidRPr="00C315D9" w:rsidRDefault="0059137C"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rPr>
            </w:pPr>
            <w:r w:rsidRPr="00C315D9">
              <w:rPr>
                <w:rFonts w:asciiTheme="minorHAnsi" w:eastAsia="Times New Roman" w:hAnsiTheme="minorHAnsi"/>
                <w:color w:val="000000"/>
                <w:sz w:val="16"/>
                <w:szCs w:val="16"/>
              </w:rPr>
              <w:t>753 192,00</w:t>
            </w:r>
          </w:p>
        </w:tc>
      </w:tr>
      <w:tr w:rsidR="00C315D9" w:rsidRPr="00C315D9" w14:paraId="1568EA39" w14:textId="77777777" w:rsidTr="00C31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noWrap/>
            <w:vAlign w:val="center"/>
            <w:hideMark/>
          </w:tcPr>
          <w:p w14:paraId="26824A71" w14:textId="77777777" w:rsidR="0059137C" w:rsidRPr="00C315D9" w:rsidRDefault="0059137C" w:rsidP="00C315D9">
            <w:pPr>
              <w:spacing w:line="240" w:lineRule="auto"/>
              <w:rPr>
                <w:rFonts w:asciiTheme="minorHAnsi" w:eastAsia="Times New Roman" w:hAnsiTheme="minorHAnsi"/>
                <w:b/>
                <w:color w:val="000000"/>
                <w:sz w:val="16"/>
                <w:szCs w:val="16"/>
              </w:rPr>
            </w:pPr>
            <w:r w:rsidRPr="00C315D9">
              <w:rPr>
                <w:rFonts w:asciiTheme="minorHAnsi" w:eastAsia="Times New Roman" w:hAnsiTheme="minorHAnsi"/>
                <w:b/>
                <w:color w:val="000000"/>
                <w:sz w:val="16"/>
                <w:szCs w:val="16"/>
              </w:rPr>
              <w:t>ИТОГО</w:t>
            </w:r>
          </w:p>
        </w:tc>
        <w:tc>
          <w:tcPr>
            <w:tcW w:w="1124" w:type="dxa"/>
            <w:noWrap/>
            <w:vAlign w:val="center"/>
            <w:hideMark/>
          </w:tcPr>
          <w:p w14:paraId="7FB38BA2" w14:textId="670E3F41"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p>
        </w:tc>
        <w:tc>
          <w:tcPr>
            <w:tcW w:w="703" w:type="dxa"/>
            <w:noWrap/>
            <w:vAlign w:val="center"/>
            <w:hideMark/>
          </w:tcPr>
          <w:p w14:paraId="2600B220" w14:textId="289D954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p>
        </w:tc>
        <w:tc>
          <w:tcPr>
            <w:tcW w:w="1550" w:type="dxa"/>
            <w:noWrap/>
            <w:vAlign w:val="center"/>
            <w:hideMark/>
          </w:tcPr>
          <w:p w14:paraId="03BE3B3D" w14:textId="40749784"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p>
        </w:tc>
        <w:tc>
          <w:tcPr>
            <w:tcW w:w="992" w:type="dxa"/>
            <w:noWrap/>
            <w:vAlign w:val="center"/>
            <w:hideMark/>
          </w:tcPr>
          <w:p w14:paraId="33F33CD2" w14:textId="53E56ACF"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p>
        </w:tc>
        <w:tc>
          <w:tcPr>
            <w:tcW w:w="992" w:type="dxa"/>
            <w:noWrap/>
            <w:vAlign w:val="center"/>
            <w:hideMark/>
          </w:tcPr>
          <w:p w14:paraId="15711DD5" w14:textId="233F6875"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p>
        </w:tc>
        <w:tc>
          <w:tcPr>
            <w:tcW w:w="824" w:type="dxa"/>
            <w:vAlign w:val="center"/>
          </w:tcPr>
          <w:p w14:paraId="5975B51D"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p>
        </w:tc>
        <w:tc>
          <w:tcPr>
            <w:tcW w:w="708" w:type="dxa"/>
            <w:vAlign w:val="center"/>
          </w:tcPr>
          <w:p w14:paraId="1C6C9832" w14:textId="7777777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p>
        </w:tc>
        <w:tc>
          <w:tcPr>
            <w:tcW w:w="1197" w:type="dxa"/>
            <w:noWrap/>
            <w:vAlign w:val="center"/>
            <w:hideMark/>
          </w:tcPr>
          <w:p w14:paraId="2F922A2E" w14:textId="4184BDA7" w:rsidR="0059137C" w:rsidRPr="00C315D9" w:rsidRDefault="0059137C"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color w:val="000000"/>
                <w:sz w:val="16"/>
                <w:szCs w:val="16"/>
              </w:rPr>
            </w:pPr>
            <w:r w:rsidRPr="00C315D9">
              <w:rPr>
                <w:rFonts w:asciiTheme="minorHAnsi" w:eastAsia="Times New Roman" w:hAnsiTheme="minorHAnsi"/>
                <w:b/>
                <w:color w:val="000000"/>
                <w:sz w:val="16"/>
                <w:szCs w:val="16"/>
              </w:rPr>
              <w:t>4 148 860 225,98</w:t>
            </w:r>
          </w:p>
        </w:tc>
      </w:tr>
    </w:tbl>
    <w:p w14:paraId="6E6348F7" w14:textId="77777777" w:rsidR="008B6213" w:rsidRPr="00C315D9" w:rsidRDefault="008B6213" w:rsidP="00C315D9"/>
    <w:p w14:paraId="0D0DA8B4" w14:textId="6FD58BDB" w:rsidR="00377859" w:rsidRPr="00195F28" w:rsidRDefault="00377859" w:rsidP="00C315D9">
      <w:pPr>
        <w:pStyle w:val="afb"/>
        <w:rPr>
          <w:bdr w:val="none" w:sz="0" w:space="0" w:color="auto" w:frame="1"/>
        </w:rPr>
      </w:pPr>
      <w:r w:rsidRPr="00195F28">
        <w:rPr>
          <w:bdr w:val="none" w:sz="0" w:space="0" w:color="auto" w:frame="1"/>
        </w:rPr>
        <w:t xml:space="preserve">Учитывая тот факт, что для детей и взрослых закуп проводится отдельно (для детей обязательно оригиналы), то лекарственные средства под одним и тем же </w:t>
      </w:r>
      <w:r w:rsidR="00D11AC1" w:rsidRPr="00195F28">
        <w:rPr>
          <w:bdr w:val="none" w:sz="0" w:space="0" w:color="auto" w:frame="1"/>
        </w:rPr>
        <w:t>МНН</w:t>
      </w:r>
      <w:r w:rsidRPr="00195F28">
        <w:rPr>
          <w:bdr w:val="none" w:sz="0" w:space="0" w:color="auto" w:frame="1"/>
        </w:rPr>
        <w:t xml:space="preserve"> и с одной дозировкой в </w:t>
      </w:r>
      <w:r w:rsidR="00D11AC1" w:rsidRPr="00195F28">
        <w:rPr>
          <w:bdr w:val="none" w:sz="0" w:space="0" w:color="auto" w:frame="1"/>
        </w:rPr>
        <w:t>РК</w:t>
      </w:r>
      <w:r w:rsidRPr="00195F28">
        <w:rPr>
          <w:bdr w:val="none" w:sz="0" w:space="0" w:color="auto" w:frame="1"/>
        </w:rPr>
        <w:t xml:space="preserve"> следует рассматривать как разные преп</w:t>
      </w:r>
      <w:r w:rsidR="00FA6B34" w:rsidRPr="00195F28">
        <w:rPr>
          <w:bdr w:val="none" w:sz="0" w:space="0" w:color="auto" w:frame="1"/>
        </w:rPr>
        <w:t>араты. Соответственно по ним не</w:t>
      </w:r>
      <w:r w:rsidRPr="00195F28">
        <w:rPr>
          <w:bdr w:val="none" w:sz="0" w:space="0" w:color="auto" w:frame="1"/>
        </w:rPr>
        <w:t>целесообразно проведение анализа минимальной, максимальной и средневзвешенной цены, за исключением случаев</w:t>
      </w:r>
      <w:r w:rsidR="00D11AC1" w:rsidRPr="00195F28">
        <w:rPr>
          <w:bdr w:val="none" w:sz="0" w:space="0" w:color="auto" w:frame="1"/>
        </w:rPr>
        <w:t>,</w:t>
      </w:r>
      <w:r w:rsidRPr="00195F28">
        <w:rPr>
          <w:bdr w:val="none" w:sz="0" w:space="0" w:color="auto" w:frame="1"/>
        </w:rPr>
        <w:t xml:space="preserve"> когда для детей и взрослых закупался один и тот же оригинал.</w:t>
      </w:r>
    </w:p>
    <w:p w14:paraId="3F2BE29D" w14:textId="2744D117" w:rsidR="00104E0E" w:rsidRPr="0098771D" w:rsidRDefault="00377859" w:rsidP="00C315D9">
      <w:pPr>
        <w:pStyle w:val="afb"/>
        <w:rPr>
          <w:bdr w:val="none" w:sz="0" w:space="0" w:color="auto" w:frame="1"/>
        </w:rPr>
      </w:pPr>
      <w:r w:rsidRPr="00195F28">
        <w:rPr>
          <w:bdr w:val="none" w:sz="0" w:space="0" w:color="auto" w:frame="1"/>
        </w:rPr>
        <w:t>В 2017 году только по 3 препаратам был дополнительный закуп, при котором отличалась цена поставки. Средневзвешенная цена рассчитывалась по формуле =</w:t>
      </w:r>
      <w:r w:rsidR="00A82806">
        <w:rPr>
          <w:bdr w:val="none" w:sz="0" w:space="0" w:color="auto" w:frame="1"/>
        </w:rPr>
        <w:t xml:space="preserve"> </w:t>
      </w:r>
      <w:r w:rsidR="00FB78BC" w:rsidRPr="00FB78BC">
        <w:rPr>
          <w:bdr w:val="none" w:sz="0" w:space="0" w:color="auto" w:frame="1"/>
        </w:rPr>
        <w:t>(Цена1+Цена2)/кол-во цен</w:t>
      </w:r>
      <w:r w:rsidR="0098771D">
        <w:rPr>
          <w:bdr w:val="none" w:sz="0" w:space="0" w:color="auto" w:frame="1"/>
        </w:rPr>
        <w:t>.</w:t>
      </w:r>
      <w:r w:rsidR="007B3620">
        <w:rPr>
          <w:bdr w:val="none" w:sz="0" w:space="0" w:color="auto" w:frame="1"/>
        </w:rPr>
        <w:t xml:space="preserve"> </w:t>
      </w:r>
    </w:p>
    <w:p w14:paraId="7AABD847" w14:textId="465BCA54" w:rsidR="00104E0E" w:rsidRPr="00195F28" w:rsidRDefault="00104E0E" w:rsidP="00C315D9">
      <w:pPr>
        <w:pStyle w:val="afb"/>
      </w:pPr>
      <w:r w:rsidRPr="00195F28">
        <w:t>Таким образом</w:t>
      </w:r>
      <w:r w:rsidR="000F5D97">
        <w:t>,</w:t>
      </w:r>
      <w:r w:rsidRPr="00195F28">
        <w:t xml:space="preserve"> ниже представлена сводная таблица по категориям пациентов:</w:t>
      </w:r>
    </w:p>
    <w:p w14:paraId="5CFF4FFC" w14:textId="57EFBC42" w:rsidR="001505E5" w:rsidRPr="00195F28" w:rsidRDefault="00104E0E" w:rsidP="00C315D9">
      <w:pPr>
        <w:pStyle w:val="a0"/>
        <w:pageBreakBefore/>
      </w:pPr>
      <w:bookmarkStart w:id="36" w:name="_Toc509184242"/>
      <w:r w:rsidRPr="00195F28">
        <w:lastRenderedPageBreak/>
        <w:t xml:space="preserve">Таблица </w:t>
      </w:r>
      <w:fldSimple w:instr=" SEQ Таблица \* ARABIC ">
        <w:r w:rsidR="00E63829">
          <w:rPr>
            <w:noProof/>
          </w:rPr>
          <w:t>10</w:t>
        </w:r>
      </w:fldSimple>
      <w:r w:rsidRPr="00195F28">
        <w:t xml:space="preserve">. </w:t>
      </w:r>
      <w:r w:rsidR="00A0781F">
        <w:t xml:space="preserve">Расчетное количество </w:t>
      </w:r>
      <w:proofErr w:type="gramStart"/>
      <w:r w:rsidR="008B6213">
        <w:t>годовых курсов</w:t>
      </w:r>
      <w:proofErr w:type="gramEnd"/>
      <w:r w:rsidR="00A0781F">
        <w:t xml:space="preserve"> отдельно взятых АРВ-препаратов</w:t>
      </w:r>
      <w:bookmarkEnd w:id="36"/>
    </w:p>
    <w:tbl>
      <w:tblPr>
        <w:tblStyle w:val="12"/>
        <w:tblW w:w="5000" w:type="pct"/>
        <w:tblLook w:val="04A0" w:firstRow="1" w:lastRow="0" w:firstColumn="1" w:lastColumn="0" w:noHBand="0" w:noVBand="1"/>
      </w:tblPr>
      <w:tblGrid>
        <w:gridCol w:w="411"/>
        <w:gridCol w:w="1576"/>
        <w:gridCol w:w="1153"/>
        <w:gridCol w:w="699"/>
        <w:gridCol w:w="1888"/>
        <w:gridCol w:w="1134"/>
        <w:gridCol w:w="709"/>
        <w:gridCol w:w="862"/>
        <w:gridCol w:w="1036"/>
      </w:tblGrid>
      <w:tr w:rsidR="009D0A8A" w:rsidRPr="00C315D9" w14:paraId="099B5300" w14:textId="77777777" w:rsidTr="009D0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6D6C519E" w14:textId="77777777" w:rsidR="00203CA4" w:rsidRPr="00C315D9" w:rsidRDefault="00203CA4" w:rsidP="00C315D9">
            <w:pPr>
              <w:spacing w:line="240" w:lineRule="auto"/>
              <w:rPr>
                <w:rFonts w:asciiTheme="minorHAnsi" w:eastAsia="Times New Roman" w:hAnsiTheme="minorHAnsi" w:cs="Times New Roman"/>
                <w:bCs/>
                <w:sz w:val="16"/>
                <w:szCs w:val="16"/>
                <w:lang w:eastAsia="ru-RU"/>
              </w:rPr>
            </w:pPr>
            <w:r w:rsidRPr="00C315D9">
              <w:rPr>
                <w:rFonts w:asciiTheme="minorHAnsi" w:eastAsia="Times New Roman" w:hAnsiTheme="minorHAnsi" w:cs="Times New Roman"/>
                <w:bCs/>
                <w:sz w:val="16"/>
                <w:szCs w:val="16"/>
                <w:lang w:eastAsia="ru-RU"/>
              </w:rPr>
              <w:t>№</w:t>
            </w:r>
          </w:p>
        </w:tc>
        <w:tc>
          <w:tcPr>
            <w:tcW w:w="1576" w:type="dxa"/>
            <w:vAlign w:val="center"/>
            <w:hideMark/>
          </w:tcPr>
          <w:p w14:paraId="6F841235" w14:textId="77777777" w:rsidR="00203CA4" w:rsidRPr="00C315D9" w:rsidRDefault="00203CA4"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sz w:val="16"/>
                <w:szCs w:val="16"/>
                <w:lang w:eastAsia="ru-RU"/>
              </w:rPr>
            </w:pPr>
            <w:r w:rsidRPr="00C315D9">
              <w:rPr>
                <w:rFonts w:asciiTheme="minorHAnsi" w:eastAsia="Times New Roman" w:hAnsiTheme="minorHAnsi" w:cs="Times New Roman"/>
                <w:bCs/>
                <w:sz w:val="16"/>
                <w:szCs w:val="16"/>
                <w:lang w:eastAsia="ru-RU"/>
              </w:rPr>
              <w:t>МНН</w:t>
            </w:r>
          </w:p>
        </w:tc>
        <w:tc>
          <w:tcPr>
            <w:tcW w:w="1153" w:type="dxa"/>
            <w:vAlign w:val="center"/>
            <w:hideMark/>
          </w:tcPr>
          <w:p w14:paraId="38BB662D" w14:textId="77777777" w:rsidR="00203CA4" w:rsidRPr="00C315D9" w:rsidRDefault="00203CA4"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sz w:val="16"/>
                <w:szCs w:val="16"/>
                <w:lang w:eastAsia="ru-RU"/>
              </w:rPr>
            </w:pPr>
            <w:r w:rsidRPr="00C315D9">
              <w:rPr>
                <w:rFonts w:asciiTheme="minorHAnsi" w:eastAsia="Times New Roman" w:hAnsiTheme="minorHAnsi" w:cs="Times New Roman"/>
                <w:bCs/>
                <w:sz w:val="16"/>
                <w:szCs w:val="16"/>
                <w:lang w:eastAsia="ru-RU"/>
              </w:rPr>
              <w:t>Торговое наименование</w:t>
            </w:r>
          </w:p>
        </w:tc>
        <w:tc>
          <w:tcPr>
            <w:tcW w:w="699" w:type="dxa"/>
            <w:vAlign w:val="center"/>
            <w:hideMark/>
          </w:tcPr>
          <w:p w14:paraId="084BADFC" w14:textId="77777777" w:rsidR="00203CA4" w:rsidRPr="00C315D9" w:rsidRDefault="00203CA4"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sz w:val="16"/>
                <w:szCs w:val="16"/>
                <w:lang w:eastAsia="ru-RU"/>
              </w:rPr>
            </w:pPr>
            <w:r w:rsidRPr="00C315D9">
              <w:rPr>
                <w:rFonts w:asciiTheme="minorHAnsi" w:eastAsia="Times New Roman" w:hAnsiTheme="minorHAnsi" w:cs="Times New Roman"/>
                <w:bCs/>
                <w:sz w:val="16"/>
                <w:szCs w:val="16"/>
                <w:lang w:eastAsia="ru-RU"/>
              </w:rPr>
              <w:t>Фасовка</w:t>
            </w:r>
          </w:p>
        </w:tc>
        <w:tc>
          <w:tcPr>
            <w:tcW w:w="1888" w:type="dxa"/>
            <w:vAlign w:val="center"/>
            <w:hideMark/>
          </w:tcPr>
          <w:p w14:paraId="5A5E43A8" w14:textId="77777777" w:rsidR="00203CA4" w:rsidRPr="00C315D9" w:rsidRDefault="00203CA4"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sz w:val="16"/>
                <w:szCs w:val="16"/>
                <w:lang w:eastAsia="ru-RU"/>
              </w:rPr>
            </w:pPr>
            <w:r w:rsidRPr="00C315D9">
              <w:rPr>
                <w:rFonts w:asciiTheme="minorHAnsi" w:eastAsia="Times New Roman" w:hAnsiTheme="minorHAnsi" w:cs="Times New Roman"/>
                <w:bCs/>
                <w:sz w:val="16"/>
                <w:szCs w:val="16"/>
                <w:lang w:eastAsia="ru-RU"/>
              </w:rPr>
              <w:t>Производитель</w:t>
            </w:r>
          </w:p>
        </w:tc>
        <w:tc>
          <w:tcPr>
            <w:tcW w:w="1134" w:type="dxa"/>
            <w:vAlign w:val="center"/>
            <w:hideMark/>
          </w:tcPr>
          <w:p w14:paraId="6D567D30" w14:textId="77777777" w:rsidR="00203CA4" w:rsidRPr="00C315D9" w:rsidRDefault="00203CA4"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sz w:val="16"/>
                <w:szCs w:val="16"/>
                <w:lang w:eastAsia="ru-RU"/>
              </w:rPr>
            </w:pPr>
            <w:r w:rsidRPr="00C315D9">
              <w:rPr>
                <w:rFonts w:asciiTheme="minorHAnsi" w:eastAsia="Times New Roman" w:hAnsiTheme="minorHAnsi" w:cs="Times New Roman"/>
                <w:bCs/>
                <w:sz w:val="16"/>
                <w:szCs w:val="16"/>
                <w:lang w:eastAsia="ru-RU"/>
              </w:rPr>
              <w:t>График приема препарата (Кол-во табл в сутки)</w:t>
            </w:r>
          </w:p>
        </w:tc>
        <w:tc>
          <w:tcPr>
            <w:tcW w:w="709" w:type="dxa"/>
            <w:vAlign w:val="center"/>
            <w:hideMark/>
          </w:tcPr>
          <w:p w14:paraId="2A0D8FA1" w14:textId="77777777" w:rsidR="00203CA4" w:rsidRPr="00C315D9" w:rsidRDefault="00203CA4"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sz w:val="16"/>
                <w:szCs w:val="16"/>
                <w:lang w:eastAsia="ru-RU"/>
              </w:rPr>
            </w:pPr>
            <w:r w:rsidRPr="00C315D9">
              <w:rPr>
                <w:rFonts w:asciiTheme="minorHAnsi" w:eastAsia="Times New Roman" w:hAnsiTheme="minorHAnsi" w:cs="Times New Roman"/>
                <w:bCs/>
                <w:sz w:val="16"/>
                <w:szCs w:val="16"/>
                <w:lang w:eastAsia="ru-RU"/>
              </w:rPr>
              <w:t>Кол-во, ед.</w:t>
            </w:r>
          </w:p>
        </w:tc>
        <w:tc>
          <w:tcPr>
            <w:tcW w:w="862" w:type="dxa"/>
            <w:vAlign w:val="center"/>
            <w:hideMark/>
          </w:tcPr>
          <w:p w14:paraId="654BCA42" w14:textId="77777777" w:rsidR="00203CA4" w:rsidRPr="00C315D9" w:rsidRDefault="00203CA4"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sz w:val="16"/>
                <w:szCs w:val="16"/>
                <w:lang w:eastAsia="ru-RU"/>
              </w:rPr>
            </w:pPr>
            <w:r w:rsidRPr="00C315D9">
              <w:rPr>
                <w:rFonts w:asciiTheme="minorHAnsi" w:eastAsia="Times New Roman" w:hAnsiTheme="minorHAnsi" w:cs="Times New Roman"/>
                <w:bCs/>
                <w:sz w:val="16"/>
                <w:szCs w:val="16"/>
                <w:lang w:eastAsia="ru-RU"/>
              </w:rPr>
              <w:t>Расчетное число годовых курсов</w:t>
            </w:r>
          </w:p>
        </w:tc>
        <w:tc>
          <w:tcPr>
            <w:tcW w:w="1036" w:type="dxa"/>
            <w:vAlign w:val="center"/>
            <w:hideMark/>
          </w:tcPr>
          <w:p w14:paraId="279B3DB7" w14:textId="1C1B6F71" w:rsidR="00203CA4" w:rsidRPr="00C315D9" w:rsidRDefault="00203CA4" w:rsidP="00C315D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Cs/>
                <w:sz w:val="16"/>
                <w:szCs w:val="16"/>
                <w:lang w:eastAsia="ru-RU"/>
              </w:rPr>
            </w:pPr>
            <w:r w:rsidRPr="00C315D9">
              <w:rPr>
                <w:rFonts w:asciiTheme="minorHAnsi" w:eastAsia="Times New Roman" w:hAnsiTheme="minorHAnsi" w:cs="Times New Roman"/>
                <w:bCs/>
                <w:sz w:val="16"/>
                <w:szCs w:val="16"/>
                <w:lang w:eastAsia="ru-RU"/>
              </w:rPr>
              <w:t>Категория пациентов</w:t>
            </w:r>
            <w:r w:rsidR="003E0B47" w:rsidRPr="00C315D9">
              <w:rPr>
                <w:rStyle w:val="a6"/>
                <w:rFonts w:eastAsia="Times New Roman"/>
                <w:bCs/>
                <w:sz w:val="16"/>
                <w:szCs w:val="16"/>
                <w:lang w:eastAsia="ru-RU"/>
              </w:rPr>
              <w:footnoteReference w:id="39"/>
            </w:r>
          </w:p>
        </w:tc>
      </w:tr>
      <w:tr w:rsidR="009D0A8A" w:rsidRPr="00C315D9" w14:paraId="33A4DC66"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26CBDF59"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w:t>
            </w:r>
          </w:p>
        </w:tc>
        <w:tc>
          <w:tcPr>
            <w:tcW w:w="1576" w:type="dxa"/>
            <w:vAlign w:val="center"/>
            <w:hideMark/>
          </w:tcPr>
          <w:p w14:paraId="76442395"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Абакавир, таблетки 300 мг</w:t>
            </w:r>
          </w:p>
        </w:tc>
        <w:tc>
          <w:tcPr>
            <w:tcW w:w="1153" w:type="dxa"/>
            <w:vAlign w:val="center"/>
            <w:hideMark/>
          </w:tcPr>
          <w:p w14:paraId="2F160B8F"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Зиаген®</w:t>
            </w:r>
          </w:p>
        </w:tc>
        <w:tc>
          <w:tcPr>
            <w:tcW w:w="699" w:type="dxa"/>
            <w:vAlign w:val="center"/>
            <w:hideMark/>
          </w:tcPr>
          <w:p w14:paraId="7BC62D4F"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w:t>
            </w:r>
          </w:p>
        </w:tc>
        <w:tc>
          <w:tcPr>
            <w:tcW w:w="1888" w:type="dxa"/>
            <w:vAlign w:val="center"/>
            <w:hideMark/>
          </w:tcPr>
          <w:p w14:paraId="7CC53106"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ГлаксоСмитКляйн Фармасьютикалз С.А., Польша</w:t>
            </w:r>
          </w:p>
        </w:tc>
        <w:tc>
          <w:tcPr>
            <w:tcW w:w="1134" w:type="dxa"/>
            <w:noWrap/>
            <w:vAlign w:val="center"/>
            <w:hideMark/>
          </w:tcPr>
          <w:p w14:paraId="33F6A0CD"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0</w:t>
            </w:r>
          </w:p>
        </w:tc>
        <w:tc>
          <w:tcPr>
            <w:tcW w:w="709" w:type="dxa"/>
            <w:vAlign w:val="center"/>
            <w:hideMark/>
          </w:tcPr>
          <w:p w14:paraId="1783A86D"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20460</w:t>
            </w:r>
          </w:p>
        </w:tc>
        <w:tc>
          <w:tcPr>
            <w:tcW w:w="862" w:type="dxa"/>
            <w:vAlign w:val="center"/>
            <w:hideMark/>
          </w:tcPr>
          <w:p w14:paraId="30E109CE" w14:textId="059B8D3D"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0,00</w:t>
            </w:r>
          </w:p>
        </w:tc>
        <w:tc>
          <w:tcPr>
            <w:tcW w:w="1036" w:type="dxa"/>
            <w:vAlign w:val="center"/>
            <w:hideMark/>
          </w:tcPr>
          <w:p w14:paraId="4442041E"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p>
        </w:tc>
      </w:tr>
      <w:tr w:rsidR="009D0A8A" w:rsidRPr="00C315D9" w14:paraId="2C4EF60C"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56A8054D"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w:t>
            </w:r>
          </w:p>
        </w:tc>
        <w:tc>
          <w:tcPr>
            <w:tcW w:w="1576" w:type="dxa"/>
            <w:vAlign w:val="center"/>
            <w:hideMark/>
          </w:tcPr>
          <w:p w14:paraId="06E0496C"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Абакавир, таблетки 300 мг</w:t>
            </w:r>
          </w:p>
        </w:tc>
        <w:tc>
          <w:tcPr>
            <w:tcW w:w="1153" w:type="dxa"/>
            <w:vAlign w:val="center"/>
            <w:hideMark/>
          </w:tcPr>
          <w:p w14:paraId="656D5DAB"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Виракар®</w:t>
            </w:r>
          </w:p>
        </w:tc>
        <w:tc>
          <w:tcPr>
            <w:tcW w:w="699" w:type="dxa"/>
            <w:vAlign w:val="center"/>
            <w:hideMark/>
          </w:tcPr>
          <w:p w14:paraId="2FAF541F"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w:t>
            </w:r>
          </w:p>
        </w:tc>
        <w:tc>
          <w:tcPr>
            <w:tcW w:w="1888" w:type="dxa"/>
            <w:vAlign w:val="center"/>
            <w:hideMark/>
          </w:tcPr>
          <w:p w14:paraId="743AEB6C"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Абди Ибрахим Глобал Фарм ТОО, Казахстан</w:t>
            </w:r>
          </w:p>
        </w:tc>
        <w:tc>
          <w:tcPr>
            <w:tcW w:w="1134" w:type="dxa"/>
            <w:noWrap/>
            <w:vAlign w:val="center"/>
            <w:hideMark/>
          </w:tcPr>
          <w:p w14:paraId="136676FD"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w:t>
            </w:r>
          </w:p>
        </w:tc>
        <w:tc>
          <w:tcPr>
            <w:tcW w:w="709" w:type="dxa"/>
            <w:vAlign w:val="center"/>
            <w:hideMark/>
          </w:tcPr>
          <w:p w14:paraId="5CEF78FD"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210600</w:t>
            </w:r>
          </w:p>
        </w:tc>
        <w:tc>
          <w:tcPr>
            <w:tcW w:w="862" w:type="dxa"/>
            <w:vAlign w:val="center"/>
            <w:hideMark/>
          </w:tcPr>
          <w:p w14:paraId="6A015AC6" w14:textId="21F6C65A"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288,49</w:t>
            </w:r>
          </w:p>
        </w:tc>
        <w:tc>
          <w:tcPr>
            <w:tcW w:w="1036" w:type="dxa"/>
            <w:vAlign w:val="center"/>
            <w:hideMark/>
          </w:tcPr>
          <w:p w14:paraId="5104481A" w14:textId="3D05B8AB"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взрослые</w:t>
            </w:r>
          </w:p>
        </w:tc>
      </w:tr>
      <w:tr w:rsidR="009D0A8A" w:rsidRPr="00C315D9" w14:paraId="4251D0B9"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6C41F3B6"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w:t>
            </w:r>
          </w:p>
        </w:tc>
        <w:tc>
          <w:tcPr>
            <w:tcW w:w="1576" w:type="dxa"/>
            <w:vAlign w:val="center"/>
            <w:hideMark/>
          </w:tcPr>
          <w:p w14:paraId="392F86A7"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Абакавир, раствор 20мг/мл, 240 мл</w:t>
            </w:r>
          </w:p>
        </w:tc>
        <w:tc>
          <w:tcPr>
            <w:tcW w:w="1153" w:type="dxa"/>
            <w:vAlign w:val="center"/>
            <w:hideMark/>
          </w:tcPr>
          <w:p w14:paraId="6F4D801E"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Зиаген®</w:t>
            </w:r>
          </w:p>
        </w:tc>
        <w:tc>
          <w:tcPr>
            <w:tcW w:w="699" w:type="dxa"/>
            <w:vAlign w:val="center"/>
            <w:hideMark/>
          </w:tcPr>
          <w:p w14:paraId="0B38FBBC"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w:t>
            </w:r>
          </w:p>
        </w:tc>
        <w:tc>
          <w:tcPr>
            <w:tcW w:w="1888" w:type="dxa"/>
            <w:vAlign w:val="center"/>
            <w:hideMark/>
          </w:tcPr>
          <w:p w14:paraId="241E0017" w14:textId="1F8A5A34"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ГлаксоСмитКляйн Инк., Канада,</w:t>
            </w:r>
          </w:p>
        </w:tc>
        <w:tc>
          <w:tcPr>
            <w:tcW w:w="1134" w:type="dxa"/>
            <w:noWrap/>
            <w:vAlign w:val="center"/>
            <w:hideMark/>
          </w:tcPr>
          <w:p w14:paraId="2DF62CF3"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0</w:t>
            </w:r>
          </w:p>
        </w:tc>
        <w:tc>
          <w:tcPr>
            <w:tcW w:w="709" w:type="dxa"/>
            <w:vAlign w:val="center"/>
            <w:hideMark/>
          </w:tcPr>
          <w:p w14:paraId="582741C3"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678</w:t>
            </w:r>
          </w:p>
        </w:tc>
        <w:tc>
          <w:tcPr>
            <w:tcW w:w="862" w:type="dxa"/>
            <w:vAlign w:val="center"/>
            <w:hideMark/>
          </w:tcPr>
          <w:p w14:paraId="7512CDB9" w14:textId="70D0942A"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0,00</w:t>
            </w:r>
          </w:p>
        </w:tc>
        <w:tc>
          <w:tcPr>
            <w:tcW w:w="1036" w:type="dxa"/>
            <w:vAlign w:val="center"/>
            <w:hideMark/>
          </w:tcPr>
          <w:p w14:paraId="6D6B2405"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p>
        </w:tc>
      </w:tr>
      <w:tr w:rsidR="009D0A8A" w:rsidRPr="00C315D9" w14:paraId="19748018"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57C11B41"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4</w:t>
            </w:r>
          </w:p>
        </w:tc>
        <w:tc>
          <w:tcPr>
            <w:tcW w:w="1576" w:type="dxa"/>
            <w:vAlign w:val="center"/>
            <w:hideMark/>
          </w:tcPr>
          <w:p w14:paraId="263F627C" w14:textId="0855E573"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Абакав</w:t>
            </w:r>
            <w:r w:rsidR="00896750" w:rsidRPr="00C315D9">
              <w:rPr>
                <w:rFonts w:asciiTheme="minorHAnsi" w:eastAsia="Times New Roman" w:hAnsiTheme="minorHAnsi" w:cs="Calibri"/>
                <w:color w:val="000000"/>
                <w:sz w:val="16"/>
                <w:szCs w:val="16"/>
                <w:lang w:eastAsia="ru-RU"/>
              </w:rPr>
              <w:t>ир + Ламивудин,</w:t>
            </w:r>
            <w:r w:rsidR="0059137C" w:rsidRPr="00C315D9">
              <w:rPr>
                <w:rFonts w:asciiTheme="minorHAnsi" w:eastAsia="Times New Roman" w:hAnsiTheme="minorHAnsi" w:cs="Calibri"/>
                <w:color w:val="000000"/>
                <w:sz w:val="16"/>
                <w:szCs w:val="16"/>
                <w:lang w:eastAsia="ru-RU"/>
              </w:rPr>
              <w:t xml:space="preserve"> </w:t>
            </w:r>
            <w:r w:rsidR="00896750" w:rsidRPr="00C315D9">
              <w:rPr>
                <w:rFonts w:asciiTheme="minorHAnsi" w:eastAsia="Times New Roman" w:hAnsiTheme="minorHAnsi" w:cs="Calibri"/>
                <w:color w:val="000000"/>
                <w:sz w:val="16"/>
                <w:szCs w:val="16"/>
                <w:lang w:eastAsia="ru-RU"/>
              </w:rPr>
              <w:t>Таблетки 600мг\</w:t>
            </w:r>
            <w:r w:rsidRPr="00C315D9">
              <w:rPr>
                <w:rFonts w:asciiTheme="minorHAnsi" w:eastAsia="Times New Roman" w:hAnsiTheme="minorHAnsi" w:cs="Calibri"/>
                <w:color w:val="000000"/>
                <w:sz w:val="16"/>
                <w:szCs w:val="16"/>
                <w:lang w:eastAsia="ru-RU"/>
              </w:rPr>
              <w:t>300 мг</w:t>
            </w:r>
          </w:p>
        </w:tc>
        <w:tc>
          <w:tcPr>
            <w:tcW w:w="1153" w:type="dxa"/>
            <w:vAlign w:val="center"/>
            <w:hideMark/>
          </w:tcPr>
          <w:p w14:paraId="68B1E8AA"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Кивекса®</w:t>
            </w:r>
          </w:p>
        </w:tc>
        <w:tc>
          <w:tcPr>
            <w:tcW w:w="699" w:type="dxa"/>
            <w:vAlign w:val="center"/>
            <w:hideMark/>
          </w:tcPr>
          <w:p w14:paraId="0C37B5C0"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30</w:t>
            </w:r>
          </w:p>
        </w:tc>
        <w:tc>
          <w:tcPr>
            <w:tcW w:w="1888" w:type="dxa"/>
            <w:vAlign w:val="center"/>
            <w:hideMark/>
          </w:tcPr>
          <w:p w14:paraId="5044411E" w14:textId="19B34DD1"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Глаксо Оперэйшенс Великобритания Лтд.</w:t>
            </w:r>
          </w:p>
        </w:tc>
        <w:tc>
          <w:tcPr>
            <w:tcW w:w="1134" w:type="dxa"/>
            <w:noWrap/>
            <w:vAlign w:val="center"/>
            <w:hideMark/>
          </w:tcPr>
          <w:p w14:paraId="658308D8"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w:t>
            </w:r>
          </w:p>
        </w:tc>
        <w:tc>
          <w:tcPr>
            <w:tcW w:w="709" w:type="dxa"/>
            <w:vAlign w:val="center"/>
            <w:hideMark/>
          </w:tcPr>
          <w:p w14:paraId="6EF7245A"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28050</w:t>
            </w:r>
          </w:p>
        </w:tc>
        <w:tc>
          <w:tcPr>
            <w:tcW w:w="862" w:type="dxa"/>
            <w:vAlign w:val="center"/>
            <w:hideMark/>
          </w:tcPr>
          <w:p w14:paraId="1A3A8164" w14:textId="48D84FCF"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76,85</w:t>
            </w:r>
          </w:p>
        </w:tc>
        <w:tc>
          <w:tcPr>
            <w:tcW w:w="1036" w:type="dxa"/>
            <w:vAlign w:val="center"/>
            <w:hideMark/>
          </w:tcPr>
          <w:p w14:paraId="518293FF" w14:textId="24273BD3"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r w:rsidR="007B3620" w:rsidRPr="00C315D9">
              <w:rPr>
                <w:rFonts w:asciiTheme="minorHAnsi" w:eastAsia="Times New Roman" w:hAnsiTheme="minorHAnsi" w:cs="Calibri"/>
                <w:color w:val="000000"/>
                <w:sz w:val="16"/>
                <w:szCs w:val="16"/>
                <w:lang w:eastAsia="ru-RU"/>
              </w:rPr>
              <w:t xml:space="preserve"> </w:t>
            </w:r>
            <w:r w:rsidRPr="00C315D9">
              <w:rPr>
                <w:rFonts w:asciiTheme="minorHAnsi" w:eastAsia="Times New Roman" w:hAnsiTheme="minorHAnsi" w:cs="Calibri"/>
                <w:color w:val="000000"/>
                <w:sz w:val="16"/>
                <w:szCs w:val="16"/>
                <w:lang w:eastAsia="ru-RU"/>
              </w:rPr>
              <w:t>взрослые</w:t>
            </w:r>
          </w:p>
        </w:tc>
      </w:tr>
      <w:tr w:rsidR="009D0A8A" w:rsidRPr="00C315D9" w14:paraId="2E1E9B79"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2562E61F"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5</w:t>
            </w:r>
          </w:p>
        </w:tc>
        <w:tc>
          <w:tcPr>
            <w:tcW w:w="1576" w:type="dxa"/>
            <w:vAlign w:val="center"/>
            <w:hideMark/>
          </w:tcPr>
          <w:p w14:paraId="6EAA0321" w14:textId="77777777" w:rsidR="009D0A8A" w:rsidRPr="001912E7"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 xml:space="preserve">Абакавир + Ламивудин, Таблетки </w:t>
            </w:r>
          </w:p>
          <w:p w14:paraId="5E22FF16" w14:textId="0B46FAE2"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600мг\</w:t>
            </w:r>
            <w:r w:rsidR="007B3620" w:rsidRPr="00C315D9">
              <w:rPr>
                <w:rFonts w:asciiTheme="minorHAnsi" w:eastAsia="Times New Roman" w:hAnsiTheme="minorHAnsi" w:cs="Calibri"/>
                <w:color w:val="000000"/>
                <w:sz w:val="16"/>
                <w:szCs w:val="16"/>
                <w:lang w:eastAsia="ru-RU"/>
              </w:rPr>
              <w:t xml:space="preserve"> </w:t>
            </w:r>
            <w:r w:rsidRPr="00C315D9">
              <w:rPr>
                <w:rFonts w:asciiTheme="minorHAnsi" w:eastAsia="Times New Roman" w:hAnsiTheme="minorHAnsi" w:cs="Calibri"/>
                <w:color w:val="000000"/>
                <w:sz w:val="16"/>
                <w:szCs w:val="16"/>
                <w:lang w:eastAsia="ru-RU"/>
              </w:rPr>
              <w:t>300 мг</w:t>
            </w:r>
          </w:p>
        </w:tc>
        <w:tc>
          <w:tcPr>
            <w:tcW w:w="1153" w:type="dxa"/>
            <w:vAlign w:val="center"/>
            <w:hideMark/>
          </w:tcPr>
          <w:p w14:paraId="7FA0E84C"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Абакавир и ламивудин</w:t>
            </w:r>
          </w:p>
        </w:tc>
        <w:tc>
          <w:tcPr>
            <w:tcW w:w="699" w:type="dxa"/>
            <w:vAlign w:val="center"/>
            <w:hideMark/>
          </w:tcPr>
          <w:p w14:paraId="5AFCAEBC"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30</w:t>
            </w:r>
          </w:p>
        </w:tc>
        <w:tc>
          <w:tcPr>
            <w:tcW w:w="1888" w:type="dxa"/>
            <w:vAlign w:val="center"/>
            <w:hideMark/>
          </w:tcPr>
          <w:p w14:paraId="2AC83758"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Aurobindo Pharma Limited, Индия</w:t>
            </w:r>
          </w:p>
        </w:tc>
        <w:tc>
          <w:tcPr>
            <w:tcW w:w="1134" w:type="dxa"/>
            <w:noWrap/>
            <w:vAlign w:val="center"/>
            <w:hideMark/>
          </w:tcPr>
          <w:p w14:paraId="5DFFE4A9"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w:t>
            </w:r>
          </w:p>
        </w:tc>
        <w:tc>
          <w:tcPr>
            <w:tcW w:w="709" w:type="dxa"/>
            <w:vAlign w:val="center"/>
            <w:hideMark/>
          </w:tcPr>
          <w:p w14:paraId="3CF4225A"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318180</w:t>
            </w:r>
          </w:p>
        </w:tc>
        <w:tc>
          <w:tcPr>
            <w:tcW w:w="862" w:type="dxa"/>
            <w:vAlign w:val="center"/>
            <w:hideMark/>
          </w:tcPr>
          <w:p w14:paraId="7CD6B34E" w14:textId="4FE2D69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871,73</w:t>
            </w:r>
          </w:p>
        </w:tc>
        <w:tc>
          <w:tcPr>
            <w:tcW w:w="1036" w:type="dxa"/>
            <w:vAlign w:val="center"/>
            <w:hideMark/>
          </w:tcPr>
          <w:p w14:paraId="53A9A4A8" w14:textId="0EBD0500"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взрослые</w:t>
            </w:r>
          </w:p>
        </w:tc>
      </w:tr>
      <w:tr w:rsidR="009D0A8A" w:rsidRPr="00C315D9" w14:paraId="43764A41"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673F2DA6"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w:t>
            </w:r>
          </w:p>
        </w:tc>
        <w:tc>
          <w:tcPr>
            <w:tcW w:w="1576" w:type="dxa"/>
            <w:vAlign w:val="center"/>
            <w:hideMark/>
          </w:tcPr>
          <w:p w14:paraId="3D13672D" w14:textId="77777777" w:rsidR="009D0A8A" w:rsidRPr="001912E7"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 xml:space="preserve">Абакавир + Ламивудин, Таблетки </w:t>
            </w:r>
          </w:p>
          <w:p w14:paraId="7DC71816" w14:textId="2C69F03B"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600мг\</w:t>
            </w:r>
            <w:r w:rsidR="007B3620" w:rsidRPr="00C315D9">
              <w:rPr>
                <w:rFonts w:asciiTheme="minorHAnsi" w:eastAsia="Times New Roman" w:hAnsiTheme="minorHAnsi" w:cs="Calibri"/>
                <w:color w:val="000000"/>
                <w:sz w:val="16"/>
                <w:szCs w:val="16"/>
                <w:lang w:eastAsia="ru-RU"/>
              </w:rPr>
              <w:t xml:space="preserve"> </w:t>
            </w:r>
            <w:r w:rsidRPr="00C315D9">
              <w:rPr>
                <w:rFonts w:asciiTheme="minorHAnsi" w:eastAsia="Times New Roman" w:hAnsiTheme="minorHAnsi" w:cs="Calibri"/>
                <w:color w:val="000000"/>
                <w:sz w:val="16"/>
                <w:szCs w:val="16"/>
                <w:lang w:eastAsia="ru-RU"/>
              </w:rPr>
              <w:t>300 мг</w:t>
            </w:r>
          </w:p>
        </w:tc>
        <w:tc>
          <w:tcPr>
            <w:tcW w:w="1153" w:type="dxa"/>
            <w:vAlign w:val="center"/>
            <w:hideMark/>
          </w:tcPr>
          <w:p w14:paraId="59F3FB94"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Абакавир и ламивудин</w:t>
            </w:r>
          </w:p>
        </w:tc>
        <w:tc>
          <w:tcPr>
            <w:tcW w:w="699" w:type="dxa"/>
            <w:vAlign w:val="center"/>
            <w:hideMark/>
          </w:tcPr>
          <w:p w14:paraId="000732B6"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30</w:t>
            </w:r>
          </w:p>
        </w:tc>
        <w:tc>
          <w:tcPr>
            <w:tcW w:w="1888" w:type="dxa"/>
            <w:vAlign w:val="center"/>
            <w:hideMark/>
          </w:tcPr>
          <w:p w14:paraId="2F3130B5"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Aurobindo Pharma Limited, Индия</w:t>
            </w:r>
          </w:p>
        </w:tc>
        <w:tc>
          <w:tcPr>
            <w:tcW w:w="1134" w:type="dxa"/>
            <w:noWrap/>
            <w:vAlign w:val="center"/>
            <w:hideMark/>
          </w:tcPr>
          <w:p w14:paraId="0D265943"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w:t>
            </w:r>
          </w:p>
        </w:tc>
        <w:tc>
          <w:tcPr>
            <w:tcW w:w="709" w:type="dxa"/>
            <w:vAlign w:val="center"/>
            <w:hideMark/>
          </w:tcPr>
          <w:p w14:paraId="133B27B9"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10770</w:t>
            </w:r>
          </w:p>
        </w:tc>
        <w:tc>
          <w:tcPr>
            <w:tcW w:w="862" w:type="dxa"/>
            <w:vAlign w:val="center"/>
            <w:hideMark/>
          </w:tcPr>
          <w:p w14:paraId="5F6FA984" w14:textId="1A01CB04"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29,51</w:t>
            </w:r>
          </w:p>
        </w:tc>
        <w:tc>
          <w:tcPr>
            <w:tcW w:w="1036" w:type="dxa"/>
            <w:vAlign w:val="center"/>
            <w:hideMark/>
          </w:tcPr>
          <w:p w14:paraId="59C70777" w14:textId="04757BB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взрослые</w:t>
            </w:r>
          </w:p>
        </w:tc>
      </w:tr>
      <w:tr w:rsidR="009D0A8A" w:rsidRPr="00C315D9" w14:paraId="202591D4"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2C0B7A47"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7</w:t>
            </w:r>
          </w:p>
        </w:tc>
        <w:tc>
          <w:tcPr>
            <w:tcW w:w="1576" w:type="dxa"/>
            <w:vAlign w:val="center"/>
            <w:hideMark/>
          </w:tcPr>
          <w:p w14:paraId="4F5EC764"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Абакавир + Ламивудин + Зидовудин, таблетки</w:t>
            </w:r>
          </w:p>
        </w:tc>
        <w:tc>
          <w:tcPr>
            <w:tcW w:w="1153" w:type="dxa"/>
            <w:vAlign w:val="center"/>
            <w:hideMark/>
          </w:tcPr>
          <w:p w14:paraId="021419C1"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Тризивир</w:t>
            </w:r>
          </w:p>
        </w:tc>
        <w:tc>
          <w:tcPr>
            <w:tcW w:w="699" w:type="dxa"/>
            <w:vAlign w:val="center"/>
            <w:hideMark/>
          </w:tcPr>
          <w:p w14:paraId="582CAD18"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w:t>
            </w:r>
          </w:p>
        </w:tc>
        <w:tc>
          <w:tcPr>
            <w:tcW w:w="1888" w:type="dxa"/>
            <w:vAlign w:val="center"/>
            <w:hideMark/>
          </w:tcPr>
          <w:p w14:paraId="44F96376" w14:textId="2A17BD20"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ГлаксоСмитКляйн Фармасьютикалз С.А., Польша,</w:t>
            </w:r>
          </w:p>
        </w:tc>
        <w:tc>
          <w:tcPr>
            <w:tcW w:w="1134" w:type="dxa"/>
            <w:noWrap/>
            <w:vAlign w:val="center"/>
            <w:hideMark/>
          </w:tcPr>
          <w:p w14:paraId="2E698C5F"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w:t>
            </w:r>
          </w:p>
        </w:tc>
        <w:tc>
          <w:tcPr>
            <w:tcW w:w="709" w:type="dxa"/>
            <w:vAlign w:val="center"/>
            <w:hideMark/>
          </w:tcPr>
          <w:p w14:paraId="223ADE92"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320940</w:t>
            </w:r>
          </w:p>
        </w:tc>
        <w:tc>
          <w:tcPr>
            <w:tcW w:w="862" w:type="dxa"/>
            <w:vAlign w:val="center"/>
            <w:hideMark/>
          </w:tcPr>
          <w:p w14:paraId="47795A82" w14:textId="1B975B02"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439,64</w:t>
            </w:r>
          </w:p>
        </w:tc>
        <w:tc>
          <w:tcPr>
            <w:tcW w:w="1036" w:type="dxa"/>
            <w:vAlign w:val="center"/>
            <w:hideMark/>
          </w:tcPr>
          <w:p w14:paraId="15921468" w14:textId="6BBF3D74"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взрослые</w:t>
            </w:r>
          </w:p>
        </w:tc>
      </w:tr>
      <w:tr w:rsidR="009D0A8A" w:rsidRPr="00C315D9" w14:paraId="158C1649"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5C5846C2"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8</w:t>
            </w:r>
          </w:p>
        </w:tc>
        <w:tc>
          <w:tcPr>
            <w:tcW w:w="1576" w:type="dxa"/>
            <w:vAlign w:val="center"/>
            <w:hideMark/>
          </w:tcPr>
          <w:p w14:paraId="419F6B06"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Дарунавир, таблетки, 600мг</w:t>
            </w:r>
          </w:p>
        </w:tc>
        <w:tc>
          <w:tcPr>
            <w:tcW w:w="1153" w:type="dxa"/>
            <w:vAlign w:val="center"/>
            <w:hideMark/>
          </w:tcPr>
          <w:p w14:paraId="1BD9AA43"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Презиста®</w:t>
            </w:r>
          </w:p>
        </w:tc>
        <w:tc>
          <w:tcPr>
            <w:tcW w:w="699" w:type="dxa"/>
            <w:vAlign w:val="center"/>
            <w:hideMark/>
          </w:tcPr>
          <w:p w14:paraId="08658118"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w:t>
            </w:r>
          </w:p>
        </w:tc>
        <w:tc>
          <w:tcPr>
            <w:tcW w:w="1888" w:type="dxa"/>
            <w:vAlign w:val="center"/>
            <w:hideMark/>
          </w:tcPr>
          <w:p w14:paraId="39162466" w14:textId="22A57A43"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Янссен-Орто ЛЛС, Пуэрто-Рико,</w:t>
            </w:r>
          </w:p>
        </w:tc>
        <w:tc>
          <w:tcPr>
            <w:tcW w:w="1134" w:type="dxa"/>
            <w:noWrap/>
            <w:vAlign w:val="center"/>
            <w:hideMark/>
          </w:tcPr>
          <w:p w14:paraId="217F3D1D"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w:t>
            </w:r>
          </w:p>
        </w:tc>
        <w:tc>
          <w:tcPr>
            <w:tcW w:w="709" w:type="dxa"/>
            <w:vAlign w:val="center"/>
            <w:hideMark/>
          </w:tcPr>
          <w:p w14:paraId="29585622"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5040</w:t>
            </w:r>
          </w:p>
        </w:tc>
        <w:tc>
          <w:tcPr>
            <w:tcW w:w="862" w:type="dxa"/>
            <w:vAlign w:val="center"/>
            <w:hideMark/>
          </w:tcPr>
          <w:p w14:paraId="3CED0C9A" w14:textId="2923B774"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6,90</w:t>
            </w:r>
          </w:p>
        </w:tc>
        <w:tc>
          <w:tcPr>
            <w:tcW w:w="1036" w:type="dxa"/>
            <w:vAlign w:val="center"/>
            <w:hideMark/>
          </w:tcPr>
          <w:p w14:paraId="6D0936E6" w14:textId="41501E34"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взрослые</w:t>
            </w:r>
          </w:p>
        </w:tc>
      </w:tr>
      <w:tr w:rsidR="009D0A8A" w:rsidRPr="00C315D9" w14:paraId="0D54CF4B"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3A3FA465"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9</w:t>
            </w:r>
          </w:p>
        </w:tc>
        <w:tc>
          <w:tcPr>
            <w:tcW w:w="1576" w:type="dxa"/>
            <w:vAlign w:val="center"/>
            <w:hideMark/>
          </w:tcPr>
          <w:p w14:paraId="3692812C"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Дарунавир, таблетки, 400мг</w:t>
            </w:r>
          </w:p>
        </w:tc>
        <w:tc>
          <w:tcPr>
            <w:tcW w:w="1153" w:type="dxa"/>
            <w:vAlign w:val="center"/>
            <w:hideMark/>
          </w:tcPr>
          <w:p w14:paraId="2D723D97"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Презиста®</w:t>
            </w:r>
          </w:p>
        </w:tc>
        <w:tc>
          <w:tcPr>
            <w:tcW w:w="699" w:type="dxa"/>
            <w:vAlign w:val="center"/>
            <w:hideMark/>
          </w:tcPr>
          <w:p w14:paraId="12B1A412"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w:t>
            </w:r>
          </w:p>
        </w:tc>
        <w:tc>
          <w:tcPr>
            <w:tcW w:w="1888" w:type="dxa"/>
            <w:vAlign w:val="center"/>
            <w:hideMark/>
          </w:tcPr>
          <w:p w14:paraId="43F014B0" w14:textId="39A37DC5"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Янссен-Орто ЛЛС, Пуэрто-Рико</w:t>
            </w:r>
          </w:p>
        </w:tc>
        <w:tc>
          <w:tcPr>
            <w:tcW w:w="1134" w:type="dxa"/>
            <w:noWrap/>
            <w:vAlign w:val="center"/>
            <w:hideMark/>
          </w:tcPr>
          <w:p w14:paraId="6C568F15"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w:t>
            </w:r>
          </w:p>
        </w:tc>
        <w:tc>
          <w:tcPr>
            <w:tcW w:w="709" w:type="dxa"/>
            <w:vAlign w:val="center"/>
            <w:hideMark/>
          </w:tcPr>
          <w:p w14:paraId="4FBC0F17"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4320</w:t>
            </w:r>
          </w:p>
        </w:tc>
        <w:tc>
          <w:tcPr>
            <w:tcW w:w="862" w:type="dxa"/>
            <w:vAlign w:val="center"/>
            <w:hideMark/>
          </w:tcPr>
          <w:p w14:paraId="7C9BC5EF" w14:textId="23720B40"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5,92</w:t>
            </w:r>
          </w:p>
        </w:tc>
        <w:tc>
          <w:tcPr>
            <w:tcW w:w="1036" w:type="dxa"/>
            <w:vAlign w:val="center"/>
            <w:hideMark/>
          </w:tcPr>
          <w:p w14:paraId="7F056731" w14:textId="501CAFFA"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взрослые</w:t>
            </w:r>
          </w:p>
        </w:tc>
      </w:tr>
      <w:tr w:rsidR="009D0A8A" w:rsidRPr="00C315D9" w14:paraId="09DA0ABC"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09A139E7"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10</w:t>
            </w:r>
          </w:p>
        </w:tc>
        <w:tc>
          <w:tcPr>
            <w:tcW w:w="1576" w:type="dxa"/>
            <w:vAlign w:val="center"/>
            <w:hideMark/>
          </w:tcPr>
          <w:p w14:paraId="09371B9A"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Зидовудин, Капсулы 100мг</w:t>
            </w:r>
          </w:p>
        </w:tc>
        <w:tc>
          <w:tcPr>
            <w:tcW w:w="1153" w:type="dxa"/>
            <w:vAlign w:val="center"/>
            <w:hideMark/>
          </w:tcPr>
          <w:p w14:paraId="222A9DC4"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Зидоас</w:t>
            </w:r>
          </w:p>
        </w:tc>
        <w:tc>
          <w:tcPr>
            <w:tcW w:w="699" w:type="dxa"/>
            <w:vAlign w:val="center"/>
            <w:hideMark/>
          </w:tcPr>
          <w:p w14:paraId="57F3323B"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100</w:t>
            </w:r>
          </w:p>
        </w:tc>
        <w:tc>
          <w:tcPr>
            <w:tcW w:w="1888" w:type="dxa"/>
            <w:vAlign w:val="center"/>
            <w:hideMark/>
          </w:tcPr>
          <w:p w14:paraId="27DAECF5"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Абди Ибрахим Глобал Фарм ТОО, Казахстан</w:t>
            </w:r>
          </w:p>
        </w:tc>
        <w:tc>
          <w:tcPr>
            <w:tcW w:w="1134" w:type="dxa"/>
            <w:noWrap/>
            <w:vAlign w:val="center"/>
            <w:hideMark/>
          </w:tcPr>
          <w:p w14:paraId="14C13F95"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w:t>
            </w:r>
          </w:p>
        </w:tc>
        <w:tc>
          <w:tcPr>
            <w:tcW w:w="709" w:type="dxa"/>
            <w:vAlign w:val="center"/>
            <w:hideMark/>
          </w:tcPr>
          <w:p w14:paraId="54B10308"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24400</w:t>
            </w:r>
          </w:p>
        </w:tc>
        <w:tc>
          <w:tcPr>
            <w:tcW w:w="862" w:type="dxa"/>
            <w:vAlign w:val="center"/>
            <w:hideMark/>
          </w:tcPr>
          <w:p w14:paraId="25CE23D2" w14:textId="7E3D46D9"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11,14</w:t>
            </w:r>
          </w:p>
        </w:tc>
        <w:tc>
          <w:tcPr>
            <w:tcW w:w="1036" w:type="dxa"/>
            <w:vAlign w:val="center"/>
            <w:hideMark/>
          </w:tcPr>
          <w:p w14:paraId="704107ED" w14:textId="7797F99C"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взрослые</w:t>
            </w:r>
          </w:p>
        </w:tc>
      </w:tr>
      <w:tr w:rsidR="009D0A8A" w:rsidRPr="00C315D9" w14:paraId="74CD22FC"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0CDA76B0"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11</w:t>
            </w:r>
          </w:p>
        </w:tc>
        <w:tc>
          <w:tcPr>
            <w:tcW w:w="1576" w:type="dxa"/>
            <w:vAlign w:val="center"/>
            <w:hideMark/>
          </w:tcPr>
          <w:p w14:paraId="3407EDBE"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Зидовудин, Капсулы 100мг</w:t>
            </w:r>
          </w:p>
        </w:tc>
        <w:tc>
          <w:tcPr>
            <w:tcW w:w="1153" w:type="dxa"/>
            <w:vAlign w:val="center"/>
            <w:hideMark/>
          </w:tcPr>
          <w:p w14:paraId="2F386785"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Ретровир®</w:t>
            </w:r>
          </w:p>
        </w:tc>
        <w:tc>
          <w:tcPr>
            <w:tcW w:w="699" w:type="dxa"/>
            <w:vAlign w:val="center"/>
            <w:hideMark/>
          </w:tcPr>
          <w:p w14:paraId="21E81676"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100</w:t>
            </w:r>
          </w:p>
        </w:tc>
        <w:tc>
          <w:tcPr>
            <w:tcW w:w="1888" w:type="dxa"/>
            <w:vAlign w:val="center"/>
            <w:hideMark/>
          </w:tcPr>
          <w:p w14:paraId="5FB268BC" w14:textId="1C4FD62D"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S.C. Europharm S.A., Румыния, владелец РУ ViiV Healthcare</w:t>
            </w:r>
          </w:p>
        </w:tc>
        <w:tc>
          <w:tcPr>
            <w:tcW w:w="1134" w:type="dxa"/>
            <w:noWrap/>
            <w:vAlign w:val="center"/>
            <w:hideMark/>
          </w:tcPr>
          <w:p w14:paraId="5A68D328"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0</w:t>
            </w:r>
          </w:p>
        </w:tc>
        <w:tc>
          <w:tcPr>
            <w:tcW w:w="709" w:type="dxa"/>
            <w:vAlign w:val="center"/>
            <w:hideMark/>
          </w:tcPr>
          <w:p w14:paraId="02797DBA"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59400</w:t>
            </w:r>
          </w:p>
        </w:tc>
        <w:tc>
          <w:tcPr>
            <w:tcW w:w="862" w:type="dxa"/>
            <w:vAlign w:val="center"/>
            <w:hideMark/>
          </w:tcPr>
          <w:p w14:paraId="09D8F408" w14:textId="524D445D"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0,00</w:t>
            </w:r>
          </w:p>
        </w:tc>
        <w:tc>
          <w:tcPr>
            <w:tcW w:w="1036" w:type="dxa"/>
            <w:vAlign w:val="center"/>
            <w:hideMark/>
          </w:tcPr>
          <w:p w14:paraId="631697DF"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p>
        </w:tc>
      </w:tr>
      <w:tr w:rsidR="009D0A8A" w:rsidRPr="00C315D9" w14:paraId="5EDB3985"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7CC41E6C"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12</w:t>
            </w:r>
          </w:p>
        </w:tc>
        <w:tc>
          <w:tcPr>
            <w:tcW w:w="1576" w:type="dxa"/>
            <w:vAlign w:val="center"/>
            <w:hideMark/>
          </w:tcPr>
          <w:p w14:paraId="0ACFFF43"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Зидовудин, Раствор 10мг/мл (50мг/5мл) 200 мл</w:t>
            </w:r>
          </w:p>
        </w:tc>
        <w:tc>
          <w:tcPr>
            <w:tcW w:w="1153" w:type="dxa"/>
            <w:vAlign w:val="center"/>
            <w:hideMark/>
          </w:tcPr>
          <w:p w14:paraId="688061B6"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Ретровир®</w:t>
            </w:r>
          </w:p>
        </w:tc>
        <w:tc>
          <w:tcPr>
            <w:tcW w:w="699" w:type="dxa"/>
            <w:vAlign w:val="center"/>
            <w:hideMark/>
          </w:tcPr>
          <w:p w14:paraId="2031820C"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w:t>
            </w:r>
          </w:p>
        </w:tc>
        <w:tc>
          <w:tcPr>
            <w:tcW w:w="1888" w:type="dxa"/>
            <w:vAlign w:val="center"/>
            <w:hideMark/>
          </w:tcPr>
          <w:p w14:paraId="2656D4A9" w14:textId="3DD8439B"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ГлаксоСмитКляйн Инк., Канада, владелец РУ ViiV Healthcare ULC,</w:t>
            </w:r>
          </w:p>
        </w:tc>
        <w:tc>
          <w:tcPr>
            <w:tcW w:w="1134" w:type="dxa"/>
            <w:noWrap/>
            <w:vAlign w:val="center"/>
            <w:hideMark/>
          </w:tcPr>
          <w:p w14:paraId="6C292A1D"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0</w:t>
            </w:r>
          </w:p>
        </w:tc>
        <w:tc>
          <w:tcPr>
            <w:tcW w:w="709" w:type="dxa"/>
            <w:vAlign w:val="center"/>
            <w:hideMark/>
          </w:tcPr>
          <w:p w14:paraId="024188C2"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3058</w:t>
            </w:r>
          </w:p>
        </w:tc>
        <w:tc>
          <w:tcPr>
            <w:tcW w:w="862" w:type="dxa"/>
            <w:vAlign w:val="center"/>
            <w:hideMark/>
          </w:tcPr>
          <w:p w14:paraId="27283572" w14:textId="51E7E811"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0,00</w:t>
            </w:r>
          </w:p>
        </w:tc>
        <w:tc>
          <w:tcPr>
            <w:tcW w:w="1036" w:type="dxa"/>
            <w:vAlign w:val="center"/>
            <w:hideMark/>
          </w:tcPr>
          <w:p w14:paraId="4C972E62"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p>
        </w:tc>
      </w:tr>
      <w:tr w:rsidR="009D0A8A" w:rsidRPr="00C315D9" w14:paraId="41ABD2F0"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1B3A8DF1"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13</w:t>
            </w:r>
          </w:p>
        </w:tc>
        <w:tc>
          <w:tcPr>
            <w:tcW w:w="1576" w:type="dxa"/>
            <w:vAlign w:val="center"/>
            <w:hideMark/>
          </w:tcPr>
          <w:p w14:paraId="30641C3C"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Зидовудин, таблетки 300 мг</w:t>
            </w:r>
          </w:p>
        </w:tc>
        <w:tc>
          <w:tcPr>
            <w:tcW w:w="1153" w:type="dxa"/>
            <w:vAlign w:val="center"/>
            <w:hideMark/>
          </w:tcPr>
          <w:p w14:paraId="0B9C00CB"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Зидо-Н 300 (Zidovudine)</w:t>
            </w:r>
          </w:p>
        </w:tc>
        <w:tc>
          <w:tcPr>
            <w:tcW w:w="699" w:type="dxa"/>
            <w:vAlign w:val="center"/>
            <w:hideMark/>
          </w:tcPr>
          <w:p w14:paraId="7AD71ACC"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w:t>
            </w:r>
          </w:p>
        </w:tc>
        <w:tc>
          <w:tcPr>
            <w:tcW w:w="1888" w:type="dxa"/>
            <w:vAlign w:val="center"/>
            <w:hideMark/>
          </w:tcPr>
          <w:p w14:paraId="292C0703"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 xml:space="preserve">Hetero Labs </w:t>
            </w:r>
            <w:proofErr w:type="gramStart"/>
            <w:r w:rsidRPr="00C315D9">
              <w:rPr>
                <w:rFonts w:asciiTheme="minorHAnsi" w:eastAsia="Times New Roman" w:hAnsiTheme="minorHAnsi" w:cs="Calibri"/>
                <w:color w:val="000000"/>
                <w:sz w:val="16"/>
                <w:szCs w:val="16"/>
                <w:lang w:eastAsia="ru-RU"/>
              </w:rPr>
              <w:t>Limited ,</w:t>
            </w:r>
            <w:proofErr w:type="gramEnd"/>
            <w:r w:rsidRPr="00C315D9">
              <w:rPr>
                <w:rFonts w:asciiTheme="minorHAnsi" w:eastAsia="Times New Roman" w:hAnsiTheme="minorHAnsi" w:cs="Calibri"/>
                <w:color w:val="000000"/>
                <w:sz w:val="16"/>
                <w:szCs w:val="16"/>
                <w:lang w:eastAsia="ru-RU"/>
              </w:rPr>
              <w:t xml:space="preserve"> Индия</w:t>
            </w:r>
          </w:p>
        </w:tc>
        <w:tc>
          <w:tcPr>
            <w:tcW w:w="1134" w:type="dxa"/>
            <w:noWrap/>
            <w:vAlign w:val="center"/>
            <w:hideMark/>
          </w:tcPr>
          <w:p w14:paraId="1915BE28"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w:t>
            </w:r>
          </w:p>
        </w:tc>
        <w:tc>
          <w:tcPr>
            <w:tcW w:w="709" w:type="dxa"/>
            <w:vAlign w:val="center"/>
            <w:hideMark/>
          </w:tcPr>
          <w:p w14:paraId="722CC39E"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8700</w:t>
            </w:r>
          </w:p>
        </w:tc>
        <w:tc>
          <w:tcPr>
            <w:tcW w:w="862" w:type="dxa"/>
            <w:vAlign w:val="center"/>
            <w:hideMark/>
          </w:tcPr>
          <w:p w14:paraId="3A59825B" w14:textId="5620E162"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11,92</w:t>
            </w:r>
          </w:p>
        </w:tc>
        <w:tc>
          <w:tcPr>
            <w:tcW w:w="1036" w:type="dxa"/>
            <w:vAlign w:val="center"/>
            <w:hideMark/>
          </w:tcPr>
          <w:p w14:paraId="16EA9D93" w14:textId="2CA6612F"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взрослые</w:t>
            </w:r>
          </w:p>
        </w:tc>
      </w:tr>
      <w:tr w:rsidR="009D0A8A" w:rsidRPr="00C315D9" w14:paraId="590D7133"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77C8266A"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14</w:t>
            </w:r>
          </w:p>
        </w:tc>
        <w:tc>
          <w:tcPr>
            <w:tcW w:w="1576" w:type="dxa"/>
            <w:vAlign w:val="center"/>
            <w:hideMark/>
          </w:tcPr>
          <w:p w14:paraId="5476998E"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Зидовудин + ламивудин, тааблетки</w:t>
            </w:r>
          </w:p>
        </w:tc>
        <w:tc>
          <w:tcPr>
            <w:tcW w:w="1153" w:type="dxa"/>
            <w:vAlign w:val="center"/>
            <w:hideMark/>
          </w:tcPr>
          <w:p w14:paraId="64EDCFE6"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Комбивир</w:t>
            </w:r>
          </w:p>
        </w:tc>
        <w:tc>
          <w:tcPr>
            <w:tcW w:w="699" w:type="dxa"/>
            <w:vAlign w:val="center"/>
            <w:hideMark/>
          </w:tcPr>
          <w:p w14:paraId="124D994D"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w:t>
            </w:r>
          </w:p>
        </w:tc>
        <w:tc>
          <w:tcPr>
            <w:tcW w:w="1888" w:type="dxa"/>
            <w:vAlign w:val="center"/>
            <w:hideMark/>
          </w:tcPr>
          <w:p w14:paraId="45FEE448" w14:textId="05EB13AE"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ГлаксоСмитКляйн Фармасьютикалз С.А., Польша,</w:t>
            </w:r>
          </w:p>
        </w:tc>
        <w:tc>
          <w:tcPr>
            <w:tcW w:w="1134" w:type="dxa"/>
            <w:noWrap/>
            <w:vAlign w:val="center"/>
            <w:hideMark/>
          </w:tcPr>
          <w:p w14:paraId="5E8878AB"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w:t>
            </w:r>
          </w:p>
        </w:tc>
        <w:tc>
          <w:tcPr>
            <w:tcW w:w="709" w:type="dxa"/>
            <w:vAlign w:val="center"/>
            <w:hideMark/>
          </w:tcPr>
          <w:p w14:paraId="348A2225"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161820</w:t>
            </w:r>
          </w:p>
        </w:tc>
        <w:tc>
          <w:tcPr>
            <w:tcW w:w="862" w:type="dxa"/>
            <w:vAlign w:val="center"/>
            <w:hideMark/>
          </w:tcPr>
          <w:p w14:paraId="324CC01B" w14:textId="508D2146"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221,67</w:t>
            </w:r>
          </w:p>
        </w:tc>
        <w:tc>
          <w:tcPr>
            <w:tcW w:w="1036" w:type="dxa"/>
            <w:vAlign w:val="center"/>
            <w:hideMark/>
          </w:tcPr>
          <w:p w14:paraId="45729D68" w14:textId="5112D699"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r w:rsidR="007B3620" w:rsidRPr="00C315D9">
              <w:rPr>
                <w:rFonts w:asciiTheme="minorHAnsi" w:eastAsia="Times New Roman" w:hAnsiTheme="minorHAnsi" w:cs="Calibri"/>
                <w:color w:val="000000"/>
                <w:sz w:val="16"/>
                <w:szCs w:val="16"/>
                <w:lang w:eastAsia="ru-RU"/>
              </w:rPr>
              <w:t xml:space="preserve"> </w:t>
            </w:r>
            <w:r w:rsidRPr="00C315D9">
              <w:rPr>
                <w:rFonts w:asciiTheme="minorHAnsi" w:eastAsia="Times New Roman" w:hAnsiTheme="minorHAnsi" w:cs="Calibri"/>
                <w:color w:val="000000"/>
                <w:sz w:val="16"/>
                <w:szCs w:val="16"/>
                <w:lang w:eastAsia="ru-RU"/>
              </w:rPr>
              <w:t>взрослые</w:t>
            </w:r>
          </w:p>
        </w:tc>
      </w:tr>
      <w:tr w:rsidR="009D0A8A" w:rsidRPr="00C315D9" w14:paraId="6B41C6DC"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73BCAA3C"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15</w:t>
            </w:r>
          </w:p>
        </w:tc>
        <w:tc>
          <w:tcPr>
            <w:tcW w:w="1576" w:type="dxa"/>
            <w:vAlign w:val="center"/>
            <w:hideMark/>
          </w:tcPr>
          <w:p w14:paraId="27DBB18A"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Зидовудин + ламивудин, таблетки</w:t>
            </w:r>
          </w:p>
        </w:tc>
        <w:tc>
          <w:tcPr>
            <w:tcW w:w="1153" w:type="dxa"/>
            <w:vAlign w:val="center"/>
            <w:hideMark/>
          </w:tcPr>
          <w:p w14:paraId="3236CAC8"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Комбивир</w:t>
            </w:r>
          </w:p>
        </w:tc>
        <w:tc>
          <w:tcPr>
            <w:tcW w:w="699" w:type="dxa"/>
            <w:vAlign w:val="center"/>
            <w:hideMark/>
          </w:tcPr>
          <w:p w14:paraId="7B0E37B7"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w:t>
            </w:r>
          </w:p>
        </w:tc>
        <w:tc>
          <w:tcPr>
            <w:tcW w:w="1888" w:type="dxa"/>
            <w:vAlign w:val="center"/>
            <w:hideMark/>
          </w:tcPr>
          <w:p w14:paraId="6B7C583F" w14:textId="265EB841"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ГлаксоСмитКляйн Фармасьютикалз С.А., Польша,</w:t>
            </w:r>
          </w:p>
        </w:tc>
        <w:tc>
          <w:tcPr>
            <w:tcW w:w="1134" w:type="dxa"/>
            <w:noWrap/>
            <w:vAlign w:val="center"/>
            <w:hideMark/>
          </w:tcPr>
          <w:p w14:paraId="1C5250F7"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w:t>
            </w:r>
          </w:p>
        </w:tc>
        <w:tc>
          <w:tcPr>
            <w:tcW w:w="709" w:type="dxa"/>
            <w:vAlign w:val="center"/>
            <w:hideMark/>
          </w:tcPr>
          <w:p w14:paraId="1CF8D2BF"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39000</w:t>
            </w:r>
          </w:p>
        </w:tc>
        <w:tc>
          <w:tcPr>
            <w:tcW w:w="862" w:type="dxa"/>
            <w:vAlign w:val="center"/>
            <w:hideMark/>
          </w:tcPr>
          <w:p w14:paraId="10B9BA03" w14:textId="779978E4"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53,42</w:t>
            </w:r>
          </w:p>
        </w:tc>
        <w:tc>
          <w:tcPr>
            <w:tcW w:w="1036" w:type="dxa"/>
            <w:vAlign w:val="center"/>
            <w:hideMark/>
          </w:tcPr>
          <w:p w14:paraId="4021C9A6" w14:textId="7F1E0109"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r w:rsidR="007B3620" w:rsidRPr="00C315D9">
              <w:rPr>
                <w:rFonts w:asciiTheme="minorHAnsi" w:eastAsia="Times New Roman" w:hAnsiTheme="minorHAnsi" w:cs="Calibri"/>
                <w:color w:val="000000"/>
                <w:sz w:val="16"/>
                <w:szCs w:val="16"/>
                <w:lang w:eastAsia="ru-RU"/>
              </w:rPr>
              <w:t xml:space="preserve"> </w:t>
            </w:r>
            <w:r w:rsidRPr="00C315D9">
              <w:rPr>
                <w:rFonts w:asciiTheme="minorHAnsi" w:eastAsia="Times New Roman" w:hAnsiTheme="minorHAnsi" w:cs="Calibri"/>
                <w:color w:val="000000"/>
                <w:sz w:val="16"/>
                <w:szCs w:val="16"/>
                <w:lang w:eastAsia="ru-RU"/>
              </w:rPr>
              <w:t>взрослые</w:t>
            </w:r>
          </w:p>
        </w:tc>
      </w:tr>
      <w:tr w:rsidR="009D0A8A" w:rsidRPr="00C315D9" w14:paraId="120B6551"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5576D2CB"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16</w:t>
            </w:r>
          </w:p>
        </w:tc>
        <w:tc>
          <w:tcPr>
            <w:tcW w:w="1576" w:type="dxa"/>
            <w:vAlign w:val="center"/>
            <w:hideMark/>
          </w:tcPr>
          <w:p w14:paraId="4A818CBD"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Зидовудин + ламивудин, таблетки</w:t>
            </w:r>
          </w:p>
        </w:tc>
        <w:tc>
          <w:tcPr>
            <w:tcW w:w="1153" w:type="dxa"/>
            <w:vAlign w:val="center"/>
            <w:hideMark/>
          </w:tcPr>
          <w:p w14:paraId="67010414"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Дуолазид</w:t>
            </w:r>
          </w:p>
        </w:tc>
        <w:tc>
          <w:tcPr>
            <w:tcW w:w="699" w:type="dxa"/>
            <w:vAlign w:val="center"/>
            <w:hideMark/>
          </w:tcPr>
          <w:p w14:paraId="2D064FCE"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w:t>
            </w:r>
          </w:p>
        </w:tc>
        <w:tc>
          <w:tcPr>
            <w:tcW w:w="1888" w:type="dxa"/>
            <w:vAlign w:val="center"/>
            <w:hideMark/>
          </w:tcPr>
          <w:p w14:paraId="663051D3"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Абди Ибрахим Глобал Фарм ТОО, Казахстан</w:t>
            </w:r>
          </w:p>
        </w:tc>
        <w:tc>
          <w:tcPr>
            <w:tcW w:w="1134" w:type="dxa"/>
            <w:noWrap/>
            <w:vAlign w:val="center"/>
            <w:hideMark/>
          </w:tcPr>
          <w:p w14:paraId="66BFEA23"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w:t>
            </w:r>
          </w:p>
        </w:tc>
        <w:tc>
          <w:tcPr>
            <w:tcW w:w="709" w:type="dxa"/>
            <w:vAlign w:val="center"/>
            <w:hideMark/>
          </w:tcPr>
          <w:p w14:paraId="6B861C6D"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2390220</w:t>
            </w:r>
          </w:p>
        </w:tc>
        <w:tc>
          <w:tcPr>
            <w:tcW w:w="862" w:type="dxa"/>
            <w:vAlign w:val="center"/>
            <w:hideMark/>
          </w:tcPr>
          <w:p w14:paraId="12FD6807" w14:textId="392855F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3274,27</w:t>
            </w:r>
          </w:p>
        </w:tc>
        <w:tc>
          <w:tcPr>
            <w:tcW w:w="1036" w:type="dxa"/>
            <w:vAlign w:val="center"/>
            <w:hideMark/>
          </w:tcPr>
          <w:p w14:paraId="1E8C93B6" w14:textId="1ACF5861"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взрослые</w:t>
            </w:r>
          </w:p>
        </w:tc>
      </w:tr>
      <w:tr w:rsidR="009D0A8A" w:rsidRPr="00C315D9" w14:paraId="37E6D84F"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5A3A90BE"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17</w:t>
            </w:r>
          </w:p>
        </w:tc>
        <w:tc>
          <w:tcPr>
            <w:tcW w:w="1576" w:type="dxa"/>
            <w:vAlign w:val="center"/>
            <w:hideMark/>
          </w:tcPr>
          <w:p w14:paraId="13CFAB55"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Ламивудин, таблетки 150мг</w:t>
            </w:r>
          </w:p>
        </w:tc>
        <w:tc>
          <w:tcPr>
            <w:tcW w:w="1153" w:type="dxa"/>
            <w:vAlign w:val="center"/>
            <w:hideMark/>
          </w:tcPr>
          <w:p w14:paraId="20EC9B58"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Ламиас® 150</w:t>
            </w:r>
          </w:p>
        </w:tc>
        <w:tc>
          <w:tcPr>
            <w:tcW w:w="699" w:type="dxa"/>
            <w:vAlign w:val="center"/>
            <w:hideMark/>
          </w:tcPr>
          <w:p w14:paraId="3010530A"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w:t>
            </w:r>
          </w:p>
        </w:tc>
        <w:tc>
          <w:tcPr>
            <w:tcW w:w="1888" w:type="dxa"/>
            <w:vAlign w:val="center"/>
            <w:hideMark/>
          </w:tcPr>
          <w:p w14:paraId="7D4E78D3"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Абди Ибрахим Глобал Фарм ТОО, Казахстан</w:t>
            </w:r>
          </w:p>
        </w:tc>
        <w:tc>
          <w:tcPr>
            <w:tcW w:w="1134" w:type="dxa"/>
            <w:noWrap/>
            <w:vAlign w:val="center"/>
            <w:hideMark/>
          </w:tcPr>
          <w:p w14:paraId="467E40D2" w14:textId="244992F8" w:rsidR="00203CA4" w:rsidRPr="00C315D9" w:rsidRDefault="00896750"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0</w:t>
            </w:r>
          </w:p>
        </w:tc>
        <w:tc>
          <w:tcPr>
            <w:tcW w:w="709" w:type="dxa"/>
            <w:vAlign w:val="center"/>
            <w:hideMark/>
          </w:tcPr>
          <w:p w14:paraId="74899007"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263700</w:t>
            </w:r>
          </w:p>
        </w:tc>
        <w:tc>
          <w:tcPr>
            <w:tcW w:w="862" w:type="dxa"/>
            <w:vAlign w:val="center"/>
            <w:hideMark/>
          </w:tcPr>
          <w:p w14:paraId="5C675148" w14:textId="77F19942" w:rsidR="00203CA4" w:rsidRPr="00C315D9" w:rsidRDefault="00896750"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0,00</w:t>
            </w:r>
          </w:p>
        </w:tc>
        <w:tc>
          <w:tcPr>
            <w:tcW w:w="1036" w:type="dxa"/>
            <w:vAlign w:val="center"/>
            <w:hideMark/>
          </w:tcPr>
          <w:p w14:paraId="02A61100"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p>
        </w:tc>
      </w:tr>
      <w:tr w:rsidR="009D0A8A" w:rsidRPr="00C315D9" w14:paraId="7663D923"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2E052818"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18</w:t>
            </w:r>
          </w:p>
        </w:tc>
        <w:tc>
          <w:tcPr>
            <w:tcW w:w="1576" w:type="dxa"/>
            <w:vAlign w:val="center"/>
            <w:hideMark/>
          </w:tcPr>
          <w:p w14:paraId="7731DAD3" w14:textId="77777777" w:rsidR="009D0A8A" w:rsidRPr="001912E7"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Ламивудин,</w:t>
            </w:r>
            <w:r w:rsidR="007B3620" w:rsidRPr="00C315D9">
              <w:rPr>
                <w:rFonts w:asciiTheme="minorHAnsi" w:eastAsia="Times New Roman" w:hAnsiTheme="minorHAnsi" w:cs="Calibri"/>
                <w:color w:val="000000"/>
                <w:sz w:val="16"/>
                <w:szCs w:val="16"/>
                <w:lang w:eastAsia="ru-RU"/>
              </w:rPr>
              <w:t xml:space="preserve"> </w:t>
            </w:r>
            <w:r w:rsidRPr="00C315D9">
              <w:rPr>
                <w:rFonts w:asciiTheme="minorHAnsi" w:eastAsia="Times New Roman" w:hAnsiTheme="minorHAnsi" w:cs="Calibri"/>
                <w:color w:val="000000"/>
                <w:sz w:val="16"/>
                <w:szCs w:val="16"/>
                <w:lang w:eastAsia="ru-RU"/>
              </w:rPr>
              <w:t xml:space="preserve">раствор </w:t>
            </w:r>
          </w:p>
          <w:p w14:paraId="16DFDF96" w14:textId="4EA4D739"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5мг/мл 240 мл</w:t>
            </w:r>
          </w:p>
        </w:tc>
        <w:tc>
          <w:tcPr>
            <w:tcW w:w="1153" w:type="dxa"/>
            <w:vAlign w:val="center"/>
            <w:hideMark/>
          </w:tcPr>
          <w:p w14:paraId="2591402E"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Зеффикс®</w:t>
            </w:r>
          </w:p>
        </w:tc>
        <w:tc>
          <w:tcPr>
            <w:tcW w:w="699" w:type="dxa"/>
            <w:vAlign w:val="center"/>
            <w:hideMark/>
          </w:tcPr>
          <w:p w14:paraId="5057F183"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w:t>
            </w:r>
          </w:p>
        </w:tc>
        <w:tc>
          <w:tcPr>
            <w:tcW w:w="1888" w:type="dxa"/>
            <w:vAlign w:val="center"/>
            <w:hideMark/>
          </w:tcPr>
          <w:p w14:paraId="58D90F65"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ГлаксоСмитКляйн Инк., Канада, владелец РУ Глаксо Груп Лимитед, Великобритания</w:t>
            </w:r>
          </w:p>
        </w:tc>
        <w:tc>
          <w:tcPr>
            <w:tcW w:w="1134" w:type="dxa"/>
            <w:noWrap/>
            <w:vAlign w:val="center"/>
            <w:hideMark/>
          </w:tcPr>
          <w:p w14:paraId="1A30899C"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0</w:t>
            </w:r>
          </w:p>
        </w:tc>
        <w:tc>
          <w:tcPr>
            <w:tcW w:w="709" w:type="dxa"/>
            <w:vAlign w:val="center"/>
            <w:hideMark/>
          </w:tcPr>
          <w:p w14:paraId="531BD912"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3313</w:t>
            </w:r>
          </w:p>
        </w:tc>
        <w:tc>
          <w:tcPr>
            <w:tcW w:w="862" w:type="dxa"/>
            <w:vAlign w:val="center"/>
            <w:hideMark/>
          </w:tcPr>
          <w:p w14:paraId="6E63789A" w14:textId="22C1BAAA"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0,00</w:t>
            </w:r>
          </w:p>
        </w:tc>
        <w:tc>
          <w:tcPr>
            <w:tcW w:w="1036" w:type="dxa"/>
            <w:vAlign w:val="center"/>
            <w:hideMark/>
          </w:tcPr>
          <w:p w14:paraId="7916AFD1" w14:textId="06D9A4ED" w:rsidR="00203CA4" w:rsidRPr="00C315D9" w:rsidRDefault="00CA70D3"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p>
        </w:tc>
      </w:tr>
      <w:tr w:rsidR="009D0A8A" w:rsidRPr="00C315D9" w14:paraId="78AFDC65"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6F8E096D"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lastRenderedPageBreak/>
              <w:t>19</w:t>
            </w:r>
          </w:p>
        </w:tc>
        <w:tc>
          <w:tcPr>
            <w:tcW w:w="1576" w:type="dxa"/>
            <w:vAlign w:val="center"/>
            <w:hideMark/>
          </w:tcPr>
          <w:p w14:paraId="370C8239"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Ламивудин, таблетки 100 мг</w:t>
            </w:r>
          </w:p>
        </w:tc>
        <w:tc>
          <w:tcPr>
            <w:tcW w:w="1153" w:type="dxa"/>
            <w:vAlign w:val="center"/>
            <w:hideMark/>
          </w:tcPr>
          <w:p w14:paraId="75ECA6A3"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Зеффикс</w:t>
            </w:r>
          </w:p>
        </w:tc>
        <w:tc>
          <w:tcPr>
            <w:tcW w:w="699" w:type="dxa"/>
            <w:vAlign w:val="center"/>
            <w:hideMark/>
          </w:tcPr>
          <w:p w14:paraId="12C1A491"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28</w:t>
            </w:r>
          </w:p>
        </w:tc>
        <w:tc>
          <w:tcPr>
            <w:tcW w:w="1888" w:type="dxa"/>
            <w:vAlign w:val="center"/>
            <w:hideMark/>
          </w:tcPr>
          <w:p w14:paraId="29D31124" w14:textId="1F7E2EA6"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ГлаксоСмитКляйн Фармасьютикалз С.А., Польша,</w:t>
            </w:r>
          </w:p>
        </w:tc>
        <w:tc>
          <w:tcPr>
            <w:tcW w:w="1134" w:type="dxa"/>
            <w:noWrap/>
            <w:vAlign w:val="center"/>
            <w:hideMark/>
          </w:tcPr>
          <w:p w14:paraId="214549FA"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0</w:t>
            </w:r>
          </w:p>
        </w:tc>
        <w:tc>
          <w:tcPr>
            <w:tcW w:w="709" w:type="dxa"/>
            <w:vAlign w:val="center"/>
            <w:hideMark/>
          </w:tcPr>
          <w:p w14:paraId="7A33C2A0"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34356</w:t>
            </w:r>
          </w:p>
        </w:tc>
        <w:tc>
          <w:tcPr>
            <w:tcW w:w="862" w:type="dxa"/>
            <w:vAlign w:val="center"/>
            <w:hideMark/>
          </w:tcPr>
          <w:p w14:paraId="2EBE66EB" w14:textId="3DA11DD5"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0,00</w:t>
            </w:r>
          </w:p>
        </w:tc>
        <w:tc>
          <w:tcPr>
            <w:tcW w:w="1036" w:type="dxa"/>
            <w:vAlign w:val="center"/>
            <w:hideMark/>
          </w:tcPr>
          <w:p w14:paraId="597F0356" w14:textId="4A62D483" w:rsidR="00203CA4" w:rsidRPr="00C315D9" w:rsidRDefault="00E77801"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w:t>
            </w:r>
            <w:r w:rsidR="00203CA4" w:rsidRPr="00C315D9">
              <w:rPr>
                <w:rFonts w:asciiTheme="minorHAnsi" w:eastAsia="Times New Roman" w:hAnsiTheme="minorHAnsi" w:cs="Calibri"/>
                <w:color w:val="000000"/>
                <w:sz w:val="16"/>
                <w:szCs w:val="16"/>
                <w:lang w:eastAsia="ru-RU"/>
              </w:rPr>
              <w:t>ети</w:t>
            </w:r>
          </w:p>
        </w:tc>
      </w:tr>
      <w:tr w:rsidR="009D0A8A" w:rsidRPr="00C315D9" w14:paraId="4A29B3EE"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0DA70CF3"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20</w:t>
            </w:r>
          </w:p>
        </w:tc>
        <w:tc>
          <w:tcPr>
            <w:tcW w:w="1576" w:type="dxa"/>
            <w:vAlign w:val="center"/>
            <w:hideMark/>
          </w:tcPr>
          <w:p w14:paraId="5CA87C4D"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Ламивудин, таблетки 150 мг</w:t>
            </w:r>
          </w:p>
        </w:tc>
        <w:tc>
          <w:tcPr>
            <w:tcW w:w="1153" w:type="dxa"/>
            <w:vAlign w:val="center"/>
            <w:hideMark/>
          </w:tcPr>
          <w:p w14:paraId="46B56E63"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Эпивир®</w:t>
            </w:r>
          </w:p>
        </w:tc>
        <w:tc>
          <w:tcPr>
            <w:tcW w:w="699" w:type="dxa"/>
            <w:vAlign w:val="center"/>
            <w:hideMark/>
          </w:tcPr>
          <w:p w14:paraId="3958B2B1"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w:t>
            </w:r>
          </w:p>
        </w:tc>
        <w:tc>
          <w:tcPr>
            <w:tcW w:w="1888" w:type="dxa"/>
            <w:vAlign w:val="center"/>
            <w:hideMark/>
          </w:tcPr>
          <w:p w14:paraId="1ACC0B44"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Глаксо Смит Кляйн Фармасьютикалз С.А., Польша</w:t>
            </w:r>
          </w:p>
        </w:tc>
        <w:tc>
          <w:tcPr>
            <w:tcW w:w="1134" w:type="dxa"/>
            <w:noWrap/>
            <w:vAlign w:val="center"/>
            <w:hideMark/>
          </w:tcPr>
          <w:p w14:paraId="20D8F6D0"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0</w:t>
            </w:r>
          </w:p>
        </w:tc>
        <w:tc>
          <w:tcPr>
            <w:tcW w:w="709" w:type="dxa"/>
            <w:vAlign w:val="center"/>
            <w:hideMark/>
          </w:tcPr>
          <w:p w14:paraId="3E814B80"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6000</w:t>
            </w:r>
          </w:p>
        </w:tc>
        <w:tc>
          <w:tcPr>
            <w:tcW w:w="862" w:type="dxa"/>
            <w:vAlign w:val="center"/>
            <w:hideMark/>
          </w:tcPr>
          <w:p w14:paraId="013A4159" w14:textId="1A0C3A2C"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0,00</w:t>
            </w:r>
          </w:p>
        </w:tc>
        <w:tc>
          <w:tcPr>
            <w:tcW w:w="1036" w:type="dxa"/>
            <w:vAlign w:val="center"/>
            <w:hideMark/>
          </w:tcPr>
          <w:p w14:paraId="32E9B0A0"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p>
        </w:tc>
      </w:tr>
      <w:tr w:rsidR="009D0A8A" w:rsidRPr="00C315D9" w14:paraId="35E6CACD"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3CE89394"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21</w:t>
            </w:r>
          </w:p>
        </w:tc>
        <w:tc>
          <w:tcPr>
            <w:tcW w:w="1576" w:type="dxa"/>
            <w:vAlign w:val="center"/>
            <w:hideMark/>
          </w:tcPr>
          <w:p w14:paraId="41727C51"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Лопинавир + Ритонавир, раствор 60 мл</w:t>
            </w:r>
          </w:p>
        </w:tc>
        <w:tc>
          <w:tcPr>
            <w:tcW w:w="1153" w:type="dxa"/>
            <w:vAlign w:val="center"/>
            <w:hideMark/>
          </w:tcPr>
          <w:p w14:paraId="60180A50"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Калетра</w:t>
            </w:r>
          </w:p>
        </w:tc>
        <w:tc>
          <w:tcPr>
            <w:tcW w:w="699" w:type="dxa"/>
            <w:vAlign w:val="center"/>
            <w:hideMark/>
          </w:tcPr>
          <w:p w14:paraId="15508591"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5</w:t>
            </w:r>
          </w:p>
        </w:tc>
        <w:tc>
          <w:tcPr>
            <w:tcW w:w="1888" w:type="dxa"/>
            <w:vAlign w:val="center"/>
            <w:hideMark/>
          </w:tcPr>
          <w:p w14:paraId="4D20D1BC"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Аесика Квинборо Лтд, Великобритания</w:t>
            </w:r>
          </w:p>
        </w:tc>
        <w:tc>
          <w:tcPr>
            <w:tcW w:w="1134" w:type="dxa"/>
            <w:noWrap/>
            <w:vAlign w:val="center"/>
            <w:hideMark/>
          </w:tcPr>
          <w:p w14:paraId="7F1AECC3"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0</w:t>
            </w:r>
          </w:p>
        </w:tc>
        <w:tc>
          <w:tcPr>
            <w:tcW w:w="709" w:type="dxa"/>
            <w:vAlign w:val="center"/>
            <w:hideMark/>
          </w:tcPr>
          <w:p w14:paraId="46FA0261"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825</w:t>
            </w:r>
          </w:p>
        </w:tc>
        <w:tc>
          <w:tcPr>
            <w:tcW w:w="862" w:type="dxa"/>
            <w:vAlign w:val="center"/>
            <w:hideMark/>
          </w:tcPr>
          <w:p w14:paraId="003A21BA" w14:textId="0F9FBEAE"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0,00</w:t>
            </w:r>
          </w:p>
        </w:tc>
        <w:tc>
          <w:tcPr>
            <w:tcW w:w="1036" w:type="dxa"/>
            <w:vAlign w:val="center"/>
            <w:hideMark/>
          </w:tcPr>
          <w:p w14:paraId="512C91EB"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p>
        </w:tc>
      </w:tr>
      <w:tr w:rsidR="009D0A8A" w:rsidRPr="00C315D9" w14:paraId="72800237"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71FEE7F2"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22</w:t>
            </w:r>
          </w:p>
        </w:tc>
        <w:tc>
          <w:tcPr>
            <w:tcW w:w="1576" w:type="dxa"/>
            <w:vAlign w:val="center"/>
            <w:hideMark/>
          </w:tcPr>
          <w:p w14:paraId="5B152812"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Лопинавир + Ритонавир, таблетки 200мг/50мг</w:t>
            </w:r>
          </w:p>
        </w:tc>
        <w:tc>
          <w:tcPr>
            <w:tcW w:w="1153" w:type="dxa"/>
            <w:vAlign w:val="center"/>
            <w:hideMark/>
          </w:tcPr>
          <w:p w14:paraId="55AF2FCD"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Алувиа</w:t>
            </w:r>
          </w:p>
        </w:tc>
        <w:tc>
          <w:tcPr>
            <w:tcW w:w="699" w:type="dxa"/>
            <w:vAlign w:val="center"/>
            <w:hideMark/>
          </w:tcPr>
          <w:p w14:paraId="3CC9AF94"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120</w:t>
            </w:r>
          </w:p>
        </w:tc>
        <w:tc>
          <w:tcPr>
            <w:tcW w:w="1888" w:type="dxa"/>
            <w:vAlign w:val="center"/>
            <w:hideMark/>
          </w:tcPr>
          <w:p w14:paraId="20618E05"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Эббви Дойчленд ГмбХ и Ко. КГ, Германия</w:t>
            </w:r>
          </w:p>
        </w:tc>
        <w:tc>
          <w:tcPr>
            <w:tcW w:w="1134" w:type="dxa"/>
            <w:noWrap/>
            <w:vAlign w:val="center"/>
            <w:hideMark/>
          </w:tcPr>
          <w:p w14:paraId="599213B5"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4</w:t>
            </w:r>
          </w:p>
        </w:tc>
        <w:tc>
          <w:tcPr>
            <w:tcW w:w="709" w:type="dxa"/>
            <w:vAlign w:val="center"/>
            <w:hideMark/>
          </w:tcPr>
          <w:p w14:paraId="540AE1F1"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3395880</w:t>
            </w:r>
          </w:p>
        </w:tc>
        <w:tc>
          <w:tcPr>
            <w:tcW w:w="862" w:type="dxa"/>
            <w:vAlign w:val="center"/>
            <w:hideMark/>
          </w:tcPr>
          <w:p w14:paraId="408AB690" w14:textId="2F1F8FF0"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2325,95</w:t>
            </w:r>
          </w:p>
        </w:tc>
        <w:tc>
          <w:tcPr>
            <w:tcW w:w="1036" w:type="dxa"/>
            <w:vAlign w:val="center"/>
            <w:hideMark/>
          </w:tcPr>
          <w:p w14:paraId="248A8E40" w14:textId="424A8EFC"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r w:rsidR="007B3620" w:rsidRPr="00C315D9">
              <w:rPr>
                <w:rFonts w:asciiTheme="minorHAnsi" w:eastAsia="Times New Roman" w:hAnsiTheme="minorHAnsi" w:cs="Calibri"/>
                <w:color w:val="000000"/>
                <w:sz w:val="16"/>
                <w:szCs w:val="16"/>
                <w:lang w:eastAsia="ru-RU"/>
              </w:rPr>
              <w:t xml:space="preserve"> </w:t>
            </w:r>
            <w:r w:rsidRPr="00C315D9">
              <w:rPr>
                <w:rFonts w:asciiTheme="minorHAnsi" w:eastAsia="Times New Roman" w:hAnsiTheme="minorHAnsi" w:cs="Calibri"/>
                <w:color w:val="000000"/>
                <w:sz w:val="16"/>
                <w:szCs w:val="16"/>
                <w:lang w:eastAsia="ru-RU"/>
              </w:rPr>
              <w:t>взрослые</w:t>
            </w:r>
          </w:p>
        </w:tc>
      </w:tr>
      <w:tr w:rsidR="009D0A8A" w:rsidRPr="00C315D9" w14:paraId="321E0368"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33E1F76F"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23</w:t>
            </w:r>
          </w:p>
        </w:tc>
        <w:tc>
          <w:tcPr>
            <w:tcW w:w="1576" w:type="dxa"/>
            <w:vAlign w:val="center"/>
            <w:hideMark/>
          </w:tcPr>
          <w:p w14:paraId="24E1883D" w14:textId="77777777" w:rsidR="009D0A8A" w:rsidRPr="001912E7"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Лопинавир + Ритонавир, таблетки,</w:t>
            </w:r>
            <w:r w:rsidR="007B3620" w:rsidRPr="00C315D9">
              <w:rPr>
                <w:rFonts w:asciiTheme="minorHAnsi" w:eastAsia="Times New Roman" w:hAnsiTheme="minorHAnsi" w:cs="Calibri"/>
                <w:color w:val="000000"/>
                <w:sz w:val="16"/>
                <w:szCs w:val="16"/>
                <w:lang w:eastAsia="ru-RU"/>
              </w:rPr>
              <w:t xml:space="preserve"> </w:t>
            </w:r>
          </w:p>
          <w:p w14:paraId="7EDE361C" w14:textId="7B34608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100 мг/25 мг</w:t>
            </w:r>
          </w:p>
        </w:tc>
        <w:tc>
          <w:tcPr>
            <w:tcW w:w="1153" w:type="dxa"/>
            <w:vAlign w:val="center"/>
            <w:hideMark/>
          </w:tcPr>
          <w:p w14:paraId="2DCED9BE"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Алувиа</w:t>
            </w:r>
          </w:p>
        </w:tc>
        <w:tc>
          <w:tcPr>
            <w:tcW w:w="699" w:type="dxa"/>
            <w:vAlign w:val="center"/>
            <w:hideMark/>
          </w:tcPr>
          <w:p w14:paraId="73841461"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w:t>
            </w:r>
          </w:p>
        </w:tc>
        <w:tc>
          <w:tcPr>
            <w:tcW w:w="1888" w:type="dxa"/>
            <w:vAlign w:val="center"/>
            <w:hideMark/>
          </w:tcPr>
          <w:p w14:paraId="2D0EBC95"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 xml:space="preserve">Эббви Дойчленд ГмбХ </w:t>
            </w:r>
            <w:proofErr w:type="gramStart"/>
            <w:r w:rsidRPr="00C315D9">
              <w:rPr>
                <w:rFonts w:asciiTheme="minorHAnsi" w:eastAsia="Times New Roman" w:hAnsiTheme="minorHAnsi" w:cs="Calibri"/>
                <w:color w:val="000000"/>
                <w:sz w:val="16"/>
                <w:szCs w:val="16"/>
                <w:lang w:eastAsia="ru-RU"/>
              </w:rPr>
              <w:t>и Ко</w:t>
            </w:r>
            <w:proofErr w:type="gramEnd"/>
            <w:r w:rsidRPr="00C315D9">
              <w:rPr>
                <w:rFonts w:asciiTheme="minorHAnsi" w:eastAsia="Times New Roman" w:hAnsiTheme="minorHAnsi" w:cs="Calibri"/>
                <w:color w:val="000000"/>
                <w:sz w:val="16"/>
                <w:szCs w:val="16"/>
                <w:lang w:eastAsia="ru-RU"/>
              </w:rPr>
              <w:t>, Германия</w:t>
            </w:r>
          </w:p>
        </w:tc>
        <w:tc>
          <w:tcPr>
            <w:tcW w:w="1134" w:type="dxa"/>
            <w:noWrap/>
            <w:vAlign w:val="center"/>
            <w:hideMark/>
          </w:tcPr>
          <w:p w14:paraId="296576F9"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0</w:t>
            </w:r>
          </w:p>
        </w:tc>
        <w:tc>
          <w:tcPr>
            <w:tcW w:w="709" w:type="dxa"/>
            <w:vAlign w:val="center"/>
            <w:hideMark/>
          </w:tcPr>
          <w:p w14:paraId="3491F5F1"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150720</w:t>
            </w:r>
          </w:p>
        </w:tc>
        <w:tc>
          <w:tcPr>
            <w:tcW w:w="862" w:type="dxa"/>
            <w:vAlign w:val="center"/>
            <w:hideMark/>
          </w:tcPr>
          <w:p w14:paraId="5E94DCF7" w14:textId="37B71764"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0,00</w:t>
            </w:r>
          </w:p>
        </w:tc>
        <w:tc>
          <w:tcPr>
            <w:tcW w:w="1036" w:type="dxa"/>
            <w:vAlign w:val="center"/>
            <w:hideMark/>
          </w:tcPr>
          <w:p w14:paraId="0FEDD556"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p>
        </w:tc>
      </w:tr>
      <w:tr w:rsidR="009D0A8A" w:rsidRPr="00C315D9" w14:paraId="60E81A8A"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44758B57"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24</w:t>
            </w:r>
          </w:p>
        </w:tc>
        <w:tc>
          <w:tcPr>
            <w:tcW w:w="1576" w:type="dxa"/>
            <w:vAlign w:val="center"/>
            <w:hideMark/>
          </w:tcPr>
          <w:p w14:paraId="6C6F6B49"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Невирапин суспензия, 50мг/5мл 240 мл</w:t>
            </w:r>
          </w:p>
        </w:tc>
        <w:tc>
          <w:tcPr>
            <w:tcW w:w="1153" w:type="dxa"/>
            <w:vAlign w:val="center"/>
            <w:hideMark/>
          </w:tcPr>
          <w:p w14:paraId="0973B1D4"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Вирамун®</w:t>
            </w:r>
          </w:p>
        </w:tc>
        <w:tc>
          <w:tcPr>
            <w:tcW w:w="699" w:type="dxa"/>
            <w:vAlign w:val="center"/>
            <w:hideMark/>
          </w:tcPr>
          <w:p w14:paraId="3679D17B"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w:t>
            </w:r>
          </w:p>
        </w:tc>
        <w:tc>
          <w:tcPr>
            <w:tcW w:w="1888" w:type="dxa"/>
            <w:vAlign w:val="center"/>
            <w:hideMark/>
          </w:tcPr>
          <w:p w14:paraId="7A662FC0" w14:textId="46D04CA1"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Берингер Ингельхайм Роксан Инк., США</w:t>
            </w:r>
          </w:p>
        </w:tc>
        <w:tc>
          <w:tcPr>
            <w:tcW w:w="1134" w:type="dxa"/>
            <w:noWrap/>
            <w:vAlign w:val="center"/>
            <w:hideMark/>
          </w:tcPr>
          <w:p w14:paraId="3D42D14F"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0</w:t>
            </w:r>
          </w:p>
        </w:tc>
        <w:tc>
          <w:tcPr>
            <w:tcW w:w="709" w:type="dxa"/>
            <w:vAlign w:val="center"/>
            <w:hideMark/>
          </w:tcPr>
          <w:p w14:paraId="4764A794"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2422</w:t>
            </w:r>
          </w:p>
        </w:tc>
        <w:tc>
          <w:tcPr>
            <w:tcW w:w="862" w:type="dxa"/>
            <w:vAlign w:val="center"/>
            <w:hideMark/>
          </w:tcPr>
          <w:p w14:paraId="7B7DB779" w14:textId="2593FFA1"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0,00</w:t>
            </w:r>
          </w:p>
        </w:tc>
        <w:tc>
          <w:tcPr>
            <w:tcW w:w="1036" w:type="dxa"/>
            <w:vAlign w:val="center"/>
            <w:hideMark/>
          </w:tcPr>
          <w:p w14:paraId="20F48D94"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p>
        </w:tc>
      </w:tr>
      <w:tr w:rsidR="009D0A8A" w:rsidRPr="00C315D9" w14:paraId="7D9DFB06"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434F0DAE"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25</w:t>
            </w:r>
          </w:p>
        </w:tc>
        <w:tc>
          <w:tcPr>
            <w:tcW w:w="1576" w:type="dxa"/>
            <w:vAlign w:val="center"/>
            <w:hideMark/>
          </w:tcPr>
          <w:p w14:paraId="4ACC951E"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Невирапин, таблетки 200мг</w:t>
            </w:r>
          </w:p>
        </w:tc>
        <w:tc>
          <w:tcPr>
            <w:tcW w:w="1153" w:type="dxa"/>
            <w:vAlign w:val="center"/>
            <w:hideMark/>
          </w:tcPr>
          <w:p w14:paraId="25816FA0"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Невирапин (Nevirapine)</w:t>
            </w:r>
          </w:p>
        </w:tc>
        <w:tc>
          <w:tcPr>
            <w:tcW w:w="699" w:type="dxa"/>
            <w:vAlign w:val="center"/>
            <w:hideMark/>
          </w:tcPr>
          <w:p w14:paraId="71A40ACA"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w:t>
            </w:r>
          </w:p>
        </w:tc>
        <w:tc>
          <w:tcPr>
            <w:tcW w:w="1888" w:type="dxa"/>
            <w:vAlign w:val="center"/>
            <w:hideMark/>
          </w:tcPr>
          <w:p w14:paraId="3D3ED408"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Aurobindo Pharma Limited, Индия</w:t>
            </w:r>
          </w:p>
        </w:tc>
        <w:tc>
          <w:tcPr>
            <w:tcW w:w="1134" w:type="dxa"/>
            <w:noWrap/>
            <w:vAlign w:val="center"/>
            <w:hideMark/>
          </w:tcPr>
          <w:p w14:paraId="2E58F912"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w:t>
            </w:r>
          </w:p>
        </w:tc>
        <w:tc>
          <w:tcPr>
            <w:tcW w:w="709" w:type="dxa"/>
            <w:vAlign w:val="center"/>
            <w:hideMark/>
          </w:tcPr>
          <w:p w14:paraId="2657E9ED"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1072380</w:t>
            </w:r>
          </w:p>
        </w:tc>
        <w:tc>
          <w:tcPr>
            <w:tcW w:w="862" w:type="dxa"/>
            <w:vAlign w:val="center"/>
            <w:hideMark/>
          </w:tcPr>
          <w:p w14:paraId="15B60064" w14:textId="761B1F39"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1469,01</w:t>
            </w:r>
          </w:p>
        </w:tc>
        <w:tc>
          <w:tcPr>
            <w:tcW w:w="1036" w:type="dxa"/>
            <w:vAlign w:val="center"/>
            <w:hideMark/>
          </w:tcPr>
          <w:p w14:paraId="0239C743" w14:textId="40188A6A"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взрослые</w:t>
            </w:r>
          </w:p>
        </w:tc>
      </w:tr>
      <w:tr w:rsidR="009D0A8A" w:rsidRPr="00C315D9" w14:paraId="617478F5"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30B42366"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26</w:t>
            </w:r>
          </w:p>
        </w:tc>
        <w:tc>
          <w:tcPr>
            <w:tcW w:w="1576" w:type="dxa"/>
            <w:vAlign w:val="center"/>
            <w:hideMark/>
          </w:tcPr>
          <w:p w14:paraId="09BEC12C"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Невирапин, таблетки 200мг</w:t>
            </w:r>
          </w:p>
        </w:tc>
        <w:tc>
          <w:tcPr>
            <w:tcW w:w="1153" w:type="dxa"/>
            <w:vAlign w:val="center"/>
            <w:hideMark/>
          </w:tcPr>
          <w:p w14:paraId="7605628A"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Вирамун®</w:t>
            </w:r>
          </w:p>
        </w:tc>
        <w:tc>
          <w:tcPr>
            <w:tcW w:w="699" w:type="dxa"/>
            <w:vAlign w:val="center"/>
            <w:hideMark/>
          </w:tcPr>
          <w:p w14:paraId="47A232C1"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60</w:t>
            </w:r>
          </w:p>
        </w:tc>
        <w:tc>
          <w:tcPr>
            <w:tcW w:w="1888" w:type="dxa"/>
            <w:vAlign w:val="center"/>
            <w:hideMark/>
          </w:tcPr>
          <w:p w14:paraId="3482023C" w14:textId="0882DAC1"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Берингер Ингельхайм Эллас А.Е., Греция</w:t>
            </w:r>
          </w:p>
        </w:tc>
        <w:tc>
          <w:tcPr>
            <w:tcW w:w="1134" w:type="dxa"/>
            <w:noWrap/>
            <w:vAlign w:val="center"/>
            <w:hideMark/>
          </w:tcPr>
          <w:p w14:paraId="7A9C95C1"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0</w:t>
            </w:r>
          </w:p>
        </w:tc>
        <w:tc>
          <w:tcPr>
            <w:tcW w:w="709" w:type="dxa"/>
            <w:vAlign w:val="center"/>
            <w:hideMark/>
          </w:tcPr>
          <w:p w14:paraId="642A04C6"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59460</w:t>
            </w:r>
          </w:p>
        </w:tc>
        <w:tc>
          <w:tcPr>
            <w:tcW w:w="862" w:type="dxa"/>
            <w:vAlign w:val="center"/>
            <w:hideMark/>
          </w:tcPr>
          <w:p w14:paraId="3B05FCEB" w14:textId="08006622"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0,00</w:t>
            </w:r>
          </w:p>
        </w:tc>
        <w:tc>
          <w:tcPr>
            <w:tcW w:w="1036" w:type="dxa"/>
            <w:vAlign w:val="center"/>
            <w:hideMark/>
          </w:tcPr>
          <w:p w14:paraId="6FC486CE"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p>
        </w:tc>
      </w:tr>
      <w:tr w:rsidR="009D0A8A" w:rsidRPr="00C315D9" w14:paraId="755C40C4"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4C512D0A"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27</w:t>
            </w:r>
          </w:p>
        </w:tc>
        <w:tc>
          <w:tcPr>
            <w:tcW w:w="1576" w:type="dxa"/>
            <w:vAlign w:val="center"/>
            <w:hideMark/>
          </w:tcPr>
          <w:p w14:paraId="6139B0E6"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Тенофовир, таблетки 300мг</w:t>
            </w:r>
          </w:p>
        </w:tc>
        <w:tc>
          <w:tcPr>
            <w:tcW w:w="1153" w:type="dxa"/>
            <w:vAlign w:val="center"/>
            <w:hideMark/>
          </w:tcPr>
          <w:p w14:paraId="7D444057" w14:textId="1F0ED43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Тенофовира дизопроксила фумарат</w:t>
            </w:r>
          </w:p>
        </w:tc>
        <w:tc>
          <w:tcPr>
            <w:tcW w:w="699" w:type="dxa"/>
            <w:vAlign w:val="center"/>
            <w:hideMark/>
          </w:tcPr>
          <w:p w14:paraId="3E65532D"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30</w:t>
            </w:r>
          </w:p>
        </w:tc>
        <w:tc>
          <w:tcPr>
            <w:tcW w:w="1888" w:type="dxa"/>
            <w:vAlign w:val="center"/>
            <w:hideMark/>
          </w:tcPr>
          <w:p w14:paraId="5034ABB4"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Mylan Laboratories Limited, Индия</w:t>
            </w:r>
          </w:p>
        </w:tc>
        <w:tc>
          <w:tcPr>
            <w:tcW w:w="1134" w:type="dxa"/>
            <w:noWrap/>
            <w:vAlign w:val="center"/>
            <w:hideMark/>
          </w:tcPr>
          <w:p w14:paraId="0FAC07BD" w14:textId="198756B6"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w:t>
            </w:r>
          </w:p>
        </w:tc>
        <w:tc>
          <w:tcPr>
            <w:tcW w:w="709" w:type="dxa"/>
            <w:vAlign w:val="center"/>
            <w:hideMark/>
          </w:tcPr>
          <w:p w14:paraId="55B18DFD"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122430</w:t>
            </w:r>
          </w:p>
        </w:tc>
        <w:tc>
          <w:tcPr>
            <w:tcW w:w="862" w:type="dxa"/>
            <w:vAlign w:val="center"/>
            <w:hideMark/>
          </w:tcPr>
          <w:p w14:paraId="17A102D2" w14:textId="453AAAF8"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335,42</w:t>
            </w:r>
          </w:p>
        </w:tc>
        <w:tc>
          <w:tcPr>
            <w:tcW w:w="1036" w:type="dxa"/>
            <w:vAlign w:val="center"/>
            <w:hideMark/>
          </w:tcPr>
          <w:p w14:paraId="16F5F8F3" w14:textId="16EFFB01"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взрослые</w:t>
            </w:r>
          </w:p>
        </w:tc>
      </w:tr>
      <w:tr w:rsidR="009D0A8A" w:rsidRPr="00C315D9" w14:paraId="3129E3C6"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6F2D8BC6"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28</w:t>
            </w:r>
          </w:p>
        </w:tc>
        <w:tc>
          <w:tcPr>
            <w:tcW w:w="1576" w:type="dxa"/>
            <w:vAlign w:val="center"/>
            <w:hideMark/>
          </w:tcPr>
          <w:p w14:paraId="41580C69" w14:textId="4F233AAB" w:rsidR="00203CA4" w:rsidRPr="001912E7"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Тенофовир, Эмтрицитабин, Эфавиренз, таблетки,</w:t>
            </w:r>
            <w:r w:rsidR="007B3620" w:rsidRPr="00C315D9">
              <w:rPr>
                <w:rFonts w:asciiTheme="minorHAnsi" w:eastAsia="Times New Roman" w:hAnsiTheme="minorHAnsi" w:cs="Calibri"/>
                <w:color w:val="000000"/>
                <w:sz w:val="16"/>
                <w:szCs w:val="16"/>
                <w:lang w:eastAsia="ru-RU"/>
              </w:rPr>
              <w:t xml:space="preserve"> </w:t>
            </w:r>
            <w:r w:rsidRPr="00C315D9">
              <w:rPr>
                <w:rFonts w:asciiTheme="minorHAnsi" w:eastAsia="Times New Roman" w:hAnsiTheme="minorHAnsi" w:cs="Calibri"/>
                <w:color w:val="000000"/>
                <w:sz w:val="16"/>
                <w:szCs w:val="16"/>
                <w:lang w:eastAsia="ru-RU"/>
              </w:rPr>
              <w:t>300 мг/200 мг/600мг</w:t>
            </w:r>
          </w:p>
        </w:tc>
        <w:tc>
          <w:tcPr>
            <w:tcW w:w="1153" w:type="dxa"/>
            <w:vAlign w:val="center"/>
            <w:hideMark/>
          </w:tcPr>
          <w:p w14:paraId="69E0FE1F" w14:textId="0F7D119C"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Тенофовира дизопроксила фумарат, Эмтрицитабин и Эфавиренз</w:t>
            </w:r>
          </w:p>
        </w:tc>
        <w:tc>
          <w:tcPr>
            <w:tcW w:w="699" w:type="dxa"/>
            <w:vAlign w:val="center"/>
            <w:hideMark/>
          </w:tcPr>
          <w:p w14:paraId="7781CD44"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30</w:t>
            </w:r>
          </w:p>
        </w:tc>
        <w:tc>
          <w:tcPr>
            <w:tcW w:w="1888" w:type="dxa"/>
            <w:vAlign w:val="center"/>
            <w:hideMark/>
          </w:tcPr>
          <w:p w14:paraId="49AC9A05"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Mylan Laboratories Limited, Индия</w:t>
            </w:r>
          </w:p>
        </w:tc>
        <w:tc>
          <w:tcPr>
            <w:tcW w:w="1134" w:type="dxa"/>
            <w:noWrap/>
            <w:vAlign w:val="center"/>
            <w:hideMark/>
          </w:tcPr>
          <w:p w14:paraId="7D9D9671" w14:textId="47301D18"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w:t>
            </w:r>
          </w:p>
        </w:tc>
        <w:tc>
          <w:tcPr>
            <w:tcW w:w="709" w:type="dxa"/>
            <w:vAlign w:val="center"/>
            <w:hideMark/>
          </w:tcPr>
          <w:p w14:paraId="21A16B15"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1271790</w:t>
            </w:r>
          </w:p>
        </w:tc>
        <w:tc>
          <w:tcPr>
            <w:tcW w:w="862" w:type="dxa"/>
            <w:vAlign w:val="center"/>
            <w:hideMark/>
          </w:tcPr>
          <w:p w14:paraId="4895CC2F" w14:textId="6848600A"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3484,36</w:t>
            </w:r>
          </w:p>
        </w:tc>
        <w:tc>
          <w:tcPr>
            <w:tcW w:w="1036" w:type="dxa"/>
            <w:vAlign w:val="center"/>
            <w:hideMark/>
          </w:tcPr>
          <w:p w14:paraId="35C712D2" w14:textId="4C1942A5"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взрослые</w:t>
            </w:r>
          </w:p>
        </w:tc>
      </w:tr>
      <w:tr w:rsidR="009D0A8A" w:rsidRPr="00C315D9" w14:paraId="2F1BAE34"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2F13E278"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29</w:t>
            </w:r>
          </w:p>
        </w:tc>
        <w:tc>
          <w:tcPr>
            <w:tcW w:w="1576" w:type="dxa"/>
            <w:vAlign w:val="center"/>
            <w:hideMark/>
          </w:tcPr>
          <w:p w14:paraId="28E3F0A2" w14:textId="19A86B44"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Эмтрицитабин + Тенофовир, таблетки,</w:t>
            </w:r>
            <w:r w:rsidR="007B3620" w:rsidRPr="00C315D9">
              <w:rPr>
                <w:rFonts w:asciiTheme="minorHAnsi" w:eastAsia="Times New Roman" w:hAnsiTheme="minorHAnsi" w:cs="Calibri"/>
                <w:color w:val="000000"/>
                <w:sz w:val="16"/>
                <w:szCs w:val="16"/>
                <w:lang w:eastAsia="ru-RU"/>
              </w:rPr>
              <w:t xml:space="preserve"> </w:t>
            </w:r>
            <w:r w:rsidRPr="00C315D9">
              <w:rPr>
                <w:rFonts w:asciiTheme="minorHAnsi" w:eastAsia="Times New Roman" w:hAnsiTheme="minorHAnsi" w:cs="Calibri"/>
                <w:color w:val="000000"/>
                <w:sz w:val="16"/>
                <w:szCs w:val="16"/>
                <w:lang w:eastAsia="ru-RU"/>
              </w:rPr>
              <w:t>300 мг/200</w:t>
            </w:r>
            <w:r w:rsidR="007B3620" w:rsidRPr="00C315D9">
              <w:rPr>
                <w:rFonts w:asciiTheme="minorHAnsi" w:eastAsia="Times New Roman" w:hAnsiTheme="minorHAnsi" w:cs="Calibri"/>
                <w:color w:val="000000"/>
                <w:sz w:val="16"/>
                <w:szCs w:val="16"/>
                <w:lang w:eastAsia="ru-RU"/>
              </w:rPr>
              <w:t xml:space="preserve"> </w:t>
            </w:r>
            <w:r w:rsidRPr="00C315D9">
              <w:rPr>
                <w:rFonts w:asciiTheme="minorHAnsi" w:eastAsia="Times New Roman" w:hAnsiTheme="minorHAnsi" w:cs="Calibri"/>
                <w:color w:val="000000"/>
                <w:sz w:val="16"/>
                <w:szCs w:val="16"/>
                <w:lang w:eastAsia="ru-RU"/>
              </w:rPr>
              <w:t>(для детей)</w:t>
            </w:r>
          </w:p>
        </w:tc>
        <w:tc>
          <w:tcPr>
            <w:tcW w:w="1153" w:type="dxa"/>
            <w:vAlign w:val="center"/>
            <w:hideMark/>
          </w:tcPr>
          <w:p w14:paraId="4B9344ED"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Трувада</w:t>
            </w:r>
          </w:p>
        </w:tc>
        <w:tc>
          <w:tcPr>
            <w:tcW w:w="699" w:type="dxa"/>
            <w:vAlign w:val="center"/>
            <w:hideMark/>
          </w:tcPr>
          <w:p w14:paraId="6BC81C46"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30</w:t>
            </w:r>
          </w:p>
        </w:tc>
        <w:tc>
          <w:tcPr>
            <w:tcW w:w="1888" w:type="dxa"/>
            <w:vAlign w:val="center"/>
            <w:hideMark/>
          </w:tcPr>
          <w:p w14:paraId="76F1A402" w14:textId="001E9DE5"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Такеда ГмбХ, Германия, владелец РУ Гилеад Сайенсиз, Инк, США,</w:t>
            </w:r>
          </w:p>
        </w:tc>
        <w:tc>
          <w:tcPr>
            <w:tcW w:w="1134" w:type="dxa"/>
            <w:noWrap/>
            <w:vAlign w:val="center"/>
            <w:hideMark/>
          </w:tcPr>
          <w:p w14:paraId="2F2DE739" w14:textId="79D2D34E"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w:t>
            </w:r>
          </w:p>
        </w:tc>
        <w:tc>
          <w:tcPr>
            <w:tcW w:w="709" w:type="dxa"/>
            <w:vAlign w:val="center"/>
            <w:hideMark/>
          </w:tcPr>
          <w:p w14:paraId="0F0C5159"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112530</w:t>
            </w:r>
          </w:p>
        </w:tc>
        <w:tc>
          <w:tcPr>
            <w:tcW w:w="862" w:type="dxa"/>
            <w:vAlign w:val="center"/>
            <w:hideMark/>
          </w:tcPr>
          <w:p w14:paraId="66997C6D" w14:textId="029A4D79"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308,30</w:t>
            </w:r>
          </w:p>
        </w:tc>
        <w:tc>
          <w:tcPr>
            <w:tcW w:w="1036" w:type="dxa"/>
            <w:vAlign w:val="center"/>
            <w:hideMark/>
          </w:tcPr>
          <w:p w14:paraId="29474B2C" w14:textId="2A0A26CA"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r w:rsidR="007B3620" w:rsidRPr="00C315D9">
              <w:rPr>
                <w:rFonts w:asciiTheme="minorHAnsi" w:eastAsia="Times New Roman" w:hAnsiTheme="minorHAnsi" w:cs="Calibri"/>
                <w:color w:val="000000"/>
                <w:sz w:val="16"/>
                <w:szCs w:val="16"/>
                <w:lang w:eastAsia="ru-RU"/>
              </w:rPr>
              <w:t xml:space="preserve"> </w:t>
            </w:r>
            <w:r w:rsidRPr="00C315D9">
              <w:rPr>
                <w:rFonts w:asciiTheme="minorHAnsi" w:eastAsia="Times New Roman" w:hAnsiTheme="minorHAnsi" w:cs="Calibri"/>
                <w:color w:val="000000"/>
                <w:sz w:val="16"/>
                <w:szCs w:val="16"/>
                <w:lang w:eastAsia="ru-RU"/>
              </w:rPr>
              <w:t>взрослые</w:t>
            </w:r>
          </w:p>
        </w:tc>
      </w:tr>
      <w:tr w:rsidR="009D0A8A" w:rsidRPr="00C315D9" w14:paraId="5C60590E"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53F6C4DA"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30</w:t>
            </w:r>
          </w:p>
        </w:tc>
        <w:tc>
          <w:tcPr>
            <w:tcW w:w="1576" w:type="dxa"/>
            <w:vAlign w:val="center"/>
            <w:hideMark/>
          </w:tcPr>
          <w:p w14:paraId="3CEAAF5E" w14:textId="3790D5B6"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Эмтрицитабин + Тенофовир, таблетки,</w:t>
            </w:r>
            <w:r w:rsidR="007B3620" w:rsidRPr="00C315D9">
              <w:rPr>
                <w:rFonts w:asciiTheme="minorHAnsi" w:eastAsia="Times New Roman" w:hAnsiTheme="minorHAnsi" w:cs="Calibri"/>
                <w:color w:val="000000"/>
                <w:sz w:val="16"/>
                <w:szCs w:val="16"/>
                <w:lang w:eastAsia="ru-RU"/>
              </w:rPr>
              <w:t xml:space="preserve"> </w:t>
            </w:r>
            <w:r w:rsidRPr="00C315D9">
              <w:rPr>
                <w:rFonts w:asciiTheme="minorHAnsi" w:eastAsia="Times New Roman" w:hAnsiTheme="minorHAnsi" w:cs="Calibri"/>
                <w:color w:val="000000"/>
                <w:sz w:val="16"/>
                <w:szCs w:val="16"/>
                <w:lang w:eastAsia="ru-RU"/>
              </w:rPr>
              <w:t>300 мг/200 мг</w:t>
            </w:r>
          </w:p>
        </w:tc>
        <w:tc>
          <w:tcPr>
            <w:tcW w:w="1153" w:type="dxa"/>
            <w:vAlign w:val="center"/>
            <w:hideMark/>
          </w:tcPr>
          <w:p w14:paraId="125690A1"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Трувада</w:t>
            </w:r>
          </w:p>
        </w:tc>
        <w:tc>
          <w:tcPr>
            <w:tcW w:w="699" w:type="dxa"/>
            <w:vAlign w:val="center"/>
            <w:hideMark/>
          </w:tcPr>
          <w:p w14:paraId="1DF71E0C"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30</w:t>
            </w:r>
          </w:p>
        </w:tc>
        <w:tc>
          <w:tcPr>
            <w:tcW w:w="1888" w:type="dxa"/>
            <w:vAlign w:val="center"/>
            <w:hideMark/>
          </w:tcPr>
          <w:p w14:paraId="2C48769F"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Такеда ГмбХ, Германия, владелец РУ Гилеад Сайенсиз, Инк, США</w:t>
            </w:r>
          </w:p>
        </w:tc>
        <w:tc>
          <w:tcPr>
            <w:tcW w:w="1134" w:type="dxa"/>
            <w:noWrap/>
            <w:vAlign w:val="center"/>
            <w:hideMark/>
          </w:tcPr>
          <w:p w14:paraId="72FB7771" w14:textId="55145D0A"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w:t>
            </w:r>
          </w:p>
        </w:tc>
        <w:tc>
          <w:tcPr>
            <w:tcW w:w="709" w:type="dxa"/>
            <w:vAlign w:val="center"/>
            <w:hideMark/>
          </w:tcPr>
          <w:p w14:paraId="34222768"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657420</w:t>
            </w:r>
          </w:p>
        </w:tc>
        <w:tc>
          <w:tcPr>
            <w:tcW w:w="862" w:type="dxa"/>
            <w:vAlign w:val="center"/>
            <w:hideMark/>
          </w:tcPr>
          <w:p w14:paraId="1D4E9647" w14:textId="7466AD8B"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1801,15</w:t>
            </w:r>
          </w:p>
        </w:tc>
        <w:tc>
          <w:tcPr>
            <w:tcW w:w="1036" w:type="dxa"/>
            <w:vAlign w:val="center"/>
            <w:hideMark/>
          </w:tcPr>
          <w:p w14:paraId="6AE7DEEF" w14:textId="65711305"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r w:rsidR="007B3620" w:rsidRPr="00C315D9">
              <w:rPr>
                <w:rFonts w:asciiTheme="minorHAnsi" w:eastAsia="Times New Roman" w:hAnsiTheme="minorHAnsi" w:cs="Calibri"/>
                <w:color w:val="000000"/>
                <w:sz w:val="16"/>
                <w:szCs w:val="16"/>
                <w:lang w:eastAsia="ru-RU"/>
              </w:rPr>
              <w:t xml:space="preserve"> </w:t>
            </w:r>
            <w:r w:rsidRPr="00C315D9">
              <w:rPr>
                <w:rFonts w:asciiTheme="minorHAnsi" w:eastAsia="Times New Roman" w:hAnsiTheme="minorHAnsi" w:cs="Calibri"/>
                <w:color w:val="000000"/>
                <w:sz w:val="16"/>
                <w:szCs w:val="16"/>
                <w:lang w:eastAsia="ru-RU"/>
              </w:rPr>
              <w:t>взрослые</w:t>
            </w:r>
          </w:p>
        </w:tc>
      </w:tr>
      <w:tr w:rsidR="009D0A8A" w:rsidRPr="00C315D9" w14:paraId="665E3F9C"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77454D04"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31</w:t>
            </w:r>
          </w:p>
        </w:tc>
        <w:tc>
          <w:tcPr>
            <w:tcW w:w="1576" w:type="dxa"/>
            <w:vAlign w:val="center"/>
            <w:hideMark/>
          </w:tcPr>
          <w:p w14:paraId="38A897FA"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Этравирин, таблетки 100 мг</w:t>
            </w:r>
          </w:p>
        </w:tc>
        <w:tc>
          <w:tcPr>
            <w:tcW w:w="1153" w:type="dxa"/>
            <w:vAlign w:val="center"/>
            <w:hideMark/>
          </w:tcPr>
          <w:p w14:paraId="36DB1FAC"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Интеленс®</w:t>
            </w:r>
          </w:p>
        </w:tc>
        <w:tc>
          <w:tcPr>
            <w:tcW w:w="699" w:type="dxa"/>
            <w:vAlign w:val="center"/>
            <w:hideMark/>
          </w:tcPr>
          <w:p w14:paraId="0F5AD8C3"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120</w:t>
            </w:r>
          </w:p>
        </w:tc>
        <w:tc>
          <w:tcPr>
            <w:tcW w:w="1888" w:type="dxa"/>
            <w:vAlign w:val="center"/>
            <w:hideMark/>
          </w:tcPr>
          <w:p w14:paraId="2B3A6B10"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Янссен-Силаг С.п.А., Италия</w:t>
            </w:r>
          </w:p>
        </w:tc>
        <w:tc>
          <w:tcPr>
            <w:tcW w:w="1134" w:type="dxa"/>
            <w:noWrap/>
            <w:vAlign w:val="center"/>
            <w:hideMark/>
          </w:tcPr>
          <w:p w14:paraId="7B29FD74" w14:textId="64879CC4"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4</w:t>
            </w:r>
          </w:p>
        </w:tc>
        <w:tc>
          <w:tcPr>
            <w:tcW w:w="709" w:type="dxa"/>
            <w:vAlign w:val="center"/>
            <w:hideMark/>
          </w:tcPr>
          <w:p w14:paraId="14ED57A2"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11520</w:t>
            </w:r>
          </w:p>
        </w:tc>
        <w:tc>
          <w:tcPr>
            <w:tcW w:w="862" w:type="dxa"/>
            <w:vAlign w:val="center"/>
            <w:hideMark/>
          </w:tcPr>
          <w:p w14:paraId="7047AB81" w14:textId="4101409F"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7,89</w:t>
            </w:r>
          </w:p>
        </w:tc>
        <w:tc>
          <w:tcPr>
            <w:tcW w:w="1036" w:type="dxa"/>
            <w:vAlign w:val="center"/>
            <w:hideMark/>
          </w:tcPr>
          <w:p w14:paraId="088B62E9" w14:textId="319C0786"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взрослые</w:t>
            </w:r>
          </w:p>
        </w:tc>
      </w:tr>
      <w:tr w:rsidR="009D0A8A" w:rsidRPr="00C315D9" w14:paraId="5C6AC412"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48BB4200"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32</w:t>
            </w:r>
          </w:p>
        </w:tc>
        <w:tc>
          <w:tcPr>
            <w:tcW w:w="1576" w:type="dxa"/>
            <w:vAlign w:val="center"/>
            <w:hideMark/>
          </w:tcPr>
          <w:p w14:paraId="52DFDD47" w14:textId="5855B9FB"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Эфавиренз, таблетки</w:t>
            </w:r>
            <w:r w:rsidR="007B3620" w:rsidRPr="00C315D9">
              <w:rPr>
                <w:rFonts w:asciiTheme="minorHAnsi" w:eastAsia="Times New Roman" w:hAnsiTheme="minorHAnsi" w:cs="Calibri"/>
                <w:color w:val="000000"/>
                <w:sz w:val="16"/>
                <w:szCs w:val="16"/>
                <w:lang w:eastAsia="ru-RU"/>
              </w:rPr>
              <w:t xml:space="preserve"> </w:t>
            </w:r>
            <w:r w:rsidRPr="00C315D9">
              <w:rPr>
                <w:rFonts w:asciiTheme="minorHAnsi" w:eastAsia="Times New Roman" w:hAnsiTheme="minorHAnsi" w:cs="Calibri"/>
                <w:color w:val="000000"/>
                <w:sz w:val="16"/>
                <w:szCs w:val="16"/>
                <w:lang w:eastAsia="ru-RU"/>
              </w:rPr>
              <w:t>600 мг</w:t>
            </w:r>
          </w:p>
        </w:tc>
        <w:tc>
          <w:tcPr>
            <w:tcW w:w="1153" w:type="dxa"/>
            <w:vAlign w:val="center"/>
            <w:hideMark/>
          </w:tcPr>
          <w:p w14:paraId="7138E07B"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Эфервен</w:t>
            </w:r>
          </w:p>
        </w:tc>
        <w:tc>
          <w:tcPr>
            <w:tcW w:w="699" w:type="dxa"/>
            <w:vAlign w:val="center"/>
            <w:hideMark/>
          </w:tcPr>
          <w:p w14:paraId="2E08B9E8"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30</w:t>
            </w:r>
          </w:p>
        </w:tc>
        <w:tc>
          <w:tcPr>
            <w:tcW w:w="1888" w:type="dxa"/>
            <w:vAlign w:val="center"/>
            <w:hideMark/>
          </w:tcPr>
          <w:p w14:paraId="1FD0D06D"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val="en-US" w:eastAsia="ru-RU"/>
              </w:rPr>
            </w:pPr>
            <w:r w:rsidRPr="00C315D9">
              <w:rPr>
                <w:rFonts w:asciiTheme="minorHAnsi" w:eastAsia="Times New Roman" w:hAnsiTheme="minorHAnsi" w:cs="Calibri"/>
                <w:color w:val="000000"/>
                <w:sz w:val="16"/>
                <w:szCs w:val="16"/>
                <w:lang w:val="en-US" w:eastAsia="ru-RU"/>
              </w:rPr>
              <w:t xml:space="preserve">Sun Pharmaceutical Ind.Ltd, </w:t>
            </w:r>
            <w:r w:rsidRPr="00C315D9">
              <w:rPr>
                <w:rFonts w:asciiTheme="minorHAnsi" w:eastAsia="Times New Roman" w:hAnsiTheme="minorHAnsi" w:cs="Calibri"/>
                <w:color w:val="000000"/>
                <w:sz w:val="16"/>
                <w:szCs w:val="16"/>
                <w:lang w:eastAsia="ru-RU"/>
              </w:rPr>
              <w:t>Индия</w:t>
            </w:r>
          </w:p>
        </w:tc>
        <w:tc>
          <w:tcPr>
            <w:tcW w:w="1134" w:type="dxa"/>
            <w:noWrap/>
            <w:vAlign w:val="center"/>
            <w:hideMark/>
          </w:tcPr>
          <w:p w14:paraId="28D8A297" w14:textId="60342A56"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1</w:t>
            </w:r>
          </w:p>
        </w:tc>
        <w:tc>
          <w:tcPr>
            <w:tcW w:w="709" w:type="dxa"/>
            <w:vAlign w:val="center"/>
            <w:hideMark/>
          </w:tcPr>
          <w:p w14:paraId="19E24F27"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951180</w:t>
            </w:r>
          </w:p>
        </w:tc>
        <w:tc>
          <w:tcPr>
            <w:tcW w:w="862" w:type="dxa"/>
            <w:vAlign w:val="center"/>
            <w:hideMark/>
          </w:tcPr>
          <w:p w14:paraId="1A034BE9" w14:textId="1CB0FD8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2605,97</w:t>
            </w:r>
          </w:p>
        </w:tc>
        <w:tc>
          <w:tcPr>
            <w:tcW w:w="1036" w:type="dxa"/>
            <w:vAlign w:val="center"/>
            <w:hideMark/>
          </w:tcPr>
          <w:p w14:paraId="0B83DABA" w14:textId="49D97566"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взрослые</w:t>
            </w:r>
          </w:p>
        </w:tc>
      </w:tr>
      <w:tr w:rsidR="009D0A8A" w:rsidRPr="00C315D9" w14:paraId="399DD30C"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06F0D0B7"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33</w:t>
            </w:r>
          </w:p>
        </w:tc>
        <w:tc>
          <w:tcPr>
            <w:tcW w:w="1576" w:type="dxa"/>
            <w:vAlign w:val="center"/>
            <w:hideMark/>
          </w:tcPr>
          <w:p w14:paraId="5F83BEB7"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Эфавиренз, таблетки 600 мг</w:t>
            </w:r>
          </w:p>
        </w:tc>
        <w:tc>
          <w:tcPr>
            <w:tcW w:w="1153" w:type="dxa"/>
            <w:vAlign w:val="center"/>
            <w:hideMark/>
          </w:tcPr>
          <w:p w14:paraId="5C386232"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Стокрин</w:t>
            </w:r>
          </w:p>
        </w:tc>
        <w:tc>
          <w:tcPr>
            <w:tcW w:w="699" w:type="dxa"/>
            <w:vAlign w:val="center"/>
            <w:hideMark/>
          </w:tcPr>
          <w:p w14:paraId="7A1C11B2"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30</w:t>
            </w:r>
          </w:p>
        </w:tc>
        <w:tc>
          <w:tcPr>
            <w:tcW w:w="1888" w:type="dxa"/>
            <w:vAlign w:val="center"/>
            <w:hideMark/>
          </w:tcPr>
          <w:p w14:paraId="21DFCB55" w14:textId="3679AA7D"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Жеджианг Хуахай Фармасьютикал Ко., Лтд., Китай</w:t>
            </w:r>
          </w:p>
        </w:tc>
        <w:tc>
          <w:tcPr>
            <w:tcW w:w="1134" w:type="dxa"/>
            <w:noWrap/>
            <w:vAlign w:val="center"/>
            <w:hideMark/>
          </w:tcPr>
          <w:p w14:paraId="2188447D" w14:textId="2719B55E"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0</w:t>
            </w:r>
          </w:p>
        </w:tc>
        <w:tc>
          <w:tcPr>
            <w:tcW w:w="709" w:type="dxa"/>
            <w:vAlign w:val="center"/>
            <w:hideMark/>
          </w:tcPr>
          <w:p w14:paraId="03B82344"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8532</w:t>
            </w:r>
          </w:p>
        </w:tc>
        <w:tc>
          <w:tcPr>
            <w:tcW w:w="862" w:type="dxa"/>
            <w:vAlign w:val="center"/>
            <w:hideMark/>
          </w:tcPr>
          <w:p w14:paraId="4A2D8F7D" w14:textId="51F94F25"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0,00</w:t>
            </w:r>
          </w:p>
        </w:tc>
        <w:tc>
          <w:tcPr>
            <w:tcW w:w="1036" w:type="dxa"/>
            <w:vAlign w:val="center"/>
            <w:hideMark/>
          </w:tcPr>
          <w:p w14:paraId="50E6998F"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p>
        </w:tc>
      </w:tr>
      <w:tr w:rsidR="009D0A8A" w:rsidRPr="00C315D9" w14:paraId="37E8D1A1" w14:textId="77777777" w:rsidTr="009D0A8A">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76B653DD"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34</w:t>
            </w:r>
          </w:p>
        </w:tc>
        <w:tc>
          <w:tcPr>
            <w:tcW w:w="1576" w:type="dxa"/>
            <w:vAlign w:val="center"/>
            <w:hideMark/>
          </w:tcPr>
          <w:p w14:paraId="4BBC43B0"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Эфавиренз, таблетки 200 мг</w:t>
            </w:r>
          </w:p>
        </w:tc>
        <w:tc>
          <w:tcPr>
            <w:tcW w:w="1153" w:type="dxa"/>
            <w:vAlign w:val="center"/>
            <w:hideMark/>
          </w:tcPr>
          <w:p w14:paraId="107DA144"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Стокрин®</w:t>
            </w:r>
          </w:p>
        </w:tc>
        <w:tc>
          <w:tcPr>
            <w:tcW w:w="699" w:type="dxa"/>
            <w:vAlign w:val="center"/>
            <w:hideMark/>
          </w:tcPr>
          <w:p w14:paraId="3EA05783"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90</w:t>
            </w:r>
          </w:p>
        </w:tc>
        <w:tc>
          <w:tcPr>
            <w:tcW w:w="1888" w:type="dxa"/>
            <w:vAlign w:val="center"/>
            <w:hideMark/>
          </w:tcPr>
          <w:p w14:paraId="284A2411" w14:textId="4A1DE4BB"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Zhjuang Huahai Pharm. Co Ltd, Китай, владелец РУ и предприятие упаковщик Merсk Sharp &amp; Dohme BV, Нидерланды</w:t>
            </w:r>
          </w:p>
        </w:tc>
        <w:tc>
          <w:tcPr>
            <w:tcW w:w="1134" w:type="dxa"/>
            <w:noWrap/>
            <w:vAlign w:val="center"/>
            <w:hideMark/>
          </w:tcPr>
          <w:p w14:paraId="3F567419" w14:textId="12B12F11"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0</w:t>
            </w:r>
          </w:p>
        </w:tc>
        <w:tc>
          <w:tcPr>
            <w:tcW w:w="709" w:type="dxa"/>
            <w:vAlign w:val="center"/>
            <w:hideMark/>
          </w:tcPr>
          <w:p w14:paraId="72B0A757"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58590</w:t>
            </w:r>
          </w:p>
        </w:tc>
        <w:tc>
          <w:tcPr>
            <w:tcW w:w="862" w:type="dxa"/>
            <w:vAlign w:val="center"/>
            <w:hideMark/>
          </w:tcPr>
          <w:p w14:paraId="7E10A0A6" w14:textId="0C208DF0"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0,00</w:t>
            </w:r>
          </w:p>
        </w:tc>
        <w:tc>
          <w:tcPr>
            <w:tcW w:w="1036" w:type="dxa"/>
            <w:vAlign w:val="center"/>
            <w:hideMark/>
          </w:tcPr>
          <w:p w14:paraId="5EEFFDCF" w14:textId="77777777" w:rsidR="00203CA4" w:rsidRPr="00C315D9" w:rsidRDefault="00203CA4" w:rsidP="00C315D9">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дети</w:t>
            </w:r>
          </w:p>
        </w:tc>
      </w:tr>
      <w:tr w:rsidR="009D0A8A" w:rsidRPr="00C315D9" w14:paraId="11AB02A7" w14:textId="77777777" w:rsidTr="009D0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 w:type="dxa"/>
            <w:noWrap/>
            <w:vAlign w:val="center"/>
            <w:hideMark/>
          </w:tcPr>
          <w:p w14:paraId="79BEE8BF" w14:textId="77777777" w:rsidR="00203CA4" w:rsidRPr="00C315D9" w:rsidRDefault="00203CA4" w:rsidP="00C315D9">
            <w:pPr>
              <w:spacing w:line="240" w:lineRule="auto"/>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35</w:t>
            </w:r>
          </w:p>
        </w:tc>
        <w:tc>
          <w:tcPr>
            <w:tcW w:w="1576" w:type="dxa"/>
            <w:vAlign w:val="center"/>
            <w:hideMark/>
          </w:tcPr>
          <w:p w14:paraId="2BF3F0BB"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Эфавиренз, капсулы 200 мг</w:t>
            </w:r>
          </w:p>
        </w:tc>
        <w:tc>
          <w:tcPr>
            <w:tcW w:w="1153" w:type="dxa"/>
            <w:vAlign w:val="center"/>
            <w:hideMark/>
          </w:tcPr>
          <w:p w14:paraId="48670DD3"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Эфавиренз (Efavirenz)</w:t>
            </w:r>
          </w:p>
        </w:tc>
        <w:tc>
          <w:tcPr>
            <w:tcW w:w="699" w:type="dxa"/>
            <w:vAlign w:val="center"/>
            <w:hideMark/>
          </w:tcPr>
          <w:p w14:paraId="348A33F7"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90</w:t>
            </w:r>
          </w:p>
        </w:tc>
        <w:tc>
          <w:tcPr>
            <w:tcW w:w="1888" w:type="dxa"/>
            <w:vAlign w:val="center"/>
            <w:hideMark/>
          </w:tcPr>
          <w:p w14:paraId="34F85C2E"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val="en-US" w:eastAsia="ru-RU"/>
              </w:rPr>
            </w:pPr>
            <w:r w:rsidRPr="00C315D9">
              <w:rPr>
                <w:rFonts w:asciiTheme="minorHAnsi" w:eastAsia="Times New Roman" w:hAnsiTheme="minorHAnsi" w:cs="Calibri"/>
                <w:color w:val="000000"/>
                <w:sz w:val="16"/>
                <w:szCs w:val="16"/>
                <w:lang w:val="en-US" w:eastAsia="ru-RU"/>
              </w:rPr>
              <w:t xml:space="preserve">Strides Arcolab Limited (Strides Shasun Limited), </w:t>
            </w:r>
            <w:r w:rsidRPr="00C315D9">
              <w:rPr>
                <w:rFonts w:asciiTheme="minorHAnsi" w:eastAsia="Times New Roman" w:hAnsiTheme="minorHAnsi" w:cs="Calibri"/>
                <w:color w:val="000000"/>
                <w:sz w:val="16"/>
                <w:szCs w:val="16"/>
                <w:lang w:eastAsia="ru-RU"/>
              </w:rPr>
              <w:t>Индия</w:t>
            </w:r>
          </w:p>
        </w:tc>
        <w:tc>
          <w:tcPr>
            <w:tcW w:w="1134" w:type="dxa"/>
            <w:noWrap/>
            <w:vAlign w:val="center"/>
            <w:hideMark/>
          </w:tcPr>
          <w:p w14:paraId="36F51532"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3</w:t>
            </w:r>
          </w:p>
        </w:tc>
        <w:tc>
          <w:tcPr>
            <w:tcW w:w="709" w:type="dxa"/>
            <w:vAlign w:val="center"/>
            <w:hideMark/>
          </w:tcPr>
          <w:p w14:paraId="733AF9C0" w14:textId="77777777"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21600</w:t>
            </w:r>
          </w:p>
        </w:tc>
        <w:tc>
          <w:tcPr>
            <w:tcW w:w="862" w:type="dxa"/>
            <w:vAlign w:val="center"/>
            <w:hideMark/>
          </w:tcPr>
          <w:p w14:paraId="388C2BBE" w14:textId="78ABC06A"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hAnsiTheme="minorHAnsi" w:cs="Calibri"/>
                <w:color w:val="000000"/>
                <w:sz w:val="16"/>
                <w:szCs w:val="16"/>
              </w:rPr>
              <w:t>19,73</w:t>
            </w:r>
          </w:p>
        </w:tc>
        <w:tc>
          <w:tcPr>
            <w:tcW w:w="1036" w:type="dxa"/>
            <w:vAlign w:val="center"/>
            <w:hideMark/>
          </w:tcPr>
          <w:p w14:paraId="7476EE90" w14:textId="748E4E7B" w:rsidR="00203CA4" w:rsidRPr="00C315D9" w:rsidRDefault="00203CA4" w:rsidP="00C315D9">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16"/>
                <w:szCs w:val="16"/>
                <w:lang w:eastAsia="ru-RU"/>
              </w:rPr>
            </w:pPr>
            <w:r w:rsidRPr="00C315D9">
              <w:rPr>
                <w:rFonts w:asciiTheme="minorHAnsi" w:eastAsia="Times New Roman" w:hAnsiTheme="minorHAnsi" w:cs="Calibri"/>
                <w:color w:val="000000"/>
                <w:sz w:val="16"/>
                <w:szCs w:val="16"/>
                <w:lang w:eastAsia="ru-RU"/>
              </w:rPr>
              <w:t>взрослые</w:t>
            </w:r>
          </w:p>
        </w:tc>
      </w:tr>
    </w:tbl>
    <w:p w14:paraId="78458D7C" w14:textId="77777777" w:rsidR="00203CA4" w:rsidRPr="00195F28" w:rsidRDefault="00203CA4" w:rsidP="00203CA4">
      <w:pPr>
        <w:pStyle w:val="a7"/>
        <w:ind w:left="0"/>
        <w:jc w:val="both"/>
        <w:rPr>
          <w:rFonts w:ascii="Arial Narrow" w:hAnsi="Arial Narrow" w:cs="Arial"/>
          <w:sz w:val="20"/>
          <w:szCs w:val="20"/>
        </w:rPr>
      </w:pPr>
    </w:p>
    <w:p w14:paraId="44F3B81B" w14:textId="02E0DFD7" w:rsidR="00C269D5" w:rsidRPr="00195F28" w:rsidRDefault="000E7E26" w:rsidP="009D0A8A">
      <w:pPr>
        <w:pStyle w:val="afb"/>
        <w:rPr>
          <w:rFonts w:ascii="Arial" w:hAnsi="Arial" w:cs="Arial"/>
          <w:sz w:val="20"/>
          <w:szCs w:val="20"/>
        </w:rPr>
      </w:pPr>
      <w:r w:rsidRPr="00195F28">
        <w:lastRenderedPageBreak/>
        <w:t>Основными препаратами, используемыми в схемах лечения на основании данных мониторинга закупок, являются: ABC, ABC+3TC, AZT+3TC, AZT+3TC+ABC, LPV/r, NVP, TDF+FTC, TDF+FTC+EFV, EFV.</w:t>
      </w:r>
    </w:p>
    <w:p w14:paraId="538D79BF" w14:textId="7B0E0047" w:rsidR="00CA191C" w:rsidRPr="00195F28" w:rsidRDefault="00832734" w:rsidP="009D0A8A">
      <w:pPr>
        <w:pStyle w:val="afb"/>
      </w:pPr>
      <w:r w:rsidRPr="00195F28">
        <w:t>Наиболее распространенными</w:t>
      </w:r>
      <w:r w:rsidR="00C269D5" w:rsidRPr="00195F28">
        <w:t xml:space="preserve"> схемами в РК </w:t>
      </w:r>
      <w:r w:rsidRPr="00195F28">
        <w:t>являются</w:t>
      </w:r>
      <w:r w:rsidR="003E0B47">
        <w:rPr>
          <w:rStyle w:val="a6"/>
        </w:rPr>
        <w:footnoteReference w:id="40"/>
      </w:r>
      <w:r w:rsidRPr="00195F28">
        <w:t>:</w:t>
      </w:r>
      <w:r w:rsidR="00C269D5" w:rsidRPr="00195F28">
        <w:t xml:space="preserve"> </w:t>
      </w:r>
      <w:r w:rsidR="00F577E0" w:rsidRPr="00195F28">
        <w:t xml:space="preserve">TDF/FTC+EFV, </w:t>
      </w:r>
      <w:r w:rsidR="00C269D5" w:rsidRPr="00195F28">
        <w:t>AZT/3TC+EFV, AZT/3TC</w:t>
      </w:r>
      <w:r w:rsidR="00CA191C" w:rsidRPr="00195F28">
        <w:t>+LPV/r, AZT/3TC+NVP, TDF/FTC+LPV/r</w:t>
      </w:r>
      <w:r w:rsidR="00CE0A24" w:rsidRPr="00195F28">
        <w:t xml:space="preserve">, </w:t>
      </w:r>
      <w:r w:rsidR="00CA191C" w:rsidRPr="00195F28">
        <w:t>AZT/3TC/ABC.</w:t>
      </w:r>
      <w:r w:rsidR="00301DF1" w:rsidRPr="00195F28">
        <w:t xml:space="preserve"> Случа</w:t>
      </w:r>
      <w:r w:rsidR="008B4609" w:rsidRPr="00195F28">
        <w:t>и</w:t>
      </w:r>
      <w:r w:rsidR="00301DF1" w:rsidRPr="00195F28">
        <w:t xml:space="preserve"> несоответствия с национальными протоколами</w:t>
      </w:r>
      <w:r w:rsidR="008B4609" w:rsidRPr="00195F28">
        <w:t xml:space="preserve"> имеются</w:t>
      </w:r>
      <w:r w:rsidR="00301DF1" w:rsidRPr="00195F28">
        <w:t xml:space="preserve">, </w:t>
      </w:r>
      <w:r w:rsidR="008B4609" w:rsidRPr="00195F28">
        <w:t>но</w:t>
      </w:r>
      <w:r w:rsidR="00F23E13" w:rsidRPr="00195F28">
        <w:t>,</w:t>
      </w:r>
      <w:r w:rsidR="008B4609" w:rsidRPr="00195F28">
        <w:t xml:space="preserve"> очевидно</w:t>
      </w:r>
      <w:r w:rsidR="00F23E13" w:rsidRPr="00195F28">
        <w:t>,</w:t>
      </w:r>
      <w:r w:rsidR="008B4609" w:rsidRPr="00195F28">
        <w:t xml:space="preserve"> они обусловлены индивидуальной непереносимостью и резистентностью к некоторым препаратам.</w:t>
      </w:r>
    </w:p>
    <w:p w14:paraId="06BECF12" w14:textId="6AC04F73" w:rsidR="00A9514B" w:rsidRPr="00195F28" w:rsidRDefault="00C873BC" w:rsidP="009D0A8A">
      <w:pPr>
        <w:pStyle w:val="a0"/>
        <w:rPr>
          <w:lang w:eastAsia="ru-RU"/>
        </w:rPr>
      </w:pPr>
      <w:bookmarkStart w:id="37" w:name="_Toc509184243"/>
      <w:r w:rsidRPr="00195F28">
        <w:rPr>
          <w:lang w:eastAsia="ru-RU"/>
        </w:rPr>
        <w:t xml:space="preserve">Таблица </w:t>
      </w:r>
      <w:r w:rsidR="009D0A8A">
        <w:rPr>
          <w:lang w:eastAsia="ru-RU"/>
        </w:rPr>
        <w:fldChar w:fldCharType="begin"/>
      </w:r>
      <w:r w:rsidR="009D0A8A">
        <w:rPr>
          <w:lang w:eastAsia="ru-RU"/>
        </w:rPr>
        <w:instrText xml:space="preserve"> SEQ Таблица \* ARABIC </w:instrText>
      </w:r>
      <w:r w:rsidR="009D0A8A">
        <w:rPr>
          <w:lang w:eastAsia="ru-RU"/>
        </w:rPr>
        <w:fldChar w:fldCharType="separate"/>
      </w:r>
      <w:r w:rsidR="00E63829">
        <w:rPr>
          <w:noProof/>
          <w:lang w:eastAsia="ru-RU"/>
        </w:rPr>
        <w:t>11</w:t>
      </w:r>
      <w:r w:rsidR="009D0A8A">
        <w:rPr>
          <w:lang w:eastAsia="ru-RU"/>
        </w:rPr>
        <w:fldChar w:fldCharType="end"/>
      </w:r>
      <w:r w:rsidRPr="00195F28">
        <w:rPr>
          <w:lang w:eastAsia="ru-RU"/>
        </w:rPr>
        <w:t>. Схемы лечения</w:t>
      </w:r>
      <w:r w:rsidR="00F771BA" w:rsidRPr="00195F28">
        <w:rPr>
          <w:lang w:eastAsia="ru-RU"/>
        </w:rPr>
        <w:t xml:space="preserve"> в РК</w:t>
      </w:r>
      <w:bookmarkEnd w:id="37"/>
    </w:p>
    <w:tbl>
      <w:tblPr>
        <w:tblStyle w:val="12"/>
        <w:tblpPr w:leftFromText="180" w:rightFromText="180" w:vertAnchor="text" w:tblpXSpec="center" w:tblpY="1"/>
        <w:tblW w:w="5000" w:type="pct"/>
        <w:tblLayout w:type="fixed"/>
        <w:tblLook w:val="06A0" w:firstRow="1" w:lastRow="0" w:firstColumn="1" w:lastColumn="0" w:noHBand="1" w:noVBand="1"/>
      </w:tblPr>
      <w:tblGrid>
        <w:gridCol w:w="473"/>
        <w:gridCol w:w="6814"/>
        <w:gridCol w:w="2181"/>
      </w:tblGrid>
      <w:tr w:rsidR="00F577E0" w:rsidRPr="009D0A8A" w14:paraId="183C967F" w14:textId="77777777" w:rsidTr="009D0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hideMark/>
          </w:tcPr>
          <w:p w14:paraId="3A5D1A7E" w14:textId="77777777" w:rsidR="00F577E0" w:rsidRPr="009D0A8A" w:rsidRDefault="00F577E0" w:rsidP="009D0A8A">
            <w:pPr>
              <w:pStyle w:val="ntrcnnf"/>
              <w:rPr>
                <w:lang w:eastAsia="ru-RU"/>
              </w:rPr>
            </w:pPr>
            <w:r w:rsidRPr="009D0A8A">
              <w:rPr>
                <w:lang w:eastAsia="ru-RU"/>
              </w:rPr>
              <w:t>№</w:t>
            </w:r>
          </w:p>
        </w:tc>
        <w:tc>
          <w:tcPr>
            <w:tcW w:w="6814" w:type="dxa"/>
            <w:hideMark/>
          </w:tcPr>
          <w:p w14:paraId="20CE1B8F" w14:textId="5306115C" w:rsidR="00F577E0" w:rsidRPr="009D0A8A" w:rsidRDefault="00F577E0" w:rsidP="009D0A8A">
            <w:pPr>
              <w:pStyle w:val="ntrcnnf"/>
              <w:cnfStyle w:val="100000000000" w:firstRow="1" w:lastRow="0" w:firstColumn="0" w:lastColumn="0" w:oddVBand="0" w:evenVBand="0" w:oddHBand="0" w:evenHBand="0" w:firstRowFirstColumn="0" w:firstRowLastColumn="0" w:lastRowFirstColumn="0" w:lastRowLastColumn="0"/>
              <w:rPr>
                <w:szCs w:val="24"/>
                <w:lang w:eastAsia="ru-RU"/>
              </w:rPr>
            </w:pPr>
            <w:r w:rsidRPr="009D0A8A">
              <w:rPr>
                <w:szCs w:val="24"/>
                <w:lang w:eastAsia="ru-RU"/>
              </w:rPr>
              <w:t>Схемы лечения</w:t>
            </w:r>
          </w:p>
        </w:tc>
        <w:tc>
          <w:tcPr>
            <w:tcW w:w="2181" w:type="dxa"/>
            <w:hideMark/>
          </w:tcPr>
          <w:p w14:paraId="1E03F0E0" w14:textId="0920BF84" w:rsidR="00F577E0" w:rsidRPr="009D0A8A" w:rsidRDefault="00F577E0" w:rsidP="009D0A8A">
            <w:pPr>
              <w:pStyle w:val="ntrcnnf"/>
              <w:cnfStyle w:val="100000000000" w:firstRow="1" w:lastRow="0" w:firstColumn="0" w:lastColumn="0" w:oddVBand="0" w:evenVBand="0" w:oddHBand="0" w:evenHBand="0" w:firstRowFirstColumn="0" w:firstRowLastColumn="0" w:lastRowFirstColumn="0" w:lastRowLastColumn="0"/>
              <w:rPr>
                <w:szCs w:val="24"/>
                <w:lang w:eastAsia="ru-RU"/>
              </w:rPr>
            </w:pPr>
            <w:r w:rsidRPr="009D0A8A">
              <w:rPr>
                <w:szCs w:val="24"/>
                <w:lang w:eastAsia="ru-RU"/>
              </w:rPr>
              <w:t>Кол-во</w:t>
            </w:r>
            <w:r w:rsidR="00226E12" w:rsidRPr="009D0A8A">
              <w:rPr>
                <w:szCs w:val="24"/>
                <w:lang w:eastAsia="ru-RU"/>
              </w:rPr>
              <w:t xml:space="preserve"> пациентов</w:t>
            </w:r>
          </w:p>
        </w:tc>
      </w:tr>
      <w:tr w:rsidR="00F577E0" w:rsidRPr="00195F28" w14:paraId="550D275A" w14:textId="77777777" w:rsidTr="009D0A8A">
        <w:tc>
          <w:tcPr>
            <w:cnfStyle w:val="001000000000" w:firstRow="0" w:lastRow="0" w:firstColumn="1" w:lastColumn="0" w:oddVBand="0" w:evenVBand="0" w:oddHBand="0" w:evenHBand="0" w:firstRowFirstColumn="0" w:firstRowLastColumn="0" w:lastRowFirstColumn="0" w:lastRowLastColumn="0"/>
            <w:tcW w:w="473" w:type="dxa"/>
            <w:hideMark/>
          </w:tcPr>
          <w:p w14:paraId="676646CC" w14:textId="77777777" w:rsidR="00F577E0" w:rsidRPr="00195F28" w:rsidRDefault="00F577E0" w:rsidP="009D0A8A">
            <w:pPr>
              <w:pStyle w:val="ntrcnnf"/>
              <w:jc w:val="left"/>
              <w:rPr>
                <w:szCs w:val="24"/>
                <w:lang w:eastAsia="ru-RU"/>
              </w:rPr>
            </w:pPr>
            <w:r w:rsidRPr="00195F28">
              <w:rPr>
                <w:szCs w:val="24"/>
                <w:lang w:eastAsia="ru-RU"/>
              </w:rPr>
              <w:t>1</w:t>
            </w:r>
          </w:p>
        </w:tc>
        <w:tc>
          <w:tcPr>
            <w:tcW w:w="6814" w:type="dxa"/>
            <w:hideMark/>
          </w:tcPr>
          <w:p w14:paraId="59B6F6F2" w14:textId="77777777" w:rsidR="00F577E0" w:rsidRPr="0059137C"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59137C">
              <w:rPr>
                <w:szCs w:val="24"/>
                <w:lang w:eastAsia="ru-RU"/>
              </w:rPr>
              <w:t xml:space="preserve">ABC/3TC+EFV (ABC+3TC+EFV) </w:t>
            </w:r>
          </w:p>
        </w:tc>
        <w:tc>
          <w:tcPr>
            <w:tcW w:w="2181" w:type="dxa"/>
            <w:hideMark/>
          </w:tcPr>
          <w:p w14:paraId="5B2C7EE6" w14:textId="77777777"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lang w:eastAsia="ru-RU"/>
              </w:rPr>
              <w:t>574</w:t>
            </w:r>
          </w:p>
        </w:tc>
      </w:tr>
      <w:tr w:rsidR="00F577E0" w:rsidRPr="00195F28" w14:paraId="6F66FC91" w14:textId="77777777" w:rsidTr="009D0A8A">
        <w:tc>
          <w:tcPr>
            <w:cnfStyle w:val="001000000000" w:firstRow="0" w:lastRow="0" w:firstColumn="1" w:lastColumn="0" w:oddVBand="0" w:evenVBand="0" w:oddHBand="0" w:evenHBand="0" w:firstRowFirstColumn="0" w:firstRowLastColumn="0" w:lastRowFirstColumn="0" w:lastRowLastColumn="0"/>
            <w:tcW w:w="473" w:type="dxa"/>
            <w:hideMark/>
          </w:tcPr>
          <w:p w14:paraId="74AB93D0" w14:textId="77777777" w:rsidR="00F577E0" w:rsidRPr="00195F28" w:rsidRDefault="00F577E0" w:rsidP="009D0A8A">
            <w:pPr>
              <w:pStyle w:val="ntrcnnf"/>
              <w:jc w:val="left"/>
              <w:rPr>
                <w:szCs w:val="24"/>
                <w:lang w:eastAsia="ru-RU"/>
              </w:rPr>
            </w:pPr>
            <w:r w:rsidRPr="00195F28">
              <w:rPr>
                <w:szCs w:val="24"/>
                <w:lang w:eastAsia="ru-RU"/>
              </w:rPr>
              <w:t>2</w:t>
            </w:r>
          </w:p>
        </w:tc>
        <w:tc>
          <w:tcPr>
            <w:tcW w:w="6814" w:type="dxa"/>
            <w:hideMark/>
          </w:tcPr>
          <w:p w14:paraId="755296E2" w14:textId="77777777" w:rsidR="00F577E0" w:rsidRPr="00195F28"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lang w:eastAsia="ru-RU"/>
              </w:rPr>
              <w:t>ABC/3TC+LPV/r</w:t>
            </w:r>
          </w:p>
        </w:tc>
        <w:tc>
          <w:tcPr>
            <w:tcW w:w="2181" w:type="dxa"/>
            <w:hideMark/>
          </w:tcPr>
          <w:p w14:paraId="7C7353E9" w14:textId="77777777"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lang w:eastAsia="ru-RU"/>
              </w:rPr>
              <w:t>329</w:t>
            </w:r>
          </w:p>
        </w:tc>
      </w:tr>
      <w:tr w:rsidR="00F577E0" w:rsidRPr="00195F28" w14:paraId="226BFD29" w14:textId="77777777" w:rsidTr="009D0A8A">
        <w:tc>
          <w:tcPr>
            <w:cnfStyle w:val="001000000000" w:firstRow="0" w:lastRow="0" w:firstColumn="1" w:lastColumn="0" w:oddVBand="0" w:evenVBand="0" w:oddHBand="0" w:evenHBand="0" w:firstRowFirstColumn="0" w:firstRowLastColumn="0" w:lastRowFirstColumn="0" w:lastRowLastColumn="0"/>
            <w:tcW w:w="473" w:type="dxa"/>
            <w:hideMark/>
          </w:tcPr>
          <w:p w14:paraId="5CF4284E" w14:textId="77777777" w:rsidR="00F577E0" w:rsidRPr="00195F28" w:rsidRDefault="00F577E0" w:rsidP="009D0A8A">
            <w:pPr>
              <w:pStyle w:val="ntrcnnf"/>
              <w:jc w:val="left"/>
              <w:rPr>
                <w:szCs w:val="24"/>
                <w:lang w:eastAsia="ru-RU"/>
              </w:rPr>
            </w:pPr>
            <w:r w:rsidRPr="00195F28">
              <w:rPr>
                <w:szCs w:val="24"/>
                <w:lang w:eastAsia="ru-RU"/>
              </w:rPr>
              <w:t>3</w:t>
            </w:r>
          </w:p>
        </w:tc>
        <w:tc>
          <w:tcPr>
            <w:tcW w:w="6814" w:type="dxa"/>
            <w:hideMark/>
          </w:tcPr>
          <w:p w14:paraId="1DBB2C41" w14:textId="77777777" w:rsidR="00F577E0" w:rsidRPr="0059137C"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59137C">
              <w:rPr>
                <w:szCs w:val="24"/>
                <w:lang w:eastAsia="ru-RU"/>
              </w:rPr>
              <w:t xml:space="preserve">ABC/3TC+NVP (ABC+3TC+NVP) </w:t>
            </w:r>
          </w:p>
        </w:tc>
        <w:tc>
          <w:tcPr>
            <w:tcW w:w="2181" w:type="dxa"/>
            <w:hideMark/>
          </w:tcPr>
          <w:p w14:paraId="309D6D04" w14:textId="77777777"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lang w:eastAsia="ru-RU"/>
              </w:rPr>
              <w:t>150</w:t>
            </w:r>
          </w:p>
        </w:tc>
      </w:tr>
      <w:tr w:rsidR="00F577E0" w:rsidRPr="00195F28" w14:paraId="2F729464" w14:textId="77777777" w:rsidTr="009D0A8A">
        <w:tc>
          <w:tcPr>
            <w:cnfStyle w:val="001000000000" w:firstRow="0" w:lastRow="0" w:firstColumn="1" w:lastColumn="0" w:oddVBand="0" w:evenVBand="0" w:oddHBand="0" w:evenHBand="0" w:firstRowFirstColumn="0" w:firstRowLastColumn="0" w:lastRowFirstColumn="0" w:lastRowLastColumn="0"/>
            <w:tcW w:w="473" w:type="dxa"/>
            <w:hideMark/>
          </w:tcPr>
          <w:p w14:paraId="23DBC50B" w14:textId="77777777" w:rsidR="00F577E0" w:rsidRPr="00195F28" w:rsidRDefault="00F577E0" w:rsidP="009D0A8A">
            <w:pPr>
              <w:pStyle w:val="ntrcnnf"/>
              <w:jc w:val="left"/>
              <w:rPr>
                <w:szCs w:val="24"/>
                <w:lang w:eastAsia="ru-RU"/>
              </w:rPr>
            </w:pPr>
            <w:r w:rsidRPr="00195F28">
              <w:rPr>
                <w:szCs w:val="24"/>
                <w:lang w:eastAsia="ru-RU"/>
              </w:rPr>
              <w:t>4</w:t>
            </w:r>
          </w:p>
        </w:tc>
        <w:tc>
          <w:tcPr>
            <w:tcW w:w="6814" w:type="dxa"/>
            <w:hideMark/>
          </w:tcPr>
          <w:p w14:paraId="412304D9" w14:textId="77777777" w:rsidR="00F577E0" w:rsidRPr="00195F28"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lang w:eastAsia="ru-RU"/>
              </w:rPr>
              <w:t xml:space="preserve">ABC/3TC+TDF </w:t>
            </w:r>
          </w:p>
        </w:tc>
        <w:tc>
          <w:tcPr>
            <w:tcW w:w="2181" w:type="dxa"/>
            <w:hideMark/>
          </w:tcPr>
          <w:p w14:paraId="777DC81A" w14:textId="77777777"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lang w:eastAsia="ru-RU"/>
              </w:rPr>
              <w:t>148</w:t>
            </w:r>
          </w:p>
        </w:tc>
      </w:tr>
      <w:tr w:rsidR="00F577E0" w:rsidRPr="00195F28" w14:paraId="636FC4A2" w14:textId="77777777" w:rsidTr="009D0A8A">
        <w:tc>
          <w:tcPr>
            <w:cnfStyle w:val="001000000000" w:firstRow="0" w:lastRow="0" w:firstColumn="1" w:lastColumn="0" w:oddVBand="0" w:evenVBand="0" w:oddHBand="0" w:evenHBand="0" w:firstRowFirstColumn="0" w:firstRowLastColumn="0" w:lastRowFirstColumn="0" w:lastRowLastColumn="0"/>
            <w:tcW w:w="473" w:type="dxa"/>
            <w:hideMark/>
          </w:tcPr>
          <w:p w14:paraId="59B39F69" w14:textId="77777777" w:rsidR="00F577E0" w:rsidRPr="00195F28" w:rsidRDefault="00F577E0" w:rsidP="009D0A8A">
            <w:pPr>
              <w:pStyle w:val="ntrcnnf"/>
              <w:jc w:val="left"/>
              <w:rPr>
                <w:szCs w:val="24"/>
                <w:lang w:eastAsia="ru-RU"/>
              </w:rPr>
            </w:pPr>
            <w:r w:rsidRPr="00195F28">
              <w:rPr>
                <w:szCs w:val="24"/>
                <w:lang w:eastAsia="ru-RU"/>
              </w:rPr>
              <w:t>5</w:t>
            </w:r>
          </w:p>
        </w:tc>
        <w:tc>
          <w:tcPr>
            <w:tcW w:w="6814" w:type="dxa"/>
            <w:hideMark/>
          </w:tcPr>
          <w:p w14:paraId="5AF76C3D" w14:textId="7F3D09E5" w:rsidR="00F577E0" w:rsidRPr="00195F28"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lang w:eastAsia="ru-RU"/>
              </w:rPr>
              <w:t xml:space="preserve">AZT/3TC/ABC, </w:t>
            </w:r>
            <w:r w:rsidR="00CC2A87" w:rsidRPr="00195F28">
              <w:rPr>
                <w:szCs w:val="24"/>
                <w:lang w:eastAsia="ru-RU"/>
              </w:rPr>
              <w:t>(AZT/3TC+ABC</w:t>
            </w:r>
            <w:r w:rsidRPr="00195F28">
              <w:rPr>
                <w:szCs w:val="24"/>
                <w:lang w:eastAsia="ru-RU"/>
              </w:rPr>
              <w:t xml:space="preserve">), (AZT+3TC+ABC) </w:t>
            </w:r>
          </w:p>
        </w:tc>
        <w:tc>
          <w:tcPr>
            <w:tcW w:w="2181" w:type="dxa"/>
            <w:hideMark/>
          </w:tcPr>
          <w:p w14:paraId="61004BFB" w14:textId="77777777"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color w:val="FF0000"/>
                <w:szCs w:val="24"/>
                <w:lang w:eastAsia="ru-RU"/>
              </w:rPr>
              <w:t>716</w:t>
            </w:r>
          </w:p>
        </w:tc>
      </w:tr>
      <w:tr w:rsidR="00F577E0" w:rsidRPr="00195F28" w14:paraId="2108608D" w14:textId="77777777" w:rsidTr="009D0A8A">
        <w:tc>
          <w:tcPr>
            <w:cnfStyle w:val="001000000000" w:firstRow="0" w:lastRow="0" w:firstColumn="1" w:lastColumn="0" w:oddVBand="0" w:evenVBand="0" w:oddHBand="0" w:evenHBand="0" w:firstRowFirstColumn="0" w:firstRowLastColumn="0" w:lastRowFirstColumn="0" w:lastRowLastColumn="0"/>
            <w:tcW w:w="473" w:type="dxa"/>
            <w:hideMark/>
          </w:tcPr>
          <w:p w14:paraId="51D75CA2" w14:textId="77777777" w:rsidR="00F577E0" w:rsidRPr="00195F28" w:rsidRDefault="00F577E0" w:rsidP="009D0A8A">
            <w:pPr>
              <w:pStyle w:val="ntrcnnf"/>
              <w:jc w:val="left"/>
              <w:rPr>
                <w:szCs w:val="24"/>
                <w:lang w:eastAsia="ru-RU"/>
              </w:rPr>
            </w:pPr>
            <w:r w:rsidRPr="00195F28">
              <w:rPr>
                <w:szCs w:val="24"/>
                <w:lang w:eastAsia="ru-RU"/>
              </w:rPr>
              <w:t>6</w:t>
            </w:r>
          </w:p>
        </w:tc>
        <w:tc>
          <w:tcPr>
            <w:tcW w:w="6814" w:type="dxa"/>
            <w:hideMark/>
          </w:tcPr>
          <w:p w14:paraId="4E098E43" w14:textId="77777777" w:rsidR="00F577E0" w:rsidRPr="0059137C"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59137C">
              <w:rPr>
                <w:szCs w:val="24"/>
                <w:lang w:eastAsia="ru-RU"/>
              </w:rPr>
              <w:t xml:space="preserve">AZT/3TC+EFV (AZT+3TC+EFV) </w:t>
            </w:r>
          </w:p>
        </w:tc>
        <w:tc>
          <w:tcPr>
            <w:tcW w:w="2181" w:type="dxa"/>
            <w:hideMark/>
          </w:tcPr>
          <w:p w14:paraId="5FA39141" w14:textId="77777777"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color w:val="FF0000"/>
                <w:szCs w:val="24"/>
                <w:lang w:eastAsia="ru-RU"/>
              </w:rPr>
              <w:t>1530</w:t>
            </w:r>
          </w:p>
        </w:tc>
      </w:tr>
      <w:tr w:rsidR="00F577E0" w:rsidRPr="00195F28" w14:paraId="49BA58C6" w14:textId="77777777" w:rsidTr="009D0A8A">
        <w:tc>
          <w:tcPr>
            <w:cnfStyle w:val="001000000000" w:firstRow="0" w:lastRow="0" w:firstColumn="1" w:lastColumn="0" w:oddVBand="0" w:evenVBand="0" w:oddHBand="0" w:evenHBand="0" w:firstRowFirstColumn="0" w:firstRowLastColumn="0" w:lastRowFirstColumn="0" w:lastRowLastColumn="0"/>
            <w:tcW w:w="473" w:type="dxa"/>
            <w:hideMark/>
          </w:tcPr>
          <w:p w14:paraId="596CD750" w14:textId="77777777" w:rsidR="00F577E0" w:rsidRPr="00195F28" w:rsidRDefault="00F577E0" w:rsidP="009D0A8A">
            <w:pPr>
              <w:pStyle w:val="ntrcnnf"/>
              <w:jc w:val="left"/>
              <w:rPr>
                <w:szCs w:val="24"/>
                <w:lang w:eastAsia="ru-RU"/>
              </w:rPr>
            </w:pPr>
            <w:r w:rsidRPr="00195F28">
              <w:rPr>
                <w:szCs w:val="24"/>
                <w:lang w:eastAsia="ru-RU"/>
              </w:rPr>
              <w:t>7</w:t>
            </w:r>
          </w:p>
        </w:tc>
        <w:tc>
          <w:tcPr>
            <w:tcW w:w="6814" w:type="dxa"/>
            <w:hideMark/>
          </w:tcPr>
          <w:p w14:paraId="3F8D0CF3" w14:textId="77777777" w:rsidR="00F577E0" w:rsidRPr="00195F28"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lang w:eastAsia="ru-RU"/>
              </w:rPr>
              <w:t xml:space="preserve">AZT/3TC+LPV/r (AZT+3TC+LPV/r) </w:t>
            </w:r>
          </w:p>
        </w:tc>
        <w:tc>
          <w:tcPr>
            <w:tcW w:w="2181" w:type="dxa"/>
            <w:hideMark/>
          </w:tcPr>
          <w:p w14:paraId="2136ADE8" w14:textId="77777777"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color w:val="FF0000"/>
                <w:szCs w:val="24"/>
                <w:lang w:eastAsia="ru-RU"/>
              </w:rPr>
              <w:t>1100</w:t>
            </w:r>
          </w:p>
        </w:tc>
      </w:tr>
      <w:tr w:rsidR="00F577E0" w:rsidRPr="00195F28" w14:paraId="36684F90" w14:textId="77777777" w:rsidTr="009D0A8A">
        <w:tc>
          <w:tcPr>
            <w:cnfStyle w:val="001000000000" w:firstRow="0" w:lastRow="0" w:firstColumn="1" w:lastColumn="0" w:oddVBand="0" w:evenVBand="0" w:oddHBand="0" w:evenHBand="0" w:firstRowFirstColumn="0" w:firstRowLastColumn="0" w:lastRowFirstColumn="0" w:lastRowLastColumn="0"/>
            <w:tcW w:w="473" w:type="dxa"/>
            <w:hideMark/>
          </w:tcPr>
          <w:p w14:paraId="0CEC8650" w14:textId="77777777" w:rsidR="00F577E0" w:rsidRPr="00195F28" w:rsidRDefault="00F577E0" w:rsidP="009D0A8A">
            <w:pPr>
              <w:pStyle w:val="ntrcnnf"/>
              <w:jc w:val="left"/>
              <w:rPr>
                <w:szCs w:val="24"/>
                <w:lang w:eastAsia="ru-RU"/>
              </w:rPr>
            </w:pPr>
            <w:r w:rsidRPr="00195F28">
              <w:rPr>
                <w:szCs w:val="24"/>
                <w:lang w:eastAsia="ru-RU"/>
              </w:rPr>
              <w:t>8</w:t>
            </w:r>
          </w:p>
        </w:tc>
        <w:tc>
          <w:tcPr>
            <w:tcW w:w="6814" w:type="dxa"/>
            <w:hideMark/>
          </w:tcPr>
          <w:p w14:paraId="68E9717E" w14:textId="77777777" w:rsidR="00F577E0" w:rsidRPr="0059137C"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59137C">
              <w:rPr>
                <w:szCs w:val="24"/>
                <w:lang w:eastAsia="ru-RU"/>
              </w:rPr>
              <w:t xml:space="preserve">AZT/3TC+NVP (AZT+3TC+NVP) </w:t>
            </w:r>
          </w:p>
        </w:tc>
        <w:tc>
          <w:tcPr>
            <w:tcW w:w="2181" w:type="dxa"/>
            <w:hideMark/>
          </w:tcPr>
          <w:p w14:paraId="5EB3E515" w14:textId="77777777"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color w:val="FF0000"/>
                <w:szCs w:val="24"/>
                <w:lang w:eastAsia="ru-RU"/>
              </w:rPr>
              <w:t>907</w:t>
            </w:r>
          </w:p>
        </w:tc>
      </w:tr>
      <w:tr w:rsidR="00F577E0" w:rsidRPr="00195F28" w14:paraId="40A14ACD" w14:textId="77777777" w:rsidTr="009D0A8A">
        <w:tc>
          <w:tcPr>
            <w:cnfStyle w:val="001000000000" w:firstRow="0" w:lastRow="0" w:firstColumn="1" w:lastColumn="0" w:oddVBand="0" w:evenVBand="0" w:oddHBand="0" w:evenHBand="0" w:firstRowFirstColumn="0" w:firstRowLastColumn="0" w:lastRowFirstColumn="0" w:lastRowLastColumn="0"/>
            <w:tcW w:w="473" w:type="dxa"/>
            <w:hideMark/>
          </w:tcPr>
          <w:p w14:paraId="5AC12798" w14:textId="77777777" w:rsidR="00F577E0" w:rsidRPr="00195F28" w:rsidRDefault="00F577E0" w:rsidP="009D0A8A">
            <w:pPr>
              <w:pStyle w:val="ntrcnnf"/>
              <w:jc w:val="left"/>
              <w:rPr>
                <w:szCs w:val="24"/>
                <w:lang w:eastAsia="ru-RU"/>
              </w:rPr>
            </w:pPr>
            <w:r w:rsidRPr="00195F28">
              <w:rPr>
                <w:szCs w:val="24"/>
                <w:lang w:eastAsia="ru-RU"/>
              </w:rPr>
              <w:t>9</w:t>
            </w:r>
          </w:p>
        </w:tc>
        <w:tc>
          <w:tcPr>
            <w:tcW w:w="6814" w:type="dxa"/>
            <w:hideMark/>
          </w:tcPr>
          <w:p w14:paraId="3F18DBB8" w14:textId="77777777" w:rsidR="00F577E0" w:rsidRPr="0059137C"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59137C">
              <w:rPr>
                <w:szCs w:val="24"/>
                <w:lang w:eastAsia="ru-RU"/>
              </w:rPr>
              <w:t>AZT/3TC+TDF (AZT+3TC+</w:t>
            </w:r>
            <w:proofErr w:type="gramStart"/>
            <w:r w:rsidRPr="0059137C">
              <w:rPr>
                <w:szCs w:val="24"/>
                <w:lang w:eastAsia="ru-RU"/>
              </w:rPr>
              <w:t>TDF )</w:t>
            </w:r>
            <w:proofErr w:type="gramEnd"/>
          </w:p>
        </w:tc>
        <w:tc>
          <w:tcPr>
            <w:tcW w:w="2181" w:type="dxa"/>
            <w:hideMark/>
          </w:tcPr>
          <w:p w14:paraId="37B1F218" w14:textId="77777777"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lang w:eastAsia="ru-RU"/>
              </w:rPr>
              <w:t>347</w:t>
            </w:r>
          </w:p>
        </w:tc>
      </w:tr>
      <w:tr w:rsidR="00F577E0" w:rsidRPr="00195F28" w14:paraId="6EC70610" w14:textId="77777777" w:rsidTr="009D0A8A">
        <w:tc>
          <w:tcPr>
            <w:cnfStyle w:val="001000000000" w:firstRow="0" w:lastRow="0" w:firstColumn="1" w:lastColumn="0" w:oddVBand="0" w:evenVBand="0" w:oddHBand="0" w:evenHBand="0" w:firstRowFirstColumn="0" w:firstRowLastColumn="0" w:lastRowFirstColumn="0" w:lastRowLastColumn="0"/>
            <w:tcW w:w="473" w:type="dxa"/>
            <w:hideMark/>
          </w:tcPr>
          <w:p w14:paraId="06BF6A46" w14:textId="77777777" w:rsidR="00F577E0" w:rsidRPr="00195F28" w:rsidRDefault="00F577E0" w:rsidP="009D0A8A">
            <w:pPr>
              <w:pStyle w:val="ntrcnnf"/>
              <w:jc w:val="left"/>
              <w:rPr>
                <w:szCs w:val="24"/>
                <w:lang w:eastAsia="ru-RU"/>
              </w:rPr>
            </w:pPr>
            <w:r w:rsidRPr="00195F28">
              <w:rPr>
                <w:szCs w:val="24"/>
                <w:lang w:eastAsia="ru-RU"/>
              </w:rPr>
              <w:t>10</w:t>
            </w:r>
          </w:p>
        </w:tc>
        <w:tc>
          <w:tcPr>
            <w:tcW w:w="6814" w:type="dxa"/>
            <w:hideMark/>
          </w:tcPr>
          <w:p w14:paraId="785CC410" w14:textId="77777777" w:rsidR="00F577E0" w:rsidRPr="0059137C"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59137C">
              <w:rPr>
                <w:szCs w:val="24"/>
                <w:lang w:eastAsia="ru-RU"/>
              </w:rPr>
              <w:t>TDF/FTC+EFV (TDF+FTC+</w:t>
            </w:r>
            <w:proofErr w:type="gramStart"/>
            <w:r w:rsidRPr="0059137C">
              <w:rPr>
                <w:szCs w:val="24"/>
                <w:lang w:eastAsia="ru-RU"/>
              </w:rPr>
              <w:t>EFV )</w:t>
            </w:r>
            <w:proofErr w:type="gramEnd"/>
          </w:p>
        </w:tc>
        <w:tc>
          <w:tcPr>
            <w:tcW w:w="2181" w:type="dxa"/>
            <w:hideMark/>
          </w:tcPr>
          <w:p w14:paraId="19DA8257" w14:textId="32844183"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color w:val="FF0000"/>
                <w:szCs w:val="24"/>
                <w:lang w:eastAsia="ru-RU"/>
              </w:rPr>
              <w:t>3</w:t>
            </w:r>
            <w:r w:rsidR="00A9514B" w:rsidRPr="00195F28">
              <w:rPr>
                <w:color w:val="FF0000"/>
                <w:szCs w:val="24"/>
                <w:lang w:eastAsia="ru-RU"/>
              </w:rPr>
              <w:t>484</w:t>
            </w:r>
          </w:p>
        </w:tc>
      </w:tr>
      <w:tr w:rsidR="00F577E0" w:rsidRPr="00195F28" w14:paraId="0D828F6D" w14:textId="77777777" w:rsidTr="009D0A8A">
        <w:tc>
          <w:tcPr>
            <w:cnfStyle w:val="001000000000" w:firstRow="0" w:lastRow="0" w:firstColumn="1" w:lastColumn="0" w:oddVBand="0" w:evenVBand="0" w:oddHBand="0" w:evenHBand="0" w:firstRowFirstColumn="0" w:firstRowLastColumn="0" w:lastRowFirstColumn="0" w:lastRowLastColumn="0"/>
            <w:tcW w:w="473" w:type="dxa"/>
            <w:hideMark/>
          </w:tcPr>
          <w:p w14:paraId="6440986F" w14:textId="77777777" w:rsidR="00F577E0" w:rsidRPr="00195F28" w:rsidRDefault="00F577E0" w:rsidP="009D0A8A">
            <w:pPr>
              <w:pStyle w:val="ntrcnnf"/>
              <w:jc w:val="left"/>
              <w:rPr>
                <w:szCs w:val="24"/>
                <w:lang w:eastAsia="ru-RU"/>
              </w:rPr>
            </w:pPr>
            <w:r w:rsidRPr="00195F28">
              <w:rPr>
                <w:szCs w:val="24"/>
                <w:lang w:eastAsia="ru-RU"/>
              </w:rPr>
              <w:t>11</w:t>
            </w:r>
          </w:p>
        </w:tc>
        <w:tc>
          <w:tcPr>
            <w:tcW w:w="6814" w:type="dxa"/>
            <w:hideMark/>
          </w:tcPr>
          <w:p w14:paraId="1D24C7A6" w14:textId="77777777" w:rsidR="00F577E0" w:rsidRPr="00195F28"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lang w:eastAsia="ru-RU"/>
              </w:rPr>
              <w:t>TDF/FTC+LPV/r</w:t>
            </w:r>
          </w:p>
        </w:tc>
        <w:tc>
          <w:tcPr>
            <w:tcW w:w="2181" w:type="dxa"/>
            <w:hideMark/>
          </w:tcPr>
          <w:p w14:paraId="270BDF4F" w14:textId="77777777"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color w:val="FF0000"/>
                <w:szCs w:val="24"/>
                <w:lang w:eastAsia="ru-RU"/>
              </w:rPr>
              <w:t>757</w:t>
            </w:r>
          </w:p>
        </w:tc>
      </w:tr>
      <w:tr w:rsidR="00F577E0" w:rsidRPr="00195F28" w14:paraId="69AFE8A7" w14:textId="77777777" w:rsidTr="009D0A8A">
        <w:tc>
          <w:tcPr>
            <w:cnfStyle w:val="001000000000" w:firstRow="0" w:lastRow="0" w:firstColumn="1" w:lastColumn="0" w:oddVBand="0" w:evenVBand="0" w:oddHBand="0" w:evenHBand="0" w:firstRowFirstColumn="0" w:firstRowLastColumn="0" w:lastRowFirstColumn="0" w:lastRowLastColumn="0"/>
            <w:tcW w:w="473" w:type="dxa"/>
            <w:hideMark/>
          </w:tcPr>
          <w:p w14:paraId="64C50523" w14:textId="77777777" w:rsidR="00F577E0" w:rsidRPr="00195F28" w:rsidRDefault="00F577E0" w:rsidP="009D0A8A">
            <w:pPr>
              <w:pStyle w:val="ntrcnnf"/>
              <w:jc w:val="left"/>
              <w:rPr>
                <w:szCs w:val="24"/>
                <w:lang w:eastAsia="ru-RU"/>
              </w:rPr>
            </w:pPr>
            <w:r w:rsidRPr="00195F28">
              <w:rPr>
                <w:szCs w:val="24"/>
                <w:lang w:eastAsia="ru-RU"/>
              </w:rPr>
              <w:t>12</w:t>
            </w:r>
          </w:p>
        </w:tc>
        <w:tc>
          <w:tcPr>
            <w:tcW w:w="6814" w:type="dxa"/>
            <w:hideMark/>
          </w:tcPr>
          <w:p w14:paraId="756306EC" w14:textId="77777777" w:rsidR="00F577E0" w:rsidRPr="00195F28"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lang w:eastAsia="ru-RU"/>
              </w:rPr>
              <w:t>TDF/FTC+NVP</w:t>
            </w:r>
          </w:p>
        </w:tc>
        <w:tc>
          <w:tcPr>
            <w:tcW w:w="2181" w:type="dxa"/>
            <w:hideMark/>
          </w:tcPr>
          <w:p w14:paraId="730D8B8F" w14:textId="77777777"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lang w:eastAsia="ru-RU"/>
              </w:rPr>
              <w:t>273</w:t>
            </w:r>
          </w:p>
        </w:tc>
      </w:tr>
      <w:tr w:rsidR="00F577E0" w:rsidRPr="00195F28" w14:paraId="2CCA1B1C" w14:textId="77777777" w:rsidTr="009D0A8A">
        <w:tc>
          <w:tcPr>
            <w:cnfStyle w:val="001000000000" w:firstRow="0" w:lastRow="0" w:firstColumn="1" w:lastColumn="0" w:oddVBand="0" w:evenVBand="0" w:oddHBand="0" w:evenHBand="0" w:firstRowFirstColumn="0" w:firstRowLastColumn="0" w:lastRowFirstColumn="0" w:lastRowLastColumn="0"/>
            <w:tcW w:w="473" w:type="dxa"/>
          </w:tcPr>
          <w:p w14:paraId="0EE25973" w14:textId="2B468A6B" w:rsidR="00F577E0" w:rsidRPr="00195F28" w:rsidRDefault="0065701E" w:rsidP="009D0A8A">
            <w:pPr>
              <w:pStyle w:val="ntrcnnf"/>
              <w:jc w:val="left"/>
              <w:rPr>
                <w:szCs w:val="24"/>
                <w:lang w:eastAsia="ru-RU"/>
              </w:rPr>
            </w:pPr>
            <w:r w:rsidRPr="00195F28">
              <w:rPr>
                <w:szCs w:val="24"/>
                <w:lang w:eastAsia="ru-RU"/>
              </w:rPr>
              <w:t>13</w:t>
            </w:r>
          </w:p>
        </w:tc>
        <w:tc>
          <w:tcPr>
            <w:tcW w:w="6814" w:type="dxa"/>
          </w:tcPr>
          <w:p w14:paraId="1C8E3EA3" w14:textId="0A2F2582" w:rsidR="00F577E0" w:rsidRPr="00195F28"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ABC+AZT+LPV/r</w:t>
            </w:r>
          </w:p>
        </w:tc>
        <w:tc>
          <w:tcPr>
            <w:tcW w:w="2181" w:type="dxa"/>
          </w:tcPr>
          <w:p w14:paraId="1805ACFD" w14:textId="05D00EC5"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6</w:t>
            </w:r>
          </w:p>
        </w:tc>
      </w:tr>
      <w:tr w:rsidR="00F577E0" w:rsidRPr="00195F28" w14:paraId="20D512DB" w14:textId="77777777" w:rsidTr="009D0A8A">
        <w:tc>
          <w:tcPr>
            <w:cnfStyle w:val="001000000000" w:firstRow="0" w:lastRow="0" w:firstColumn="1" w:lastColumn="0" w:oddVBand="0" w:evenVBand="0" w:oddHBand="0" w:evenHBand="0" w:firstRowFirstColumn="0" w:firstRowLastColumn="0" w:lastRowFirstColumn="0" w:lastRowLastColumn="0"/>
            <w:tcW w:w="473" w:type="dxa"/>
          </w:tcPr>
          <w:p w14:paraId="3FDD3716" w14:textId="4C38F14E" w:rsidR="00F577E0" w:rsidRPr="00195F28" w:rsidRDefault="0065701E" w:rsidP="009D0A8A">
            <w:pPr>
              <w:pStyle w:val="ntrcnnf"/>
              <w:jc w:val="left"/>
              <w:rPr>
                <w:szCs w:val="24"/>
                <w:lang w:eastAsia="ru-RU"/>
              </w:rPr>
            </w:pPr>
            <w:r w:rsidRPr="00195F28">
              <w:rPr>
                <w:szCs w:val="24"/>
                <w:lang w:eastAsia="ru-RU"/>
              </w:rPr>
              <w:t>14</w:t>
            </w:r>
          </w:p>
        </w:tc>
        <w:tc>
          <w:tcPr>
            <w:tcW w:w="6814" w:type="dxa"/>
          </w:tcPr>
          <w:p w14:paraId="24970C74" w14:textId="19D34920" w:rsidR="00F577E0" w:rsidRPr="00195F28"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ABC+TDF+LPV/r</w:t>
            </w:r>
          </w:p>
        </w:tc>
        <w:tc>
          <w:tcPr>
            <w:tcW w:w="2181" w:type="dxa"/>
          </w:tcPr>
          <w:p w14:paraId="51C5803A" w14:textId="59A914E2"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8</w:t>
            </w:r>
          </w:p>
        </w:tc>
      </w:tr>
      <w:tr w:rsidR="00F577E0" w:rsidRPr="00195F28" w14:paraId="23C5935F" w14:textId="77777777" w:rsidTr="009D0A8A">
        <w:tc>
          <w:tcPr>
            <w:cnfStyle w:val="001000000000" w:firstRow="0" w:lastRow="0" w:firstColumn="1" w:lastColumn="0" w:oddVBand="0" w:evenVBand="0" w:oddHBand="0" w:evenHBand="0" w:firstRowFirstColumn="0" w:firstRowLastColumn="0" w:lastRowFirstColumn="0" w:lastRowLastColumn="0"/>
            <w:tcW w:w="473" w:type="dxa"/>
          </w:tcPr>
          <w:p w14:paraId="0DDF230A" w14:textId="3F8E0D49" w:rsidR="00F577E0" w:rsidRPr="00195F28" w:rsidRDefault="0065701E" w:rsidP="009D0A8A">
            <w:pPr>
              <w:pStyle w:val="ntrcnnf"/>
              <w:jc w:val="left"/>
              <w:rPr>
                <w:szCs w:val="24"/>
                <w:lang w:eastAsia="ru-RU"/>
              </w:rPr>
            </w:pPr>
            <w:r w:rsidRPr="00195F28">
              <w:rPr>
                <w:szCs w:val="24"/>
                <w:lang w:eastAsia="ru-RU"/>
              </w:rPr>
              <w:t>15</w:t>
            </w:r>
          </w:p>
        </w:tc>
        <w:tc>
          <w:tcPr>
            <w:tcW w:w="6814" w:type="dxa"/>
          </w:tcPr>
          <w:p w14:paraId="444FDECB" w14:textId="1BA47D3A" w:rsidR="00F577E0" w:rsidRPr="00195F28"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 xml:space="preserve">TDF/FTC+ABC </w:t>
            </w:r>
          </w:p>
        </w:tc>
        <w:tc>
          <w:tcPr>
            <w:tcW w:w="2181" w:type="dxa"/>
          </w:tcPr>
          <w:p w14:paraId="4722F95F" w14:textId="12929ECD"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43</w:t>
            </w:r>
          </w:p>
        </w:tc>
      </w:tr>
      <w:tr w:rsidR="00F577E0" w:rsidRPr="00195F28" w14:paraId="35B2A890" w14:textId="77777777" w:rsidTr="009D0A8A">
        <w:tc>
          <w:tcPr>
            <w:cnfStyle w:val="001000000000" w:firstRow="0" w:lastRow="0" w:firstColumn="1" w:lastColumn="0" w:oddVBand="0" w:evenVBand="0" w:oddHBand="0" w:evenHBand="0" w:firstRowFirstColumn="0" w:firstRowLastColumn="0" w:lastRowFirstColumn="0" w:lastRowLastColumn="0"/>
            <w:tcW w:w="473" w:type="dxa"/>
          </w:tcPr>
          <w:p w14:paraId="1D264DA9" w14:textId="47A07C17" w:rsidR="00F577E0" w:rsidRPr="00195F28" w:rsidRDefault="0065701E" w:rsidP="009D0A8A">
            <w:pPr>
              <w:pStyle w:val="ntrcnnf"/>
              <w:jc w:val="left"/>
              <w:rPr>
                <w:szCs w:val="24"/>
                <w:lang w:eastAsia="ru-RU"/>
              </w:rPr>
            </w:pPr>
            <w:r w:rsidRPr="00195F28">
              <w:rPr>
                <w:szCs w:val="24"/>
                <w:lang w:eastAsia="ru-RU"/>
              </w:rPr>
              <w:t>16</w:t>
            </w:r>
          </w:p>
        </w:tc>
        <w:tc>
          <w:tcPr>
            <w:tcW w:w="6814" w:type="dxa"/>
          </w:tcPr>
          <w:p w14:paraId="617E0650" w14:textId="1DE2CD88" w:rsidR="00F577E0" w:rsidRPr="00195F28"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TDF+3TC+EFV</w:t>
            </w:r>
          </w:p>
        </w:tc>
        <w:tc>
          <w:tcPr>
            <w:tcW w:w="2181" w:type="dxa"/>
          </w:tcPr>
          <w:p w14:paraId="3AC51490" w14:textId="20F39095"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26</w:t>
            </w:r>
          </w:p>
        </w:tc>
      </w:tr>
      <w:tr w:rsidR="00F577E0" w:rsidRPr="00195F28" w14:paraId="698A1E2E" w14:textId="77777777" w:rsidTr="009D0A8A">
        <w:tc>
          <w:tcPr>
            <w:cnfStyle w:val="001000000000" w:firstRow="0" w:lastRow="0" w:firstColumn="1" w:lastColumn="0" w:oddVBand="0" w:evenVBand="0" w:oddHBand="0" w:evenHBand="0" w:firstRowFirstColumn="0" w:firstRowLastColumn="0" w:lastRowFirstColumn="0" w:lastRowLastColumn="0"/>
            <w:tcW w:w="473" w:type="dxa"/>
          </w:tcPr>
          <w:p w14:paraId="5F23EE40" w14:textId="72C55EA3" w:rsidR="00F577E0" w:rsidRPr="00195F28" w:rsidRDefault="0065701E" w:rsidP="009D0A8A">
            <w:pPr>
              <w:pStyle w:val="ntrcnnf"/>
              <w:jc w:val="left"/>
              <w:rPr>
                <w:szCs w:val="24"/>
                <w:lang w:eastAsia="ru-RU"/>
              </w:rPr>
            </w:pPr>
            <w:r w:rsidRPr="00195F28">
              <w:rPr>
                <w:szCs w:val="24"/>
                <w:lang w:eastAsia="ru-RU"/>
              </w:rPr>
              <w:t>17</w:t>
            </w:r>
          </w:p>
        </w:tc>
        <w:tc>
          <w:tcPr>
            <w:tcW w:w="6814" w:type="dxa"/>
          </w:tcPr>
          <w:p w14:paraId="0077E37F" w14:textId="3AFE641E" w:rsidR="00F577E0" w:rsidRPr="00195F28"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TDF+3TC+LPV/r</w:t>
            </w:r>
          </w:p>
        </w:tc>
        <w:tc>
          <w:tcPr>
            <w:tcW w:w="2181" w:type="dxa"/>
          </w:tcPr>
          <w:p w14:paraId="125F353D" w14:textId="4C53B162"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22</w:t>
            </w:r>
          </w:p>
        </w:tc>
      </w:tr>
      <w:tr w:rsidR="00F577E0" w:rsidRPr="00195F28" w14:paraId="34AE79C5" w14:textId="77777777" w:rsidTr="009D0A8A">
        <w:tc>
          <w:tcPr>
            <w:cnfStyle w:val="001000000000" w:firstRow="0" w:lastRow="0" w:firstColumn="1" w:lastColumn="0" w:oddVBand="0" w:evenVBand="0" w:oddHBand="0" w:evenHBand="0" w:firstRowFirstColumn="0" w:firstRowLastColumn="0" w:lastRowFirstColumn="0" w:lastRowLastColumn="0"/>
            <w:tcW w:w="473" w:type="dxa"/>
          </w:tcPr>
          <w:p w14:paraId="0CD9C24F" w14:textId="18CC7CB7" w:rsidR="00F577E0" w:rsidRPr="00195F28" w:rsidRDefault="0065701E" w:rsidP="009D0A8A">
            <w:pPr>
              <w:pStyle w:val="ntrcnnf"/>
              <w:jc w:val="left"/>
              <w:rPr>
                <w:szCs w:val="24"/>
                <w:lang w:eastAsia="ru-RU"/>
              </w:rPr>
            </w:pPr>
            <w:r w:rsidRPr="00195F28">
              <w:rPr>
                <w:szCs w:val="24"/>
                <w:lang w:eastAsia="ru-RU"/>
              </w:rPr>
              <w:t>18</w:t>
            </w:r>
          </w:p>
        </w:tc>
        <w:tc>
          <w:tcPr>
            <w:tcW w:w="6814" w:type="dxa"/>
          </w:tcPr>
          <w:p w14:paraId="19001317" w14:textId="41C8D850" w:rsidR="00F577E0" w:rsidRPr="00195F28"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TDF+AZT+LPV/r</w:t>
            </w:r>
          </w:p>
        </w:tc>
        <w:tc>
          <w:tcPr>
            <w:tcW w:w="2181" w:type="dxa"/>
          </w:tcPr>
          <w:p w14:paraId="32E92147" w14:textId="511F5B7D"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4</w:t>
            </w:r>
          </w:p>
        </w:tc>
      </w:tr>
      <w:tr w:rsidR="00F577E0" w:rsidRPr="00195F28" w14:paraId="0AE3CE4E" w14:textId="77777777" w:rsidTr="009D0A8A">
        <w:tc>
          <w:tcPr>
            <w:cnfStyle w:val="001000000000" w:firstRow="0" w:lastRow="0" w:firstColumn="1" w:lastColumn="0" w:oddVBand="0" w:evenVBand="0" w:oddHBand="0" w:evenHBand="0" w:firstRowFirstColumn="0" w:firstRowLastColumn="0" w:lastRowFirstColumn="0" w:lastRowLastColumn="0"/>
            <w:tcW w:w="473" w:type="dxa"/>
          </w:tcPr>
          <w:p w14:paraId="563645EE" w14:textId="77D948BA" w:rsidR="00F577E0" w:rsidRPr="00195F28" w:rsidRDefault="0065701E" w:rsidP="009D0A8A">
            <w:pPr>
              <w:pStyle w:val="ntrcnnf"/>
              <w:jc w:val="left"/>
              <w:rPr>
                <w:szCs w:val="24"/>
                <w:lang w:eastAsia="ru-RU"/>
              </w:rPr>
            </w:pPr>
            <w:r w:rsidRPr="00195F28">
              <w:rPr>
                <w:szCs w:val="24"/>
                <w:lang w:eastAsia="ru-RU"/>
              </w:rPr>
              <w:t>19</w:t>
            </w:r>
          </w:p>
        </w:tc>
        <w:tc>
          <w:tcPr>
            <w:tcW w:w="6814" w:type="dxa"/>
          </w:tcPr>
          <w:p w14:paraId="7B259A52" w14:textId="126A58BA" w:rsidR="00F577E0" w:rsidRPr="00195F28" w:rsidRDefault="0065701E"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TDF/</w:t>
            </w:r>
            <w:r w:rsidR="00F577E0" w:rsidRPr="00195F28">
              <w:rPr>
                <w:szCs w:val="24"/>
              </w:rPr>
              <w:t xml:space="preserve">FTC+AZT </w:t>
            </w:r>
          </w:p>
        </w:tc>
        <w:tc>
          <w:tcPr>
            <w:tcW w:w="2181" w:type="dxa"/>
          </w:tcPr>
          <w:p w14:paraId="6C9E2AFB" w14:textId="45900047"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3</w:t>
            </w:r>
          </w:p>
        </w:tc>
      </w:tr>
      <w:tr w:rsidR="00F577E0" w:rsidRPr="00195F28" w14:paraId="7CA0C7A5" w14:textId="77777777" w:rsidTr="009D0A8A">
        <w:tc>
          <w:tcPr>
            <w:cnfStyle w:val="001000000000" w:firstRow="0" w:lastRow="0" w:firstColumn="1" w:lastColumn="0" w:oddVBand="0" w:evenVBand="0" w:oddHBand="0" w:evenHBand="0" w:firstRowFirstColumn="0" w:firstRowLastColumn="0" w:lastRowFirstColumn="0" w:lastRowLastColumn="0"/>
            <w:tcW w:w="473" w:type="dxa"/>
          </w:tcPr>
          <w:p w14:paraId="352B0399" w14:textId="65C7F603" w:rsidR="00F577E0" w:rsidRPr="00195F28" w:rsidRDefault="0065701E" w:rsidP="009D0A8A">
            <w:pPr>
              <w:pStyle w:val="ntrcnnf"/>
              <w:jc w:val="left"/>
              <w:rPr>
                <w:szCs w:val="24"/>
                <w:lang w:eastAsia="ru-RU"/>
              </w:rPr>
            </w:pPr>
            <w:r w:rsidRPr="00195F28">
              <w:rPr>
                <w:szCs w:val="24"/>
                <w:lang w:eastAsia="ru-RU"/>
              </w:rPr>
              <w:t>20</w:t>
            </w:r>
          </w:p>
        </w:tc>
        <w:tc>
          <w:tcPr>
            <w:tcW w:w="6814" w:type="dxa"/>
          </w:tcPr>
          <w:p w14:paraId="4E35CF5C" w14:textId="40678D24" w:rsidR="00F577E0" w:rsidRPr="00195F28" w:rsidRDefault="00F577E0" w:rsidP="009D0A8A">
            <w:pPr>
              <w:pStyle w:val="ntrcnnf"/>
              <w:jc w:val="left"/>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TDF+3TC+NVP</w:t>
            </w:r>
          </w:p>
        </w:tc>
        <w:tc>
          <w:tcPr>
            <w:tcW w:w="2181" w:type="dxa"/>
          </w:tcPr>
          <w:p w14:paraId="0160E0E8" w14:textId="5F9E86C0" w:rsidR="00F577E0" w:rsidRPr="00195F28" w:rsidRDefault="00F577E0"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rPr>
              <w:t>5</w:t>
            </w:r>
          </w:p>
        </w:tc>
      </w:tr>
      <w:tr w:rsidR="00A9514B" w:rsidRPr="00195F28" w14:paraId="04541A67" w14:textId="77777777" w:rsidTr="009D0A8A">
        <w:tc>
          <w:tcPr>
            <w:cnfStyle w:val="001000000000" w:firstRow="0" w:lastRow="0" w:firstColumn="1" w:lastColumn="0" w:oddVBand="0" w:evenVBand="0" w:oddHBand="0" w:evenHBand="0" w:firstRowFirstColumn="0" w:firstRowLastColumn="0" w:lastRowFirstColumn="0" w:lastRowLastColumn="0"/>
            <w:tcW w:w="473" w:type="dxa"/>
          </w:tcPr>
          <w:p w14:paraId="199A4177" w14:textId="4335C767" w:rsidR="00A9514B" w:rsidRPr="00195F28" w:rsidRDefault="0065701E" w:rsidP="009D0A8A">
            <w:pPr>
              <w:pStyle w:val="ntrcnnf"/>
              <w:jc w:val="left"/>
              <w:rPr>
                <w:szCs w:val="24"/>
                <w:lang w:eastAsia="ru-RU"/>
              </w:rPr>
            </w:pPr>
            <w:r w:rsidRPr="00195F28">
              <w:rPr>
                <w:szCs w:val="24"/>
                <w:lang w:eastAsia="ru-RU"/>
              </w:rPr>
              <w:t>21</w:t>
            </w:r>
          </w:p>
        </w:tc>
        <w:tc>
          <w:tcPr>
            <w:tcW w:w="6814" w:type="dxa"/>
          </w:tcPr>
          <w:p w14:paraId="4DCE3272" w14:textId="1DFD8346" w:rsidR="00A9514B" w:rsidRPr="00195F28" w:rsidRDefault="00A9514B" w:rsidP="009D0A8A">
            <w:pPr>
              <w:pStyle w:val="ntrcnnf"/>
              <w:jc w:val="left"/>
              <w:cnfStyle w:val="000000000000" w:firstRow="0" w:lastRow="0" w:firstColumn="0" w:lastColumn="0" w:oddVBand="0" w:evenVBand="0" w:oddHBand="0" w:evenHBand="0" w:firstRowFirstColumn="0" w:firstRowLastColumn="0" w:lastRowFirstColumn="0" w:lastRowLastColumn="0"/>
              <w:rPr>
                <w:szCs w:val="24"/>
              </w:rPr>
            </w:pPr>
            <w:r w:rsidRPr="00195F28">
              <w:rPr>
                <w:szCs w:val="24"/>
              </w:rPr>
              <w:t xml:space="preserve">ABC/3TC+ETR </w:t>
            </w:r>
          </w:p>
        </w:tc>
        <w:tc>
          <w:tcPr>
            <w:tcW w:w="2181" w:type="dxa"/>
          </w:tcPr>
          <w:p w14:paraId="7A720C70" w14:textId="21A1E6DA" w:rsidR="00A9514B" w:rsidRPr="00195F28" w:rsidRDefault="00A9514B" w:rsidP="009D0A8A">
            <w:pPr>
              <w:pStyle w:val="ntrcnnf"/>
              <w:cnfStyle w:val="000000000000" w:firstRow="0" w:lastRow="0" w:firstColumn="0" w:lastColumn="0" w:oddVBand="0" w:evenVBand="0" w:oddHBand="0" w:evenHBand="0" w:firstRowFirstColumn="0" w:firstRowLastColumn="0" w:lastRowFirstColumn="0" w:lastRowLastColumn="0"/>
              <w:rPr>
                <w:color w:val="FF0000"/>
                <w:szCs w:val="24"/>
              </w:rPr>
            </w:pPr>
            <w:r w:rsidRPr="00195F28">
              <w:rPr>
                <w:color w:val="FF0000"/>
                <w:szCs w:val="24"/>
              </w:rPr>
              <w:t>7</w:t>
            </w:r>
          </w:p>
        </w:tc>
      </w:tr>
      <w:tr w:rsidR="00A9514B" w:rsidRPr="00195F28" w14:paraId="1951F7F8" w14:textId="77777777" w:rsidTr="009D0A8A">
        <w:tc>
          <w:tcPr>
            <w:cnfStyle w:val="001000000000" w:firstRow="0" w:lastRow="0" w:firstColumn="1" w:lastColumn="0" w:oddVBand="0" w:evenVBand="0" w:oddHBand="0" w:evenHBand="0" w:firstRowFirstColumn="0" w:firstRowLastColumn="0" w:lastRowFirstColumn="0" w:lastRowLastColumn="0"/>
            <w:tcW w:w="473" w:type="dxa"/>
          </w:tcPr>
          <w:p w14:paraId="10BBBF08" w14:textId="012F8CFE" w:rsidR="00A9514B" w:rsidRPr="00195F28" w:rsidRDefault="0065701E" w:rsidP="009D0A8A">
            <w:pPr>
              <w:pStyle w:val="ntrcnnf"/>
              <w:jc w:val="left"/>
              <w:rPr>
                <w:szCs w:val="24"/>
                <w:lang w:eastAsia="ru-RU"/>
              </w:rPr>
            </w:pPr>
            <w:r w:rsidRPr="00195F28">
              <w:rPr>
                <w:szCs w:val="24"/>
                <w:lang w:eastAsia="ru-RU"/>
              </w:rPr>
              <w:t>22</w:t>
            </w:r>
          </w:p>
        </w:tc>
        <w:tc>
          <w:tcPr>
            <w:tcW w:w="6814" w:type="dxa"/>
          </w:tcPr>
          <w:p w14:paraId="0D9C590C" w14:textId="5B220B8A" w:rsidR="00A9514B" w:rsidRPr="00195F28" w:rsidRDefault="00A9514B" w:rsidP="009D0A8A">
            <w:pPr>
              <w:pStyle w:val="ntrcnnf"/>
              <w:jc w:val="left"/>
              <w:cnfStyle w:val="000000000000" w:firstRow="0" w:lastRow="0" w:firstColumn="0" w:lastColumn="0" w:oddVBand="0" w:evenVBand="0" w:oddHBand="0" w:evenHBand="0" w:firstRowFirstColumn="0" w:firstRowLastColumn="0" w:lastRowFirstColumn="0" w:lastRowLastColumn="0"/>
              <w:rPr>
                <w:szCs w:val="24"/>
              </w:rPr>
            </w:pPr>
            <w:r w:rsidRPr="00195F28">
              <w:rPr>
                <w:szCs w:val="24"/>
              </w:rPr>
              <w:t xml:space="preserve">AZT/3TC+DRV/r </w:t>
            </w:r>
          </w:p>
        </w:tc>
        <w:tc>
          <w:tcPr>
            <w:tcW w:w="2181" w:type="dxa"/>
          </w:tcPr>
          <w:p w14:paraId="4210CB3F" w14:textId="44219EE0" w:rsidR="00A9514B" w:rsidRPr="00195F28" w:rsidRDefault="00A9514B" w:rsidP="009D0A8A">
            <w:pPr>
              <w:pStyle w:val="ntrcnnf"/>
              <w:cnfStyle w:val="000000000000" w:firstRow="0" w:lastRow="0" w:firstColumn="0" w:lastColumn="0" w:oddVBand="0" w:evenVBand="0" w:oddHBand="0" w:evenHBand="0" w:firstRowFirstColumn="0" w:firstRowLastColumn="0" w:lastRowFirstColumn="0" w:lastRowLastColumn="0"/>
              <w:rPr>
                <w:color w:val="FF0000"/>
                <w:szCs w:val="24"/>
              </w:rPr>
            </w:pPr>
            <w:r w:rsidRPr="00195F28">
              <w:rPr>
                <w:color w:val="FF0000"/>
                <w:szCs w:val="24"/>
              </w:rPr>
              <w:t>6</w:t>
            </w:r>
          </w:p>
        </w:tc>
      </w:tr>
      <w:tr w:rsidR="00D9015D" w:rsidRPr="00195F28" w14:paraId="1164FF58" w14:textId="77777777" w:rsidTr="009D0A8A">
        <w:tc>
          <w:tcPr>
            <w:cnfStyle w:val="001000000000" w:firstRow="0" w:lastRow="0" w:firstColumn="1" w:lastColumn="0" w:oddVBand="0" w:evenVBand="0" w:oddHBand="0" w:evenHBand="0" w:firstRowFirstColumn="0" w:firstRowLastColumn="0" w:lastRowFirstColumn="0" w:lastRowLastColumn="0"/>
            <w:tcW w:w="473" w:type="dxa"/>
          </w:tcPr>
          <w:p w14:paraId="128D99CE" w14:textId="52DD5E21" w:rsidR="00D9015D" w:rsidRPr="00195F28" w:rsidRDefault="00D9015D" w:rsidP="009D0A8A">
            <w:pPr>
              <w:pStyle w:val="ntrcnnf"/>
              <w:jc w:val="left"/>
              <w:rPr>
                <w:szCs w:val="24"/>
                <w:lang w:eastAsia="ru-RU"/>
              </w:rPr>
            </w:pPr>
            <w:r w:rsidRPr="00195F28">
              <w:rPr>
                <w:szCs w:val="24"/>
                <w:lang w:eastAsia="ru-RU"/>
              </w:rPr>
              <w:t>23</w:t>
            </w:r>
          </w:p>
        </w:tc>
        <w:tc>
          <w:tcPr>
            <w:tcW w:w="6814" w:type="dxa"/>
          </w:tcPr>
          <w:p w14:paraId="5D5226DC" w14:textId="11710982" w:rsidR="00D9015D" w:rsidRPr="00195F28" w:rsidRDefault="00D9015D" w:rsidP="009D0A8A">
            <w:pPr>
              <w:pStyle w:val="ntrcnnf"/>
              <w:jc w:val="left"/>
              <w:cnfStyle w:val="000000000000" w:firstRow="0" w:lastRow="0" w:firstColumn="0" w:lastColumn="0" w:oddVBand="0" w:evenVBand="0" w:oddHBand="0" w:evenHBand="0" w:firstRowFirstColumn="0" w:firstRowLastColumn="0" w:lastRowFirstColumn="0" w:lastRowLastColumn="0"/>
              <w:rPr>
                <w:szCs w:val="24"/>
              </w:rPr>
            </w:pPr>
            <w:r w:rsidRPr="00195F28">
              <w:rPr>
                <w:szCs w:val="24"/>
              </w:rPr>
              <w:t>Другие схемы</w:t>
            </w:r>
          </w:p>
        </w:tc>
        <w:tc>
          <w:tcPr>
            <w:tcW w:w="2181" w:type="dxa"/>
          </w:tcPr>
          <w:p w14:paraId="33A9BA83" w14:textId="1FEDF317" w:rsidR="00D9015D" w:rsidRPr="00195F28" w:rsidRDefault="00B7745B" w:rsidP="009D0A8A">
            <w:pPr>
              <w:pStyle w:val="ntrcnnf"/>
              <w:cnfStyle w:val="000000000000" w:firstRow="0" w:lastRow="0" w:firstColumn="0" w:lastColumn="0" w:oddVBand="0" w:evenVBand="0" w:oddHBand="0" w:evenHBand="0" w:firstRowFirstColumn="0" w:firstRowLastColumn="0" w:lastRowFirstColumn="0" w:lastRowLastColumn="0"/>
              <w:rPr>
                <w:color w:val="FF0000"/>
                <w:szCs w:val="24"/>
              </w:rPr>
            </w:pPr>
            <w:r w:rsidRPr="00195F28">
              <w:rPr>
                <w:szCs w:val="24"/>
              </w:rPr>
              <w:t>1037</w:t>
            </w:r>
          </w:p>
        </w:tc>
      </w:tr>
      <w:tr w:rsidR="00A9514B" w:rsidRPr="00195F28" w14:paraId="4B6BF316" w14:textId="77777777" w:rsidTr="009D0A8A">
        <w:tc>
          <w:tcPr>
            <w:cnfStyle w:val="001000000000" w:firstRow="0" w:lastRow="0" w:firstColumn="1" w:lastColumn="0" w:oddVBand="0" w:evenVBand="0" w:oddHBand="0" w:evenHBand="0" w:firstRowFirstColumn="0" w:firstRowLastColumn="0" w:lastRowFirstColumn="0" w:lastRowLastColumn="0"/>
            <w:tcW w:w="7287" w:type="dxa"/>
            <w:gridSpan w:val="2"/>
            <w:hideMark/>
          </w:tcPr>
          <w:p w14:paraId="1C7D4AAD" w14:textId="77777777" w:rsidR="00A9514B" w:rsidRPr="00195F28" w:rsidRDefault="00A9514B" w:rsidP="009D0A8A">
            <w:pPr>
              <w:pStyle w:val="ntrcnnf"/>
              <w:jc w:val="left"/>
              <w:rPr>
                <w:szCs w:val="24"/>
                <w:lang w:eastAsia="ru-RU"/>
              </w:rPr>
            </w:pPr>
            <w:r w:rsidRPr="00195F28">
              <w:rPr>
                <w:szCs w:val="24"/>
                <w:lang w:eastAsia="ru-RU"/>
              </w:rPr>
              <w:t>Итого:</w:t>
            </w:r>
          </w:p>
        </w:tc>
        <w:tc>
          <w:tcPr>
            <w:tcW w:w="2181" w:type="dxa"/>
            <w:hideMark/>
          </w:tcPr>
          <w:p w14:paraId="0DA699EE" w14:textId="20B7094E" w:rsidR="00A9514B" w:rsidRPr="00195F28" w:rsidRDefault="005E0B0C" w:rsidP="009D0A8A">
            <w:pPr>
              <w:pStyle w:val="ntrcnnf"/>
              <w:cnfStyle w:val="000000000000" w:firstRow="0" w:lastRow="0" w:firstColumn="0" w:lastColumn="0" w:oddVBand="0" w:evenVBand="0" w:oddHBand="0" w:evenHBand="0" w:firstRowFirstColumn="0" w:firstRowLastColumn="0" w:lastRowFirstColumn="0" w:lastRowLastColumn="0"/>
              <w:rPr>
                <w:szCs w:val="24"/>
                <w:lang w:eastAsia="ru-RU"/>
              </w:rPr>
            </w:pPr>
            <w:r w:rsidRPr="00195F28">
              <w:rPr>
                <w:szCs w:val="24"/>
                <w:lang w:eastAsia="ru-RU"/>
              </w:rPr>
              <w:t>11482</w:t>
            </w:r>
            <w:r w:rsidR="003E0B47">
              <w:rPr>
                <w:rStyle w:val="a6"/>
                <w:rFonts w:eastAsia="Times New Roman"/>
                <w:color w:val="000000"/>
                <w:lang w:eastAsia="ru-RU"/>
              </w:rPr>
              <w:footnoteReference w:id="41"/>
            </w:r>
          </w:p>
        </w:tc>
      </w:tr>
    </w:tbl>
    <w:p w14:paraId="1B45499D" w14:textId="751F8982" w:rsidR="008B4609" w:rsidRPr="00195F28" w:rsidRDefault="008B4609" w:rsidP="009D0A8A">
      <w:pPr>
        <w:pStyle w:val="a0"/>
      </w:pPr>
      <w:r w:rsidRPr="00195F28">
        <w:lastRenderedPageBreak/>
        <w:t>Цены на препараты первой и второй линии</w:t>
      </w:r>
    </w:p>
    <w:p w14:paraId="4C25D4CA" w14:textId="41650582" w:rsidR="008B4609" w:rsidRPr="0078493D" w:rsidRDefault="008B4609" w:rsidP="009D0A8A">
      <w:pPr>
        <w:pStyle w:val="afb"/>
        <w:rPr>
          <w:szCs w:val="24"/>
        </w:rPr>
      </w:pPr>
      <w:r w:rsidRPr="0078493D">
        <w:rPr>
          <w:szCs w:val="24"/>
        </w:rPr>
        <w:t>В предпочтительной и альтернативной схемах первой линии находятся следующие препараты:</w:t>
      </w:r>
      <w:r w:rsidR="004E6C85" w:rsidRPr="0078493D">
        <w:rPr>
          <w:szCs w:val="24"/>
        </w:rPr>
        <w:t xml:space="preserve"> Ламивудин, </w:t>
      </w:r>
      <w:r w:rsidR="006A0A8E" w:rsidRPr="0078493D">
        <w:rPr>
          <w:szCs w:val="24"/>
        </w:rPr>
        <w:t>Зидовудин + Л</w:t>
      </w:r>
      <w:r w:rsidR="004E6C85" w:rsidRPr="0078493D">
        <w:rPr>
          <w:szCs w:val="24"/>
        </w:rPr>
        <w:t>амивудин, Эфавиренз, Зидовудин, Невирапин, Тенофовир+ Эмтрицитабин.</w:t>
      </w:r>
    </w:p>
    <w:p w14:paraId="7B6E85C9" w14:textId="1E92479B" w:rsidR="00C873BC" w:rsidRPr="00195F28" w:rsidRDefault="00C873BC" w:rsidP="009D0A8A">
      <w:pPr>
        <w:pStyle w:val="a0"/>
      </w:pPr>
      <w:bookmarkStart w:id="38" w:name="_Toc509184244"/>
      <w:r w:rsidRPr="00195F28">
        <w:t xml:space="preserve">Таблица </w:t>
      </w:r>
      <w:fldSimple w:instr=" SEQ Таблица \* ARABIC ">
        <w:r w:rsidR="00E63829">
          <w:rPr>
            <w:noProof/>
          </w:rPr>
          <w:t>12</w:t>
        </w:r>
      </w:fldSimple>
      <w:r w:rsidRPr="00195F28">
        <w:t xml:space="preserve">. </w:t>
      </w:r>
      <w:r w:rsidR="00202A4E">
        <w:t>Сравнение</w:t>
      </w:r>
      <w:r w:rsidR="00202A4E" w:rsidRPr="00195F28">
        <w:t xml:space="preserve"> </w:t>
      </w:r>
      <w:r w:rsidRPr="00195F28">
        <w:t xml:space="preserve">цен на </w:t>
      </w:r>
      <w:r w:rsidR="00202A4E">
        <w:t xml:space="preserve">оригинальные и генерические </w:t>
      </w:r>
      <w:r w:rsidRPr="00195F28">
        <w:t>препараты первой линии</w:t>
      </w:r>
      <w:r w:rsidR="00202A4E">
        <w:t>.</w:t>
      </w:r>
      <w:bookmarkEnd w:id="38"/>
    </w:p>
    <w:tbl>
      <w:tblPr>
        <w:tblStyle w:val="12"/>
        <w:tblW w:w="5000" w:type="pct"/>
        <w:tblLayout w:type="fixed"/>
        <w:tblLook w:val="06A0" w:firstRow="1" w:lastRow="0" w:firstColumn="1" w:lastColumn="0" w:noHBand="1" w:noVBand="1"/>
      </w:tblPr>
      <w:tblGrid>
        <w:gridCol w:w="2892"/>
        <w:gridCol w:w="2268"/>
        <w:gridCol w:w="1347"/>
        <w:gridCol w:w="1347"/>
        <w:gridCol w:w="1614"/>
      </w:tblGrid>
      <w:tr w:rsidR="00C873BC" w:rsidRPr="00195F28" w14:paraId="5C76C600" w14:textId="77777777" w:rsidTr="009D0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2" w:type="dxa"/>
            <w:noWrap/>
            <w:hideMark/>
          </w:tcPr>
          <w:p w14:paraId="40B46DAC" w14:textId="7BA2A794" w:rsidR="00C873BC" w:rsidRPr="009D0A8A" w:rsidRDefault="00C873BC" w:rsidP="009D0A8A">
            <w:pPr>
              <w:pStyle w:val="ntrcnnf"/>
            </w:pPr>
            <w:r w:rsidRPr="009D0A8A">
              <w:t>Наименование</w:t>
            </w:r>
          </w:p>
        </w:tc>
        <w:tc>
          <w:tcPr>
            <w:tcW w:w="2268" w:type="dxa"/>
            <w:noWrap/>
            <w:hideMark/>
          </w:tcPr>
          <w:p w14:paraId="64E0422A" w14:textId="0A58E61E" w:rsidR="00A3308B" w:rsidRPr="001912E7" w:rsidRDefault="0047257C" w:rsidP="00A6168D">
            <w:pPr>
              <w:pStyle w:val="ntrcnnf"/>
              <w:cnfStyle w:val="100000000000" w:firstRow="1" w:lastRow="0" w:firstColumn="0" w:lastColumn="0" w:oddVBand="0" w:evenVBand="0" w:oddHBand="0" w:evenHBand="0" w:firstRowFirstColumn="0" w:firstRowLastColumn="0" w:lastRowFirstColumn="0" w:lastRowLastColumn="0"/>
              <w:rPr>
                <w:lang w:val="ru-RU"/>
              </w:rPr>
            </w:pPr>
            <w:r w:rsidRPr="001912E7">
              <w:rPr>
                <w:lang w:val="ru-RU"/>
              </w:rPr>
              <w:t>Расчетнаяя стоимость</w:t>
            </w:r>
            <w:r w:rsidR="007B3620" w:rsidRPr="001912E7">
              <w:rPr>
                <w:lang w:val="ru-RU"/>
              </w:rPr>
              <w:t xml:space="preserve"> </w:t>
            </w:r>
            <w:r w:rsidR="00A3308B" w:rsidRPr="001912E7">
              <w:rPr>
                <w:lang w:val="ru-RU"/>
              </w:rPr>
              <w:t>генерика</w:t>
            </w:r>
            <w:r w:rsidRPr="001912E7">
              <w:rPr>
                <w:lang w:val="ru-RU"/>
              </w:rPr>
              <w:t xml:space="preserve"> согласно </w:t>
            </w:r>
            <w:proofErr w:type="gramStart"/>
            <w:r w:rsidRPr="001912E7">
              <w:rPr>
                <w:lang w:val="ru-RU"/>
              </w:rPr>
              <w:t xml:space="preserve">приказа </w:t>
            </w:r>
            <w:r w:rsidR="00A3308B" w:rsidRPr="001912E7">
              <w:rPr>
                <w:lang w:val="ru-RU"/>
              </w:rPr>
              <w:t xml:space="preserve"> </w:t>
            </w:r>
            <w:r w:rsidR="00A6168D">
              <w:rPr>
                <w:lang w:val="ru-RU"/>
              </w:rPr>
              <w:t>639</w:t>
            </w:r>
            <w:proofErr w:type="gramEnd"/>
            <w:r w:rsidR="00A6168D">
              <w:rPr>
                <w:lang w:val="ru-RU"/>
              </w:rPr>
              <w:t xml:space="preserve"> </w:t>
            </w:r>
            <w:r w:rsidR="00A3308B" w:rsidRPr="001912E7">
              <w:rPr>
                <w:lang w:val="ru-RU"/>
              </w:rPr>
              <w:t>тг.</w:t>
            </w:r>
          </w:p>
        </w:tc>
        <w:tc>
          <w:tcPr>
            <w:tcW w:w="1347" w:type="dxa"/>
            <w:noWrap/>
            <w:hideMark/>
          </w:tcPr>
          <w:p w14:paraId="0A572791" w14:textId="0B54FAA9" w:rsidR="00C873BC" w:rsidRPr="009D0A8A" w:rsidRDefault="00C873BC" w:rsidP="009D0A8A">
            <w:pPr>
              <w:pStyle w:val="ntrcnnf"/>
              <w:cnfStyle w:val="100000000000" w:firstRow="1" w:lastRow="0" w:firstColumn="0" w:lastColumn="0" w:oddVBand="0" w:evenVBand="0" w:oddHBand="0" w:evenHBand="0" w:firstRowFirstColumn="0" w:firstRowLastColumn="0" w:lastRowFirstColumn="0" w:lastRowLastColumn="0"/>
            </w:pPr>
            <w:r w:rsidRPr="009D0A8A">
              <w:t>Оригинатор</w:t>
            </w:r>
            <w:r w:rsidR="00A3308B" w:rsidRPr="009D0A8A">
              <w:t>, цена, тг</w:t>
            </w:r>
          </w:p>
        </w:tc>
        <w:tc>
          <w:tcPr>
            <w:tcW w:w="1347" w:type="dxa"/>
            <w:noWrap/>
            <w:hideMark/>
          </w:tcPr>
          <w:p w14:paraId="4C95A524" w14:textId="43FEE243" w:rsidR="00C873BC" w:rsidRPr="009D0A8A" w:rsidRDefault="00C873BC" w:rsidP="009D0A8A">
            <w:pPr>
              <w:pStyle w:val="ntrcnnf"/>
              <w:cnfStyle w:val="100000000000" w:firstRow="1" w:lastRow="0" w:firstColumn="0" w:lastColumn="0" w:oddVBand="0" w:evenVBand="0" w:oddHBand="0" w:evenHBand="0" w:firstRowFirstColumn="0" w:firstRowLastColumn="0" w:lastRowFirstColumn="0" w:lastRowLastColumn="0"/>
            </w:pPr>
            <w:r w:rsidRPr="009D0A8A">
              <w:t>ОТП (АИГФ)</w:t>
            </w:r>
            <w:r w:rsidR="00A3308B" w:rsidRPr="009D0A8A">
              <w:t>, цена, тг.</w:t>
            </w:r>
          </w:p>
        </w:tc>
        <w:tc>
          <w:tcPr>
            <w:tcW w:w="1614" w:type="dxa"/>
            <w:noWrap/>
            <w:hideMark/>
          </w:tcPr>
          <w:p w14:paraId="23ED2A26" w14:textId="243B0872" w:rsidR="00C873BC" w:rsidRPr="009D0A8A" w:rsidRDefault="00C873BC" w:rsidP="009D0A8A">
            <w:pPr>
              <w:pStyle w:val="ntrcnnf"/>
              <w:cnfStyle w:val="100000000000" w:firstRow="1" w:lastRow="0" w:firstColumn="0" w:lastColumn="0" w:oddVBand="0" w:evenVBand="0" w:oddHBand="0" w:evenHBand="0" w:firstRowFirstColumn="0" w:firstRowLastColumn="0" w:lastRowFirstColumn="0" w:lastRowLastColumn="0"/>
            </w:pPr>
            <w:r w:rsidRPr="009D0A8A">
              <w:t>Генерик</w:t>
            </w:r>
            <w:r w:rsidR="00A3308B" w:rsidRPr="009D0A8A">
              <w:t>, цена, тг.</w:t>
            </w:r>
          </w:p>
        </w:tc>
      </w:tr>
      <w:tr w:rsidR="00C873BC" w:rsidRPr="00195F28" w14:paraId="02F79D9C" w14:textId="77777777" w:rsidTr="009D0A8A">
        <w:tc>
          <w:tcPr>
            <w:cnfStyle w:val="001000000000" w:firstRow="0" w:lastRow="0" w:firstColumn="1" w:lastColumn="0" w:oddVBand="0" w:evenVBand="0" w:oddHBand="0" w:evenHBand="0" w:firstRowFirstColumn="0" w:firstRowLastColumn="0" w:lastRowFirstColumn="0" w:lastRowLastColumn="0"/>
            <w:tcW w:w="2892" w:type="dxa"/>
            <w:hideMark/>
          </w:tcPr>
          <w:p w14:paraId="5396D1CE" w14:textId="63CEC003" w:rsidR="00C873BC" w:rsidRPr="00195F28" w:rsidRDefault="00C873BC" w:rsidP="009D0A8A">
            <w:pPr>
              <w:pStyle w:val="ntrcnnf"/>
            </w:pPr>
            <w:r w:rsidRPr="00195F28">
              <w:t>Ламивудин, 150 мг</w:t>
            </w:r>
          </w:p>
        </w:tc>
        <w:tc>
          <w:tcPr>
            <w:tcW w:w="2268" w:type="dxa"/>
            <w:noWrap/>
            <w:hideMark/>
          </w:tcPr>
          <w:p w14:paraId="5BFBA393"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pPr>
            <w:r w:rsidRPr="00195F28">
              <w:t>95,73</w:t>
            </w:r>
          </w:p>
        </w:tc>
        <w:tc>
          <w:tcPr>
            <w:tcW w:w="1347" w:type="dxa"/>
            <w:noWrap/>
            <w:hideMark/>
          </w:tcPr>
          <w:p w14:paraId="5FBF3324"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pPr>
            <w:r w:rsidRPr="00195F28">
              <w:t>159,55</w:t>
            </w:r>
          </w:p>
        </w:tc>
        <w:tc>
          <w:tcPr>
            <w:tcW w:w="1347" w:type="dxa"/>
            <w:noWrap/>
            <w:hideMark/>
          </w:tcPr>
          <w:p w14:paraId="4519C5C4"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rPr>
                <w:bCs/>
                <w:color w:val="FF0000"/>
              </w:rPr>
            </w:pPr>
            <w:r w:rsidRPr="00195F28">
              <w:rPr>
                <w:bCs/>
                <w:color w:val="FF0000"/>
              </w:rPr>
              <w:t>427,56</w:t>
            </w:r>
          </w:p>
        </w:tc>
        <w:tc>
          <w:tcPr>
            <w:tcW w:w="1614" w:type="dxa"/>
            <w:noWrap/>
            <w:hideMark/>
          </w:tcPr>
          <w:p w14:paraId="08C4DA4E"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rPr>
                <w:bCs/>
              </w:rPr>
            </w:pPr>
          </w:p>
        </w:tc>
      </w:tr>
      <w:tr w:rsidR="00C873BC" w:rsidRPr="00195F28" w14:paraId="29BBE7E0" w14:textId="77777777" w:rsidTr="009D0A8A">
        <w:tc>
          <w:tcPr>
            <w:cnfStyle w:val="001000000000" w:firstRow="0" w:lastRow="0" w:firstColumn="1" w:lastColumn="0" w:oddVBand="0" w:evenVBand="0" w:oddHBand="0" w:evenHBand="0" w:firstRowFirstColumn="0" w:firstRowLastColumn="0" w:lastRowFirstColumn="0" w:lastRowLastColumn="0"/>
            <w:tcW w:w="2892" w:type="dxa"/>
            <w:hideMark/>
          </w:tcPr>
          <w:p w14:paraId="706610C8" w14:textId="77777777" w:rsidR="00C873BC" w:rsidRPr="00195F28" w:rsidRDefault="00C873BC" w:rsidP="009D0A8A">
            <w:pPr>
              <w:pStyle w:val="ntrcnnf"/>
            </w:pPr>
            <w:r w:rsidRPr="00195F28">
              <w:t>Зидовудин + ламивудин</w:t>
            </w:r>
          </w:p>
        </w:tc>
        <w:tc>
          <w:tcPr>
            <w:tcW w:w="2268" w:type="dxa"/>
            <w:noWrap/>
            <w:hideMark/>
          </w:tcPr>
          <w:p w14:paraId="169EC1D2" w14:textId="755F9F29"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pPr>
            <w:r w:rsidRPr="00195F28">
              <w:t>150</w:t>
            </w:r>
          </w:p>
        </w:tc>
        <w:tc>
          <w:tcPr>
            <w:tcW w:w="1347" w:type="dxa"/>
            <w:noWrap/>
            <w:hideMark/>
          </w:tcPr>
          <w:p w14:paraId="637E54C0" w14:textId="0862AE48" w:rsidR="00C873BC" w:rsidRPr="00195F28" w:rsidRDefault="0047257C" w:rsidP="009D0A8A">
            <w:pPr>
              <w:pStyle w:val="ntrcnnf"/>
              <w:cnfStyle w:val="000000000000" w:firstRow="0" w:lastRow="0" w:firstColumn="0" w:lastColumn="0" w:oddVBand="0" w:evenVBand="0" w:oddHBand="0" w:evenHBand="0" w:firstRowFirstColumn="0" w:firstRowLastColumn="0" w:lastRowFirstColumn="0" w:lastRowLastColumn="0"/>
            </w:pPr>
            <w:r>
              <w:t>220</w:t>
            </w:r>
            <w:r w:rsidR="003E0B47">
              <w:rPr>
                <w:rStyle w:val="a6"/>
              </w:rPr>
              <w:footnoteReference w:id="42"/>
            </w:r>
          </w:p>
        </w:tc>
        <w:tc>
          <w:tcPr>
            <w:tcW w:w="1347" w:type="dxa"/>
            <w:noWrap/>
            <w:hideMark/>
          </w:tcPr>
          <w:p w14:paraId="00864430"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rPr>
                <w:bCs/>
                <w:color w:val="FF0000"/>
              </w:rPr>
            </w:pPr>
            <w:r w:rsidRPr="00195F28">
              <w:rPr>
                <w:bCs/>
                <w:color w:val="FF0000"/>
              </w:rPr>
              <w:t>795,49</w:t>
            </w:r>
          </w:p>
        </w:tc>
        <w:tc>
          <w:tcPr>
            <w:tcW w:w="1614" w:type="dxa"/>
            <w:noWrap/>
            <w:hideMark/>
          </w:tcPr>
          <w:p w14:paraId="39F29145"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rPr>
                <w:bCs/>
              </w:rPr>
            </w:pPr>
          </w:p>
        </w:tc>
      </w:tr>
      <w:tr w:rsidR="00C873BC" w:rsidRPr="00195F28" w14:paraId="43E60521" w14:textId="77777777" w:rsidTr="009D0A8A">
        <w:tc>
          <w:tcPr>
            <w:cnfStyle w:val="001000000000" w:firstRow="0" w:lastRow="0" w:firstColumn="1" w:lastColumn="0" w:oddVBand="0" w:evenVBand="0" w:oddHBand="0" w:evenHBand="0" w:firstRowFirstColumn="0" w:firstRowLastColumn="0" w:lastRowFirstColumn="0" w:lastRowLastColumn="0"/>
            <w:tcW w:w="2892" w:type="dxa"/>
            <w:hideMark/>
          </w:tcPr>
          <w:p w14:paraId="28BB3938" w14:textId="078AE5AE" w:rsidR="00C873BC" w:rsidRPr="00195F28" w:rsidRDefault="00C873BC" w:rsidP="009D0A8A">
            <w:pPr>
              <w:pStyle w:val="ntrcnnf"/>
            </w:pPr>
            <w:r w:rsidRPr="00195F28">
              <w:t>Эфавиренз, 600 мг</w:t>
            </w:r>
          </w:p>
        </w:tc>
        <w:tc>
          <w:tcPr>
            <w:tcW w:w="2268" w:type="dxa"/>
            <w:noWrap/>
            <w:hideMark/>
          </w:tcPr>
          <w:p w14:paraId="318EDFB4" w14:textId="4E7CCCEA"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pPr>
            <w:r w:rsidRPr="00195F28">
              <w:t>350</w:t>
            </w:r>
          </w:p>
        </w:tc>
        <w:tc>
          <w:tcPr>
            <w:tcW w:w="1347" w:type="dxa"/>
            <w:noWrap/>
            <w:hideMark/>
          </w:tcPr>
          <w:p w14:paraId="5128C55F"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pPr>
            <w:r w:rsidRPr="00195F28">
              <w:t>506,64</w:t>
            </w:r>
          </w:p>
        </w:tc>
        <w:tc>
          <w:tcPr>
            <w:tcW w:w="1347" w:type="dxa"/>
            <w:noWrap/>
            <w:hideMark/>
          </w:tcPr>
          <w:p w14:paraId="2428A435"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rPr>
                <w:color w:val="FF0000"/>
              </w:rPr>
            </w:pPr>
          </w:p>
        </w:tc>
        <w:tc>
          <w:tcPr>
            <w:tcW w:w="1614" w:type="dxa"/>
            <w:noWrap/>
            <w:hideMark/>
          </w:tcPr>
          <w:p w14:paraId="46303ECC"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pPr>
            <w:r w:rsidRPr="00195F28">
              <w:t>33,76</w:t>
            </w:r>
          </w:p>
        </w:tc>
      </w:tr>
      <w:tr w:rsidR="00C873BC" w:rsidRPr="00195F28" w14:paraId="0DDC4085" w14:textId="77777777" w:rsidTr="009D0A8A">
        <w:tc>
          <w:tcPr>
            <w:cnfStyle w:val="001000000000" w:firstRow="0" w:lastRow="0" w:firstColumn="1" w:lastColumn="0" w:oddVBand="0" w:evenVBand="0" w:oddHBand="0" w:evenHBand="0" w:firstRowFirstColumn="0" w:firstRowLastColumn="0" w:lastRowFirstColumn="0" w:lastRowLastColumn="0"/>
            <w:tcW w:w="2892" w:type="dxa"/>
            <w:noWrap/>
            <w:hideMark/>
          </w:tcPr>
          <w:p w14:paraId="6A5FA7D7" w14:textId="77777777" w:rsidR="00C873BC" w:rsidRPr="00195F28" w:rsidRDefault="00C873BC" w:rsidP="009D0A8A">
            <w:pPr>
              <w:pStyle w:val="ntrcnnf"/>
            </w:pPr>
            <w:r w:rsidRPr="00195F28">
              <w:t>Зидовудин, 100мг</w:t>
            </w:r>
          </w:p>
        </w:tc>
        <w:tc>
          <w:tcPr>
            <w:tcW w:w="2268" w:type="dxa"/>
            <w:noWrap/>
            <w:hideMark/>
          </w:tcPr>
          <w:p w14:paraId="72B6CFAC"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pPr>
            <w:r w:rsidRPr="00195F28">
              <w:t>67,02</w:t>
            </w:r>
          </w:p>
        </w:tc>
        <w:tc>
          <w:tcPr>
            <w:tcW w:w="1347" w:type="dxa"/>
            <w:noWrap/>
            <w:hideMark/>
          </w:tcPr>
          <w:p w14:paraId="6A4A0141"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pPr>
            <w:r w:rsidRPr="00195F28">
              <w:t>111,7</w:t>
            </w:r>
          </w:p>
        </w:tc>
        <w:tc>
          <w:tcPr>
            <w:tcW w:w="1347" w:type="dxa"/>
            <w:noWrap/>
            <w:hideMark/>
          </w:tcPr>
          <w:p w14:paraId="341EF98C"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rPr>
                <w:bCs/>
                <w:color w:val="FF0000"/>
              </w:rPr>
            </w:pPr>
            <w:r w:rsidRPr="00195F28">
              <w:rPr>
                <w:bCs/>
                <w:color w:val="FF0000"/>
              </w:rPr>
              <w:t>111,73</w:t>
            </w:r>
          </w:p>
        </w:tc>
        <w:tc>
          <w:tcPr>
            <w:tcW w:w="1614" w:type="dxa"/>
            <w:noWrap/>
            <w:hideMark/>
          </w:tcPr>
          <w:p w14:paraId="23584F05"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rPr>
                <w:bCs/>
              </w:rPr>
            </w:pPr>
          </w:p>
        </w:tc>
      </w:tr>
      <w:tr w:rsidR="00C873BC" w:rsidRPr="00195F28" w14:paraId="54C56BA1" w14:textId="77777777" w:rsidTr="009D0A8A">
        <w:tc>
          <w:tcPr>
            <w:cnfStyle w:val="001000000000" w:firstRow="0" w:lastRow="0" w:firstColumn="1" w:lastColumn="0" w:oddVBand="0" w:evenVBand="0" w:oddHBand="0" w:evenHBand="0" w:firstRowFirstColumn="0" w:firstRowLastColumn="0" w:lastRowFirstColumn="0" w:lastRowLastColumn="0"/>
            <w:tcW w:w="2892" w:type="dxa"/>
            <w:noWrap/>
            <w:hideMark/>
          </w:tcPr>
          <w:p w14:paraId="55A3EFA7" w14:textId="0B383D0D" w:rsidR="00C873BC" w:rsidRPr="00195F28" w:rsidRDefault="00C873BC" w:rsidP="009D0A8A">
            <w:pPr>
              <w:pStyle w:val="ntrcnnf"/>
            </w:pPr>
            <w:r w:rsidRPr="00195F28">
              <w:t>Невирапин, 200мг</w:t>
            </w:r>
          </w:p>
        </w:tc>
        <w:tc>
          <w:tcPr>
            <w:tcW w:w="2268" w:type="dxa"/>
            <w:noWrap/>
            <w:hideMark/>
          </w:tcPr>
          <w:p w14:paraId="0D2DC27F"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pPr>
            <w:r w:rsidRPr="00195F28">
              <w:t>90</w:t>
            </w:r>
          </w:p>
        </w:tc>
        <w:tc>
          <w:tcPr>
            <w:tcW w:w="1347" w:type="dxa"/>
            <w:noWrap/>
            <w:hideMark/>
          </w:tcPr>
          <w:p w14:paraId="2F8B3A09"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pPr>
            <w:r w:rsidRPr="00195F28">
              <w:t>141</w:t>
            </w:r>
          </w:p>
        </w:tc>
        <w:tc>
          <w:tcPr>
            <w:tcW w:w="1347" w:type="dxa"/>
            <w:noWrap/>
            <w:hideMark/>
          </w:tcPr>
          <w:p w14:paraId="0B3E3215"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pPr>
          </w:p>
        </w:tc>
        <w:tc>
          <w:tcPr>
            <w:tcW w:w="1614" w:type="dxa"/>
            <w:noWrap/>
            <w:hideMark/>
          </w:tcPr>
          <w:p w14:paraId="6C13F5B1" w14:textId="77777777" w:rsidR="00C873BC" w:rsidRPr="00195F28" w:rsidRDefault="00C873BC" w:rsidP="009D0A8A">
            <w:pPr>
              <w:pStyle w:val="ntrcnnf"/>
              <w:cnfStyle w:val="000000000000" w:firstRow="0" w:lastRow="0" w:firstColumn="0" w:lastColumn="0" w:oddVBand="0" w:evenVBand="0" w:oddHBand="0" w:evenHBand="0" w:firstRowFirstColumn="0" w:firstRowLastColumn="0" w:lastRowFirstColumn="0" w:lastRowLastColumn="0"/>
            </w:pPr>
            <w:r w:rsidRPr="00195F28">
              <w:t>10,4</w:t>
            </w:r>
          </w:p>
        </w:tc>
      </w:tr>
      <w:tr w:rsidR="004E6C85" w:rsidRPr="00195F28" w14:paraId="06C3D74B" w14:textId="77777777" w:rsidTr="009D0A8A">
        <w:tc>
          <w:tcPr>
            <w:cnfStyle w:val="001000000000" w:firstRow="0" w:lastRow="0" w:firstColumn="1" w:lastColumn="0" w:oddVBand="0" w:evenVBand="0" w:oddHBand="0" w:evenHBand="0" w:firstRowFirstColumn="0" w:firstRowLastColumn="0" w:lastRowFirstColumn="0" w:lastRowLastColumn="0"/>
            <w:tcW w:w="2892" w:type="dxa"/>
            <w:noWrap/>
          </w:tcPr>
          <w:p w14:paraId="387CAA89" w14:textId="5188EC64" w:rsidR="004E6C85" w:rsidRPr="00195F28" w:rsidRDefault="004E6C85" w:rsidP="009D0A8A">
            <w:pPr>
              <w:pStyle w:val="ntrcnnf"/>
            </w:pPr>
            <w:r w:rsidRPr="00195F28">
              <w:t>Тенофовир+ эмтрицитабин</w:t>
            </w:r>
          </w:p>
        </w:tc>
        <w:tc>
          <w:tcPr>
            <w:tcW w:w="2268" w:type="dxa"/>
            <w:noWrap/>
          </w:tcPr>
          <w:p w14:paraId="21A718E5" w14:textId="77777777" w:rsidR="004E6C85" w:rsidRPr="00195F28" w:rsidRDefault="004E6C85" w:rsidP="009D0A8A">
            <w:pPr>
              <w:pStyle w:val="ntrcnnf"/>
              <w:cnfStyle w:val="000000000000" w:firstRow="0" w:lastRow="0" w:firstColumn="0" w:lastColumn="0" w:oddVBand="0" w:evenVBand="0" w:oddHBand="0" w:evenHBand="0" w:firstRowFirstColumn="0" w:firstRowLastColumn="0" w:lastRowFirstColumn="0" w:lastRowLastColumn="0"/>
            </w:pPr>
          </w:p>
        </w:tc>
        <w:tc>
          <w:tcPr>
            <w:tcW w:w="1347" w:type="dxa"/>
            <w:noWrap/>
          </w:tcPr>
          <w:p w14:paraId="2272DBD7" w14:textId="08C9AF67" w:rsidR="004E6C85" w:rsidRPr="00195F28" w:rsidRDefault="004E6C85" w:rsidP="009D0A8A">
            <w:pPr>
              <w:pStyle w:val="ntrcnnf"/>
              <w:cnfStyle w:val="000000000000" w:firstRow="0" w:lastRow="0" w:firstColumn="0" w:lastColumn="0" w:oddVBand="0" w:evenVBand="0" w:oddHBand="0" w:evenHBand="0" w:firstRowFirstColumn="0" w:firstRowLastColumn="0" w:lastRowFirstColumn="0" w:lastRowLastColumn="0"/>
            </w:pPr>
            <w:r w:rsidRPr="00195F28">
              <w:t>573,09</w:t>
            </w:r>
            <w:r w:rsidR="003E0B47">
              <w:rPr>
                <w:rStyle w:val="a6"/>
              </w:rPr>
              <w:footnoteReference w:id="43"/>
            </w:r>
          </w:p>
        </w:tc>
        <w:tc>
          <w:tcPr>
            <w:tcW w:w="1347" w:type="dxa"/>
            <w:noWrap/>
          </w:tcPr>
          <w:p w14:paraId="2B6887FF" w14:textId="77777777" w:rsidR="004E6C85" w:rsidRPr="00195F28" w:rsidRDefault="004E6C85" w:rsidP="009D0A8A">
            <w:pPr>
              <w:pStyle w:val="ntrcnnf"/>
              <w:cnfStyle w:val="000000000000" w:firstRow="0" w:lastRow="0" w:firstColumn="0" w:lastColumn="0" w:oddVBand="0" w:evenVBand="0" w:oddHBand="0" w:evenHBand="0" w:firstRowFirstColumn="0" w:firstRowLastColumn="0" w:lastRowFirstColumn="0" w:lastRowLastColumn="0"/>
            </w:pPr>
          </w:p>
        </w:tc>
        <w:tc>
          <w:tcPr>
            <w:tcW w:w="1614" w:type="dxa"/>
            <w:noWrap/>
          </w:tcPr>
          <w:p w14:paraId="643600A6" w14:textId="5CC1A087" w:rsidR="004E6C85" w:rsidRPr="00195F28" w:rsidRDefault="004E6C85" w:rsidP="009D0A8A">
            <w:pPr>
              <w:pStyle w:val="ntrcnnf"/>
              <w:cnfStyle w:val="000000000000" w:firstRow="0" w:lastRow="0" w:firstColumn="0" w:lastColumn="0" w:oddVBand="0" w:evenVBand="0" w:oddHBand="0" w:evenHBand="0" w:firstRowFirstColumn="0" w:firstRowLastColumn="0" w:lastRowFirstColumn="0" w:lastRowLastColumn="0"/>
            </w:pPr>
            <w:r w:rsidRPr="00195F28">
              <w:t>Не закупались</w:t>
            </w:r>
          </w:p>
        </w:tc>
      </w:tr>
    </w:tbl>
    <w:p w14:paraId="7C52EF6B" w14:textId="77777777" w:rsidR="0078493D" w:rsidRDefault="0078493D" w:rsidP="0078493D">
      <w:pPr>
        <w:rPr>
          <w:lang w:val="en-US"/>
        </w:rPr>
      </w:pPr>
    </w:p>
    <w:p w14:paraId="1AD49F51" w14:textId="14B45DB7" w:rsidR="00A3308B" w:rsidRPr="00195F28" w:rsidRDefault="00167935" w:rsidP="0078493D">
      <w:pPr>
        <w:pStyle w:val="afb"/>
      </w:pPr>
      <w:r w:rsidRPr="00195F28">
        <w:t>Таким образом, исходя из т</w:t>
      </w:r>
      <w:r w:rsidR="00C873BC" w:rsidRPr="00195F28">
        <w:t>аблицы по разнице цен на препараты первой линии, можно отметить</w:t>
      </w:r>
      <w:r w:rsidR="00A3308B" w:rsidRPr="00195F28">
        <w:t xml:space="preserve">, что цены на препараты отечественного поставщика (АИГФ) были сильно завышены, что является нарушением законодательства. </w:t>
      </w:r>
      <w:r w:rsidR="00FA6B34" w:rsidRPr="00195F28">
        <w:t>Согласно</w:t>
      </w:r>
      <w:r w:rsidR="00A3308B" w:rsidRPr="00195F28">
        <w:t xml:space="preserve"> приказу № 639 </w:t>
      </w:r>
      <w:r w:rsidR="00FA6B34" w:rsidRPr="00195F28">
        <w:t>з</w:t>
      </w:r>
      <w:r w:rsidR="00A3308B" w:rsidRPr="00195F28">
        <w:t>арегистрированная цена на генерик не должна превышать 70% цены оригинала</w:t>
      </w:r>
      <w:r w:rsidR="003E0B47">
        <w:rPr>
          <w:rStyle w:val="a6"/>
        </w:rPr>
        <w:footnoteReference w:id="44"/>
      </w:r>
      <w:r w:rsidR="00A3308B" w:rsidRPr="00195F28">
        <w:t xml:space="preserve">. </w:t>
      </w:r>
    </w:p>
    <w:p w14:paraId="5EF041B9" w14:textId="6A4C500D" w:rsidR="00A3308B" w:rsidRPr="00195F28" w:rsidRDefault="00A3308B" w:rsidP="0078493D">
      <w:pPr>
        <w:pStyle w:val="afb"/>
      </w:pPr>
      <w:r w:rsidRPr="00195F28">
        <w:t>Данная практика ведет к сокращению бюджета на препараты нового поколения для людей, живущих с ВИЧ.</w:t>
      </w:r>
    </w:p>
    <w:p w14:paraId="263C1DC8" w14:textId="77B7196B" w:rsidR="00167935" w:rsidRPr="00195F28" w:rsidRDefault="004A4506" w:rsidP="0078493D">
      <w:pPr>
        <w:pStyle w:val="a0"/>
      </w:pPr>
      <w:bookmarkStart w:id="39" w:name="_Toc509184245"/>
      <w:r w:rsidRPr="00195F28">
        <w:t xml:space="preserve">Таблица </w:t>
      </w:r>
      <w:fldSimple w:instr=" SEQ Таблица \* ARABIC ">
        <w:r w:rsidR="00E63829">
          <w:rPr>
            <w:noProof/>
          </w:rPr>
          <w:t>13</w:t>
        </w:r>
      </w:fldSimple>
      <w:r w:rsidRPr="00195F28">
        <w:t xml:space="preserve">. </w:t>
      </w:r>
      <w:r w:rsidR="00167935" w:rsidRPr="00195F28">
        <w:t>Стоимость наиболее часто назначаемых схем первой линии в РК:</w:t>
      </w:r>
      <w:bookmarkEnd w:id="39"/>
    </w:p>
    <w:tbl>
      <w:tblPr>
        <w:tblStyle w:val="12"/>
        <w:tblW w:w="5000" w:type="pct"/>
        <w:tblLayout w:type="fixed"/>
        <w:tblLook w:val="06A0" w:firstRow="1" w:lastRow="0" w:firstColumn="1" w:lastColumn="0" w:noHBand="1" w:noVBand="1"/>
      </w:tblPr>
      <w:tblGrid>
        <w:gridCol w:w="3155"/>
        <w:gridCol w:w="3156"/>
        <w:gridCol w:w="3157"/>
      </w:tblGrid>
      <w:tr w:rsidR="00167935" w:rsidRPr="0078493D" w14:paraId="42376CEA" w14:textId="77777777" w:rsidTr="00784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vAlign w:val="center"/>
          </w:tcPr>
          <w:p w14:paraId="08BDA342" w14:textId="46570798" w:rsidR="00167935" w:rsidRPr="0078493D" w:rsidRDefault="004A4506" w:rsidP="0078493D">
            <w:pPr>
              <w:pStyle w:val="ntrcnnf"/>
            </w:pPr>
            <w:r w:rsidRPr="0078493D">
              <w:t>Схема</w:t>
            </w:r>
          </w:p>
        </w:tc>
        <w:tc>
          <w:tcPr>
            <w:tcW w:w="3190" w:type="dxa"/>
            <w:vAlign w:val="center"/>
          </w:tcPr>
          <w:p w14:paraId="6E2CBEB7" w14:textId="43E090E3" w:rsidR="00167935" w:rsidRPr="0078493D" w:rsidRDefault="00167935" w:rsidP="0078493D">
            <w:pPr>
              <w:pStyle w:val="ntrcnnf"/>
              <w:cnfStyle w:val="100000000000" w:firstRow="1" w:lastRow="0" w:firstColumn="0" w:lastColumn="0" w:oddVBand="0" w:evenVBand="0" w:oddHBand="0" w:evenHBand="0" w:firstRowFirstColumn="0" w:firstRowLastColumn="0" w:lastRowFirstColumn="0" w:lastRowLastColumn="0"/>
            </w:pPr>
            <w:r w:rsidRPr="0078493D">
              <w:t>Генерик, цена, тенге</w:t>
            </w:r>
          </w:p>
        </w:tc>
        <w:tc>
          <w:tcPr>
            <w:tcW w:w="3191" w:type="dxa"/>
            <w:vAlign w:val="center"/>
          </w:tcPr>
          <w:p w14:paraId="459D64F9" w14:textId="19232038" w:rsidR="00167935" w:rsidRPr="0078493D" w:rsidRDefault="00167935" w:rsidP="0078493D">
            <w:pPr>
              <w:pStyle w:val="ntrcnnf"/>
              <w:cnfStyle w:val="100000000000" w:firstRow="1" w:lastRow="0" w:firstColumn="0" w:lastColumn="0" w:oddVBand="0" w:evenVBand="0" w:oddHBand="0" w:evenHBand="0" w:firstRowFirstColumn="0" w:firstRowLastColumn="0" w:lastRowFirstColumn="0" w:lastRowLastColumn="0"/>
            </w:pPr>
            <w:r w:rsidRPr="0078493D">
              <w:t>Оригинал, цена, тенге</w:t>
            </w:r>
          </w:p>
        </w:tc>
      </w:tr>
      <w:tr w:rsidR="00167935" w:rsidRPr="0078493D" w14:paraId="3442478E" w14:textId="77777777" w:rsidTr="0078493D">
        <w:tc>
          <w:tcPr>
            <w:cnfStyle w:val="001000000000" w:firstRow="0" w:lastRow="0" w:firstColumn="1" w:lastColumn="0" w:oddVBand="0" w:evenVBand="0" w:oddHBand="0" w:evenHBand="0" w:firstRowFirstColumn="0" w:firstRowLastColumn="0" w:lastRowFirstColumn="0" w:lastRowLastColumn="0"/>
            <w:tcW w:w="3190" w:type="dxa"/>
            <w:vAlign w:val="center"/>
          </w:tcPr>
          <w:p w14:paraId="112FD124" w14:textId="2A24472B" w:rsidR="00167935" w:rsidRPr="0078493D" w:rsidRDefault="00167935" w:rsidP="0078493D">
            <w:pPr>
              <w:pStyle w:val="ntrcnnf"/>
            </w:pPr>
            <w:r w:rsidRPr="0078493D">
              <w:t>AZT/3TC+EFV</w:t>
            </w:r>
          </w:p>
        </w:tc>
        <w:tc>
          <w:tcPr>
            <w:tcW w:w="3190" w:type="dxa"/>
            <w:vAlign w:val="center"/>
          </w:tcPr>
          <w:p w14:paraId="72770F11" w14:textId="305334E1" w:rsidR="00167935" w:rsidRPr="0078493D" w:rsidRDefault="00167935" w:rsidP="0078493D">
            <w:pPr>
              <w:pStyle w:val="ntrcnnf"/>
              <w:cnfStyle w:val="000000000000" w:firstRow="0" w:lastRow="0" w:firstColumn="0" w:lastColumn="0" w:oddVBand="0" w:evenVBand="0" w:oddHBand="0" w:evenHBand="0" w:firstRowFirstColumn="0" w:firstRowLastColumn="0" w:lastRowFirstColumn="0" w:lastRowLastColumn="0"/>
              <w:rPr>
                <w:color w:val="FF0000"/>
              </w:rPr>
            </w:pPr>
            <w:r w:rsidRPr="0078493D">
              <w:rPr>
                <w:color w:val="FF0000"/>
              </w:rPr>
              <w:t>829,25</w:t>
            </w:r>
          </w:p>
        </w:tc>
        <w:tc>
          <w:tcPr>
            <w:tcW w:w="3191" w:type="dxa"/>
            <w:vAlign w:val="center"/>
          </w:tcPr>
          <w:p w14:paraId="5C89F9D5" w14:textId="2D7C02DA" w:rsidR="00167935" w:rsidRPr="0078493D" w:rsidRDefault="004A4506" w:rsidP="0078493D">
            <w:pPr>
              <w:pStyle w:val="ntrcnnf"/>
              <w:cnfStyle w:val="000000000000" w:firstRow="0" w:lastRow="0" w:firstColumn="0" w:lastColumn="0" w:oddVBand="0" w:evenVBand="0" w:oddHBand="0" w:evenHBand="0" w:firstRowFirstColumn="0" w:firstRowLastColumn="0" w:lastRowFirstColumn="0" w:lastRowLastColumn="0"/>
            </w:pPr>
            <w:r w:rsidRPr="0078493D">
              <w:t>7</w:t>
            </w:r>
            <w:r w:rsidR="00452FE3" w:rsidRPr="0078493D">
              <w:t>2</w:t>
            </w:r>
            <w:r w:rsidRPr="0078493D">
              <w:t>6,64</w:t>
            </w:r>
          </w:p>
        </w:tc>
      </w:tr>
      <w:tr w:rsidR="00167935" w:rsidRPr="0078493D" w14:paraId="64518720" w14:textId="77777777" w:rsidTr="0078493D">
        <w:tc>
          <w:tcPr>
            <w:cnfStyle w:val="001000000000" w:firstRow="0" w:lastRow="0" w:firstColumn="1" w:lastColumn="0" w:oddVBand="0" w:evenVBand="0" w:oddHBand="0" w:evenHBand="0" w:firstRowFirstColumn="0" w:firstRowLastColumn="0" w:lastRowFirstColumn="0" w:lastRowLastColumn="0"/>
            <w:tcW w:w="3190" w:type="dxa"/>
            <w:vAlign w:val="center"/>
          </w:tcPr>
          <w:p w14:paraId="2EAAFE0B" w14:textId="40834FB8" w:rsidR="00167935" w:rsidRPr="0078493D" w:rsidRDefault="00167935" w:rsidP="0078493D">
            <w:pPr>
              <w:pStyle w:val="ntrcnnf"/>
            </w:pPr>
            <w:r w:rsidRPr="0078493D">
              <w:t>AZT/3TC+NVP</w:t>
            </w:r>
          </w:p>
        </w:tc>
        <w:tc>
          <w:tcPr>
            <w:tcW w:w="3190" w:type="dxa"/>
            <w:vAlign w:val="center"/>
          </w:tcPr>
          <w:p w14:paraId="70E0C9F4" w14:textId="5B884B63" w:rsidR="00167935" w:rsidRPr="0078493D" w:rsidRDefault="00167935" w:rsidP="0078493D">
            <w:pPr>
              <w:pStyle w:val="ntrcnnf"/>
              <w:cnfStyle w:val="000000000000" w:firstRow="0" w:lastRow="0" w:firstColumn="0" w:lastColumn="0" w:oddVBand="0" w:evenVBand="0" w:oddHBand="0" w:evenHBand="0" w:firstRowFirstColumn="0" w:firstRowLastColumn="0" w:lastRowFirstColumn="0" w:lastRowLastColumn="0"/>
              <w:rPr>
                <w:color w:val="FF0000"/>
              </w:rPr>
            </w:pPr>
            <w:r w:rsidRPr="0078493D">
              <w:rPr>
                <w:color w:val="FF0000"/>
              </w:rPr>
              <w:t>805,89</w:t>
            </w:r>
          </w:p>
        </w:tc>
        <w:tc>
          <w:tcPr>
            <w:tcW w:w="3191" w:type="dxa"/>
            <w:vAlign w:val="center"/>
          </w:tcPr>
          <w:p w14:paraId="7AB09BAF" w14:textId="608FD1B3" w:rsidR="00167935" w:rsidRPr="0078493D" w:rsidRDefault="004A4506" w:rsidP="0078493D">
            <w:pPr>
              <w:pStyle w:val="ntrcnnf"/>
              <w:cnfStyle w:val="000000000000" w:firstRow="0" w:lastRow="0" w:firstColumn="0" w:lastColumn="0" w:oddVBand="0" w:evenVBand="0" w:oddHBand="0" w:evenHBand="0" w:firstRowFirstColumn="0" w:firstRowLastColumn="0" w:lastRowFirstColumn="0" w:lastRowLastColumn="0"/>
            </w:pPr>
            <w:r w:rsidRPr="0078493D">
              <w:t>3</w:t>
            </w:r>
            <w:r w:rsidR="00452FE3" w:rsidRPr="0078493D">
              <w:t>6</w:t>
            </w:r>
            <w:r w:rsidRPr="0078493D">
              <w:t>1</w:t>
            </w:r>
          </w:p>
        </w:tc>
      </w:tr>
      <w:tr w:rsidR="00167935" w:rsidRPr="0078493D" w14:paraId="08149273" w14:textId="77777777" w:rsidTr="0078493D">
        <w:tc>
          <w:tcPr>
            <w:cnfStyle w:val="001000000000" w:firstRow="0" w:lastRow="0" w:firstColumn="1" w:lastColumn="0" w:oddVBand="0" w:evenVBand="0" w:oddHBand="0" w:evenHBand="0" w:firstRowFirstColumn="0" w:firstRowLastColumn="0" w:lastRowFirstColumn="0" w:lastRowLastColumn="0"/>
            <w:tcW w:w="3190" w:type="dxa"/>
            <w:vAlign w:val="center"/>
          </w:tcPr>
          <w:p w14:paraId="6AC6D83F" w14:textId="0A36C3BD" w:rsidR="00167935" w:rsidRPr="0078493D" w:rsidRDefault="00167935" w:rsidP="0078493D">
            <w:pPr>
              <w:pStyle w:val="ntrcnnf"/>
            </w:pPr>
            <w:r w:rsidRPr="0078493D">
              <w:t>TDF/FTC+EFV</w:t>
            </w:r>
          </w:p>
        </w:tc>
        <w:tc>
          <w:tcPr>
            <w:tcW w:w="3190" w:type="dxa"/>
            <w:vAlign w:val="center"/>
          </w:tcPr>
          <w:p w14:paraId="6962D0A9" w14:textId="1EA83848" w:rsidR="00167935" w:rsidRPr="0078493D" w:rsidRDefault="00167935" w:rsidP="0078493D">
            <w:pPr>
              <w:pStyle w:val="ntrcnnf"/>
              <w:cnfStyle w:val="000000000000" w:firstRow="0" w:lastRow="0" w:firstColumn="0" w:lastColumn="0" w:oddVBand="0" w:evenVBand="0" w:oddHBand="0" w:evenHBand="0" w:firstRowFirstColumn="0" w:firstRowLastColumn="0" w:lastRowFirstColumn="0" w:lastRowLastColumn="0"/>
            </w:pPr>
            <w:r w:rsidRPr="0078493D">
              <w:t>606,85</w:t>
            </w:r>
            <w:r w:rsidR="003E0B47" w:rsidRPr="0078493D">
              <w:rPr>
                <w:rStyle w:val="a6"/>
                <w:sz w:val="22"/>
                <w:szCs w:val="22"/>
              </w:rPr>
              <w:footnoteReference w:id="45"/>
            </w:r>
          </w:p>
        </w:tc>
        <w:tc>
          <w:tcPr>
            <w:tcW w:w="3191" w:type="dxa"/>
            <w:vAlign w:val="center"/>
          </w:tcPr>
          <w:p w14:paraId="0EEBD344" w14:textId="2D51BB85" w:rsidR="00167935" w:rsidRPr="0078493D" w:rsidRDefault="004A4506" w:rsidP="0078493D">
            <w:pPr>
              <w:pStyle w:val="ntrcnnf"/>
              <w:cnfStyle w:val="000000000000" w:firstRow="0" w:lastRow="0" w:firstColumn="0" w:lastColumn="0" w:oddVBand="0" w:evenVBand="0" w:oddHBand="0" w:evenHBand="0" w:firstRowFirstColumn="0" w:firstRowLastColumn="0" w:lastRowFirstColumn="0" w:lastRowLastColumn="0"/>
            </w:pPr>
            <w:r w:rsidRPr="0078493D">
              <w:t>1079,73</w:t>
            </w:r>
          </w:p>
        </w:tc>
      </w:tr>
    </w:tbl>
    <w:p w14:paraId="2E5B8415" w14:textId="77777777" w:rsidR="00167935" w:rsidRPr="00195F28" w:rsidRDefault="00167935" w:rsidP="00167935">
      <w:pPr>
        <w:rPr>
          <w:rFonts w:ascii="Times New Roman" w:hAnsi="Times New Roman" w:cs="Times New Roman"/>
          <w:sz w:val="26"/>
          <w:szCs w:val="26"/>
        </w:rPr>
      </w:pPr>
    </w:p>
    <w:p w14:paraId="2D10AEBA" w14:textId="366E4082" w:rsidR="008B4609" w:rsidRPr="00195F28" w:rsidRDefault="004A4506" w:rsidP="0078493D">
      <w:pPr>
        <w:pStyle w:val="a0"/>
      </w:pPr>
      <w:bookmarkStart w:id="40" w:name="_Toc509184246"/>
      <w:r w:rsidRPr="00195F28">
        <w:lastRenderedPageBreak/>
        <w:t xml:space="preserve">Таблица </w:t>
      </w:r>
      <w:fldSimple w:instr=" SEQ Таблица \* ARABIC ">
        <w:r w:rsidR="00E63829">
          <w:rPr>
            <w:noProof/>
          </w:rPr>
          <w:t>14</w:t>
        </w:r>
      </w:fldSimple>
      <w:r w:rsidRPr="00195F28">
        <w:t xml:space="preserve">. </w:t>
      </w:r>
      <w:r w:rsidR="008B4609" w:rsidRPr="00195F28">
        <w:t>Стоимость годового ку</w:t>
      </w:r>
      <w:r w:rsidR="004F548D" w:rsidRPr="00195F28">
        <w:t>рса</w:t>
      </w:r>
      <w:r w:rsidR="008B4609" w:rsidRPr="00195F28">
        <w:t xml:space="preserve"> схем первой линии составляет:</w:t>
      </w:r>
      <w:bookmarkEnd w:id="40"/>
    </w:p>
    <w:tbl>
      <w:tblPr>
        <w:tblStyle w:val="12"/>
        <w:tblW w:w="5000" w:type="pct"/>
        <w:tblLayout w:type="fixed"/>
        <w:tblLook w:val="06A0" w:firstRow="1" w:lastRow="0" w:firstColumn="1" w:lastColumn="0" w:noHBand="1" w:noVBand="1"/>
      </w:tblPr>
      <w:tblGrid>
        <w:gridCol w:w="2050"/>
        <w:gridCol w:w="1849"/>
        <w:gridCol w:w="1860"/>
        <w:gridCol w:w="1849"/>
        <w:gridCol w:w="1860"/>
      </w:tblGrid>
      <w:tr w:rsidR="008B4609" w:rsidRPr="0078493D" w14:paraId="7C50AE2D" w14:textId="77777777" w:rsidTr="00784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vMerge w:val="restart"/>
            <w:vAlign w:val="center"/>
          </w:tcPr>
          <w:p w14:paraId="740BE2AB" w14:textId="77777777" w:rsidR="008B4609" w:rsidRPr="0078493D" w:rsidRDefault="008B4609" w:rsidP="0078493D">
            <w:pPr>
              <w:pStyle w:val="ntrcnnf"/>
            </w:pPr>
            <w:r w:rsidRPr="0078493D">
              <w:t>Схема</w:t>
            </w:r>
          </w:p>
        </w:tc>
        <w:tc>
          <w:tcPr>
            <w:tcW w:w="3661" w:type="dxa"/>
            <w:gridSpan w:val="2"/>
            <w:vAlign w:val="center"/>
          </w:tcPr>
          <w:p w14:paraId="0703B6CE" w14:textId="77777777" w:rsidR="008B4609" w:rsidRPr="0078493D" w:rsidRDefault="008B4609" w:rsidP="0078493D">
            <w:pPr>
              <w:pStyle w:val="ntrcnnf"/>
              <w:cnfStyle w:val="100000000000" w:firstRow="1" w:lastRow="0" w:firstColumn="0" w:lastColumn="0" w:oddVBand="0" w:evenVBand="0" w:oddHBand="0" w:evenHBand="0" w:firstRowFirstColumn="0" w:firstRowLastColumn="0" w:lastRowFirstColumn="0" w:lastRowLastColumn="0"/>
            </w:pPr>
            <w:r w:rsidRPr="0078493D">
              <w:t>Цена, KZT</w:t>
            </w:r>
          </w:p>
        </w:tc>
        <w:tc>
          <w:tcPr>
            <w:tcW w:w="3661" w:type="dxa"/>
            <w:gridSpan w:val="2"/>
            <w:vAlign w:val="center"/>
          </w:tcPr>
          <w:p w14:paraId="3488B9E7" w14:textId="77777777" w:rsidR="008B4609" w:rsidRPr="0078493D" w:rsidRDefault="008B4609" w:rsidP="0078493D">
            <w:pPr>
              <w:pStyle w:val="ntrcnnf"/>
              <w:cnfStyle w:val="100000000000" w:firstRow="1" w:lastRow="0" w:firstColumn="0" w:lastColumn="0" w:oddVBand="0" w:evenVBand="0" w:oddHBand="0" w:evenHBand="0" w:firstRowFirstColumn="0" w:firstRowLastColumn="0" w:lastRowFirstColumn="0" w:lastRowLastColumn="0"/>
            </w:pPr>
            <w:r w:rsidRPr="0078493D">
              <w:t>Цена, USD</w:t>
            </w:r>
          </w:p>
        </w:tc>
      </w:tr>
      <w:tr w:rsidR="008B4609" w:rsidRPr="0078493D" w14:paraId="5E06A17E" w14:textId="77777777" w:rsidTr="0078493D">
        <w:tc>
          <w:tcPr>
            <w:cnfStyle w:val="001000000000" w:firstRow="0" w:lastRow="0" w:firstColumn="1" w:lastColumn="0" w:oddVBand="0" w:evenVBand="0" w:oddHBand="0" w:evenHBand="0" w:firstRowFirstColumn="0" w:firstRowLastColumn="0" w:lastRowFirstColumn="0" w:lastRowLastColumn="0"/>
            <w:tcW w:w="2023" w:type="dxa"/>
            <w:vMerge/>
            <w:vAlign w:val="center"/>
          </w:tcPr>
          <w:p w14:paraId="3E36FDB1" w14:textId="77777777" w:rsidR="008B4609" w:rsidRPr="0078493D" w:rsidRDefault="008B4609" w:rsidP="0078493D">
            <w:pPr>
              <w:pStyle w:val="ntrcnnf"/>
              <w:rPr>
                <w:b/>
              </w:rPr>
            </w:pPr>
          </w:p>
        </w:tc>
        <w:tc>
          <w:tcPr>
            <w:tcW w:w="1825" w:type="dxa"/>
            <w:shd w:val="clear" w:color="auto" w:fill="05A4BF"/>
            <w:vAlign w:val="center"/>
          </w:tcPr>
          <w:p w14:paraId="5EAF4731" w14:textId="77777777" w:rsidR="008B4609" w:rsidRPr="0078493D" w:rsidRDefault="008B4609" w:rsidP="0078493D">
            <w:pPr>
              <w:pStyle w:val="ntrcnnf"/>
              <w:cnfStyle w:val="000000000000" w:firstRow="0" w:lastRow="0" w:firstColumn="0" w:lastColumn="0" w:oddVBand="0" w:evenVBand="0" w:oddHBand="0" w:evenHBand="0" w:firstRowFirstColumn="0" w:firstRowLastColumn="0" w:lastRowFirstColumn="0" w:lastRowLastColumn="0"/>
              <w:rPr>
                <w:b/>
                <w:color w:val="FFFFFF" w:themeColor="background1"/>
              </w:rPr>
            </w:pPr>
            <w:r w:rsidRPr="0078493D">
              <w:rPr>
                <w:b/>
                <w:color w:val="FFFFFF" w:themeColor="background1"/>
              </w:rPr>
              <w:t>генерик</w:t>
            </w:r>
          </w:p>
        </w:tc>
        <w:tc>
          <w:tcPr>
            <w:tcW w:w="1836" w:type="dxa"/>
            <w:shd w:val="clear" w:color="auto" w:fill="05A4BF"/>
            <w:vAlign w:val="center"/>
          </w:tcPr>
          <w:p w14:paraId="054AFF1E" w14:textId="77777777" w:rsidR="008B4609" w:rsidRPr="0078493D" w:rsidRDefault="008B4609" w:rsidP="0078493D">
            <w:pPr>
              <w:pStyle w:val="ntrcnnf"/>
              <w:cnfStyle w:val="000000000000" w:firstRow="0" w:lastRow="0" w:firstColumn="0" w:lastColumn="0" w:oddVBand="0" w:evenVBand="0" w:oddHBand="0" w:evenHBand="0" w:firstRowFirstColumn="0" w:firstRowLastColumn="0" w:lastRowFirstColumn="0" w:lastRowLastColumn="0"/>
              <w:rPr>
                <w:b/>
                <w:color w:val="FFFFFF" w:themeColor="background1"/>
              </w:rPr>
            </w:pPr>
            <w:r w:rsidRPr="0078493D">
              <w:rPr>
                <w:b/>
                <w:color w:val="FFFFFF" w:themeColor="background1"/>
              </w:rPr>
              <w:t>оригинал</w:t>
            </w:r>
          </w:p>
        </w:tc>
        <w:tc>
          <w:tcPr>
            <w:tcW w:w="1825" w:type="dxa"/>
            <w:shd w:val="clear" w:color="auto" w:fill="05A4BF"/>
            <w:vAlign w:val="center"/>
          </w:tcPr>
          <w:p w14:paraId="2929CCFC" w14:textId="77777777" w:rsidR="008B4609" w:rsidRPr="0078493D" w:rsidRDefault="008B4609" w:rsidP="0078493D">
            <w:pPr>
              <w:pStyle w:val="ntrcnnf"/>
              <w:cnfStyle w:val="000000000000" w:firstRow="0" w:lastRow="0" w:firstColumn="0" w:lastColumn="0" w:oddVBand="0" w:evenVBand="0" w:oddHBand="0" w:evenHBand="0" w:firstRowFirstColumn="0" w:firstRowLastColumn="0" w:lastRowFirstColumn="0" w:lastRowLastColumn="0"/>
              <w:rPr>
                <w:b/>
                <w:color w:val="FFFFFF" w:themeColor="background1"/>
              </w:rPr>
            </w:pPr>
            <w:r w:rsidRPr="0078493D">
              <w:rPr>
                <w:b/>
                <w:color w:val="FFFFFF" w:themeColor="background1"/>
              </w:rPr>
              <w:t>генерик</w:t>
            </w:r>
          </w:p>
        </w:tc>
        <w:tc>
          <w:tcPr>
            <w:tcW w:w="1836" w:type="dxa"/>
            <w:shd w:val="clear" w:color="auto" w:fill="05A4BF"/>
            <w:vAlign w:val="center"/>
          </w:tcPr>
          <w:p w14:paraId="43A9A408" w14:textId="77777777" w:rsidR="008B4609" w:rsidRPr="0078493D" w:rsidRDefault="008B4609" w:rsidP="0078493D">
            <w:pPr>
              <w:pStyle w:val="ntrcnnf"/>
              <w:cnfStyle w:val="000000000000" w:firstRow="0" w:lastRow="0" w:firstColumn="0" w:lastColumn="0" w:oddVBand="0" w:evenVBand="0" w:oddHBand="0" w:evenHBand="0" w:firstRowFirstColumn="0" w:firstRowLastColumn="0" w:lastRowFirstColumn="0" w:lastRowLastColumn="0"/>
              <w:rPr>
                <w:b/>
                <w:color w:val="FFFFFF" w:themeColor="background1"/>
              </w:rPr>
            </w:pPr>
            <w:r w:rsidRPr="0078493D">
              <w:rPr>
                <w:b/>
                <w:color w:val="FFFFFF" w:themeColor="background1"/>
              </w:rPr>
              <w:t>оригинал</w:t>
            </w:r>
          </w:p>
        </w:tc>
      </w:tr>
      <w:tr w:rsidR="008B4609" w:rsidRPr="0078493D" w14:paraId="43214C50" w14:textId="77777777" w:rsidTr="0078493D">
        <w:tc>
          <w:tcPr>
            <w:cnfStyle w:val="001000000000" w:firstRow="0" w:lastRow="0" w:firstColumn="1" w:lastColumn="0" w:oddVBand="0" w:evenVBand="0" w:oddHBand="0" w:evenHBand="0" w:firstRowFirstColumn="0" w:firstRowLastColumn="0" w:lastRowFirstColumn="0" w:lastRowLastColumn="0"/>
            <w:tcW w:w="2023" w:type="dxa"/>
          </w:tcPr>
          <w:p w14:paraId="3F6E4FC4" w14:textId="77777777" w:rsidR="008B4609" w:rsidRPr="0078493D" w:rsidRDefault="008B4609" w:rsidP="0078493D">
            <w:pPr>
              <w:pStyle w:val="ntrcnnf"/>
            </w:pPr>
            <w:r w:rsidRPr="0078493D">
              <w:t>AZT/3TC+EFV</w:t>
            </w:r>
          </w:p>
        </w:tc>
        <w:tc>
          <w:tcPr>
            <w:tcW w:w="1825" w:type="dxa"/>
          </w:tcPr>
          <w:p w14:paraId="05F6E8C0" w14:textId="6FBCB059" w:rsidR="008B4609" w:rsidRPr="0078493D" w:rsidRDefault="0011448A" w:rsidP="0078493D">
            <w:pPr>
              <w:pStyle w:val="ntrcnnf"/>
              <w:cnfStyle w:val="000000000000" w:firstRow="0" w:lastRow="0" w:firstColumn="0" w:lastColumn="0" w:oddVBand="0" w:evenVBand="0" w:oddHBand="0" w:evenHBand="0" w:firstRowFirstColumn="0" w:firstRowLastColumn="0" w:lastRowFirstColumn="0" w:lastRowLastColumn="0"/>
              <w:rPr>
                <w:color w:val="FF0000"/>
              </w:rPr>
            </w:pPr>
            <w:r w:rsidRPr="0078493D">
              <w:rPr>
                <w:color w:val="FF0000"/>
              </w:rPr>
              <w:t>593030,1</w:t>
            </w:r>
          </w:p>
        </w:tc>
        <w:tc>
          <w:tcPr>
            <w:tcW w:w="1836" w:type="dxa"/>
          </w:tcPr>
          <w:p w14:paraId="6C4BB95B" w14:textId="1C4B6CE6" w:rsidR="008B4609" w:rsidRPr="0078493D" w:rsidRDefault="00971AB9" w:rsidP="0078493D">
            <w:pPr>
              <w:pStyle w:val="ntrcnnf"/>
              <w:cnfStyle w:val="000000000000" w:firstRow="0" w:lastRow="0" w:firstColumn="0" w:lastColumn="0" w:oddVBand="0" w:evenVBand="0" w:oddHBand="0" w:evenHBand="0" w:firstRowFirstColumn="0" w:firstRowLastColumn="0" w:lastRowFirstColumn="0" w:lastRowLastColumn="0"/>
            </w:pPr>
            <w:r w:rsidRPr="0078493D">
              <w:t>345523</w:t>
            </w:r>
            <w:r w:rsidR="0011448A" w:rsidRPr="0078493D">
              <w:t>,60</w:t>
            </w:r>
          </w:p>
        </w:tc>
        <w:tc>
          <w:tcPr>
            <w:tcW w:w="1825" w:type="dxa"/>
          </w:tcPr>
          <w:p w14:paraId="3012CD53" w14:textId="32BD0654" w:rsidR="008B4609" w:rsidRPr="0078493D" w:rsidRDefault="00BC3711" w:rsidP="0078493D">
            <w:pPr>
              <w:pStyle w:val="ntrcnnf"/>
              <w:cnfStyle w:val="000000000000" w:firstRow="0" w:lastRow="0" w:firstColumn="0" w:lastColumn="0" w:oddVBand="0" w:evenVBand="0" w:oddHBand="0" w:evenHBand="0" w:firstRowFirstColumn="0" w:firstRowLastColumn="0" w:lastRowFirstColumn="0" w:lastRowLastColumn="0"/>
              <w:rPr>
                <w:color w:val="FF0000"/>
              </w:rPr>
            </w:pPr>
            <w:r w:rsidRPr="0078493D">
              <w:rPr>
                <w:color w:val="FF0000"/>
              </w:rPr>
              <w:t>1779,16</w:t>
            </w:r>
          </w:p>
        </w:tc>
        <w:tc>
          <w:tcPr>
            <w:tcW w:w="1836" w:type="dxa"/>
          </w:tcPr>
          <w:p w14:paraId="5C5BA6F7" w14:textId="30855B85" w:rsidR="008B4609" w:rsidRPr="0078493D" w:rsidRDefault="00971AB9" w:rsidP="0078493D">
            <w:pPr>
              <w:pStyle w:val="ntrcnnf"/>
              <w:cnfStyle w:val="000000000000" w:firstRow="0" w:lastRow="0" w:firstColumn="0" w:lastColumn="0" w:oddVBand="0" w:evenVBand="0" w:oddHBand="0" w:evenHBand="0" w:firstRowFirstColumn="0" w:firstRowLastColumn="0" w:lastRowFirstColumn="0" w:lastRowLastColumn="0"/>
            </w:pPr>
            <w:r w:rsidRPr="0078493D">
              <w:t>1036</w:t>
            </w:r>
            <w:r w:rsidR="00BC3711" w:rsidRPr="0078493D">
              <w:t>,</w:t>
            </w:r>
            <w:r w:rsidRPr="0078493D">
              <w:t>6</w:t>
            </w:r>
            <w:r w:rsidR="00BC3711" w:rsidRPr="0078493D">
              <w:t>1</w:t>
            </w:r>
          </w:p>
        </w:tc>
      </w:tr>
      <w:tr w:rsidR="008B4609" w:rsidRPr="0078493D" w14:paraId="495B4D26" w14:textId="77777777" w:rsidTr="0078493D">
        <w:tc>
          <w:tcPr>
            <w:cnfStyle w:val="001000000000" w:firstRow="0" w:lastRow="0" w:firstColumn="1" w:lastColumn="0" w:oddVBand="0" w:evenVBand="0" w:oddHBand="0" w:evenHBand="0" w:firstRowFirstColumn="0" w:firstRowLastColumn="0" w:lastRowFirstColumn="0" w:lastRowLastColumn="0"/>
            <w:tcW w:w="2023" w:type="dxa"/>
          </w:tcPr>
          <w:p w14:paraId="6F797931" w14:textId="77777777" w:rsidR="008B4609" w:rsidRPr="0078493D" w:rsidRDefault="008B4609" w:rsidP="0078493D">
            <w:pPr>
              <w:pStyle w:val="ntrcnnf"/>
            </w:pPr>
            <w:r w:rsidRPr="0078493D">
              <w:t>AZT/3TC+NVP</w:t>
            </w:r>
          </w:p>
        </w:tc>
        <w:tc>
          <w:tcPr>
            <w:tcW w:w="1825" w:type="dxa"/>
          </w:tcPr>
          <w:p w14:paraId="222B4EBB" w14:textId="77777777" w:rsidR="008B4609" w:rsidRPr="0078493D" w:rsidRDefault="008B4609" w:rsidP="0078493D">
            <w:pPr>
              <w:pStyle w:val="ntrcnnf"/>
              <w:cnfStyle w:val="000000000000" w:firstRow="0" w:lastRow="0" w:firstColumn="0" w:lastColumn="0" w:oddVBand="0" w:evenVBand="0" w:oddHBand="0" w:evenHBand="0" w:firstRowFirstColumn="0" w:firstRowLastColumn="0" w:lastRowFirstColumn="0" w:lastRowLastColumn="0"/>
              <w:rPr>
                <w:color w:val="FF0000"/>
              </w:rPr>
            </w:pPr>
            <w:r w:rsidRPr="0078493D">
              <w:rPr>
                <w:color w:val="FF0000"/>
              </w:rPr>
              <w:t>588299,70</w:t>
            </w:r>
          </w:p>
        </w:tc>
        <w:tc>
          <w:tcPr>
            <w:tcW w:w="1836" w:type="dxa"/>
          </w:tcPr>
          <w:p w14:paraId="72780E35" w14:textId="0DBC1DA0" w:rsidR="008B4609" w:rsidRPr="0078493D" w:rsidRDefault="00971AB9" w:rsidP="0078493D">
            <w:pPr>
              <w:pStyle w:val="ntrcnnf"/>
              <w:cnfStyle w:val="000000000000" w:firstRow="0" w:lastRow="0" w:firstColumn="0" w:lastColumn="0" w:oddVBand="0" w:evenVBand="0" w:oddHBand="0" w:evenHBand="0" w:firstRowFirstColumn="0" w:firstRowLastColumn="0" w:lastRowFirstColumn="0" w:lastRowLastColumn="0"/>
            </w:pPr>
            <w:r w:rsidRPr="0078493D">
              <w:t>263530</w:t>
            </w:r>
            <w:r w:rsidR="0011448A" w:rsidRPr="0078493D">
              <w:t>,00</w:t>
            </w:r>
          </w:p>
        </w:tc>
        <w:tc>
          <w:tcPr>
            <w:tcW w:w="1825" w:type="dxa"/>
          </w:tcPr>
          <w:p w14:paraId="02C602E4" w14:textId="77777777" w:rsidR="008B4609" w:rsidRPr="0078493D" w:rsidRDefault="008B4609" w:rsidP="0078493D">
            <w:pPr>
              <w:pStyle w:val="ntrcnnf"/>
              <w:cnfStyle w:val="000000000000" w:firstRow="0" w:lastRow="0" w:firstColumn="0" w:lastColumn="0" w:oddVBand="0" w:evenVBand="0" w:oddHBand="0" w:evenHBand="0" w:firstRowFirstColumn="0" w:firstRowLastColumn="0" w:lastRowFirstColumn="0" w:lastRowLastColumn="0"/>
              <w:rPr>
                <w:color w:val="FF0000"/>
              </w:rPr>
            </w:pPr>
            <w:r w:rsidRPr="0078493D">
              <w:rPr>
                <w:color w:val="FF0000"/>
              </w:rPr>
              <w:t>1764,96</w:t>
            </w:r>
          </w:p>
        </w:tc>
        <w:tc>
          <w:tcPr>
            <w:tcW w:w="1836" w:type="dxa"/>
          </w:tcPr>
          <w:p w14:paraId="01698D38" w14:textId="0C114899" w:rsidR="008B4609" w:rsidRPr="0078493D" w:rsidRDefault="00971AB9" w:rsidP="0078493D">
            <w:pPr>
              <w:pStyle w:val="ntrcnnf"/>
              <w:cnfStyle w:val="000000000000" w:firstRow="0" w:lastRow="0" w:firstColumn="0" w:lastColumn="0" w:oddVBand="0" w:evenVBand="0" w:oddHBand="0" w:evenHBand="0" w:firstRowFirstColumn="0" w:firstRowLastColumn="0" w:lastRowFirstColumn="0" w:lastRowLastColumn="0"/>
            </w:pPr>
            <w:r w:rsidRPr="0078493D">
              <w:t>790,62</w:t>
            </w:r>
          </w:p>
        </w:tc>
      </w:tr>
      <w:tr w:rsidR="008B4609" w:rsidRPr="0078493D" w14:paraId="4446BD71" w14:textId="77777777" w:rsidTr="0078493D">
        <w:tc>
          <w:tcPr>
            <w:cnfStyle w:val="001000000000" w:firstRow="0" w:lastRow="0" w:firstColumn="1" w:lastColumn="0" w:oddVBand="0" w:evenVBand="0" w:oddHBand="0" w:evenHBand="0" w:firstRowFirstColumn="0" w:firstRowLastColumn="0" w:lastRowFirstColumn="0" w:lastRowLastColumn="0"/>
            <w:tcW w:w="2023" w:type="dxa"/>
          </w:tcPr>
          <w:p w14:paraId="4EAB974B" w14:textId="77777777" w:rsidR="008B4609" w:rsidRPr="0078493D" w:rsidRDefault="008B4609" w:rsidP="0078493D">
            <w:pPr>
              <w:pStyle w:val="ntrcnnf"/>
            </w:pPr>
            <w:r w:rsidRPr="0078493D">
              <w:t>TDF/FTC+EFV</w:t>
            </w:r>
          </w:p>
        </w:tc>
        <w:tc>
          <w:tcPr>
            <w:tcW w:w="1825" w:type="dxa"/>
          </w:tcPr>
          <w:p w14:paraId="27D805F1" w14:textId="77777777" w:rsidR="008B4609" w:rsidRPr="0078493D" w:rsidRDefault="008B4609" w:rsidP="0078493D">
            <w:pPr>
              <w:pStyle w:val="ntrcnnf"/>
              <w:cnfStyle w:val="000000000000" w:firstRow="0" w:lastRow="0" w:firstColumn="0" w:lastColumn="0" w:oddVBand="0" w:evenVBand="0" w:oddHBand="0" w:evenHBand="0" w:firstRowFirstColumn="0" w:firstRowLastColumn="0" w:lastRowFirstColumn="0" w:lastRowLastColumn="0"/>
            </w:pPr>
          </w:p>
        </w:tc>
        <w:tc>
          <w:tcPr>
            <w:tcW w:w="1836" w:type="dxa"/>
          </w:tcPr>
          <w:p w14:paraId="2568C565" w14:textId="20253C2A" w:rsidR="008B4609" w:rsidRPr="0078493D" w:rsidRDefault="0011448A" w:rsidP="0078493D">
            <w:pPr>
              <w:pStyle w:val="ntrcnnf"/>
              <w:cnfStyle w:val="000000000000" w:firstRow="0" w:lastRow="0" w:firstColumn="0" w:lastColumn="0" w:oddVBand="0" w:evenVBand="0" w:oddHBand="0" w:evenHBand="0" w:firstRowFirstColumn="0" w:firstRowLastColumn="0" w:lastRowFirstColumn="0" w:lastRowLastColumn="0"/>
            </w:pPr>
            <w:r w:rsidRPr="0078493D">
              <w:t>394101,45</w:t>
            </w:r>
          </w:p>
        </w:tc>
        <w:tc>
          <w:tcPr>
            <w:tcW w:w="1825" w:type="dxa"/>
          </w:tcPr>
          <w:p w14:paraId="3F697B2C" w14:textId="77777777" w:rsidR="008B4609" w:rsidRPr="0078493D" w:rsidRDefault="008B4609" w:rsidP="0078493D">
            <w:pPr>
              <w:pStyle w:val="ntrcnnf"/>
              <w:cnfStyle w:val="000000000000" w:firstRow="0" w:lastRow="0" w:firstColumn="0" w:lastColumn="0" w:oddVBand="0" w:evenVBand="0" w:oddHBand="0" w:evenHBand="0" w:firstRowFirstColumn="0" w:firstRowLastColumn="0" w:lastRowFirstColumn="0" w:lastRowLastColumn="0"/>
            </w:pPr>
          </w:p>
        </w:tc>
        <w:tc>
          <w:tcPr>
            <w:tcW w:w="1836" w:type="dxa"/>
          </w:tcPr>
          <w:p w14:paraId="4CA72BC3" w14:textId="2044B01F" w:rsidR="008B4609" w:rsidRPr="0078493D" w:rsidRDefault="00BC3711" w:rsidP="0078493D">
            <w:pPr>
              <w:pStyle w:val="ntrcnnf"/>
              <w:cnfStyle w:val="000000000000" w:firstRow="0" w:lastRow="0" w:firstColumn="0" w:lastColumn="0" w:oddVBand="0" w:evenVBand="0" w:oddHBand="0" w:evenHBand="0" w:firstRowFirstColumn="0" w:firstRowLastColumn="0" w:lastRowFirstColumn="0" w:lastRowLastColumn="0"/>
            </w:pPr>
            <w:r w:rsidRPr="0078493D">
              <w:t xml:space="preserve">1182,35 </w:t>
            </w:r>
          </w:p>
        </w:tc>
      </w:tr>
    </w:tbl>
    <w:p w14:paraId="68DE7D94" w14:textId="77777777" w:rsidR="008B4609" w:rsidRPr="0078493D" w:rsidRDefault="008B4609" w:rsidP="0078493D"/>
    <w:p w14:paraId="45E79DF5" w14:textId="77777777" w:rsidR="007B3620" w:rsidRDefault="008B4609" w:rsidP="0078493D">
      <w:pPr>
        <w:pStyle w:val="afb"/>
      </w:pPr>
      <w:r w:rsidRPr="00195F28">
        <w:t>Таким образом</w:t>
      </w:r>
      <w:r w:rsidR="004A4506" w:rsidRPr="00195F28">
        <w:t>,</w:t>
      </w:r>
      <w:r w:rsidRPr="00195F28">
        <w:t xml:space="preserve"> при закупе препаратов первой линии у отечественного поставщика, фактически препараты первой линии закупаются по </w:t>
      </w:r>
      <w:r w:rsidR="00BC3711" w:rsidRPr="00195F28">
        <w:t>ценам второй линии, то есть на 7</w:t>
      </w:r>
      <w:r w:rsidRPr="00195F28">
        <w:t>00</w:t>
      </w:r>
      <w:r w:rsidR="00BC3711" w:rsidRPr="00195F28">
        <w:t>-</w:t>
      </w:r>
      <w:r w:rsidR="0009783B">
        <w:t>10</w:t>
      </w:r>
      <w:r w:rsidR="00BC3711" w:rsidRPr="00195F28">
        <w:t>00</w:t>
      </w:r>
      <w:r w:rsidRPr="00195F28">
        <w:t xml:space="preserve"> USD больше чем они должны стоить, </w:t>
      </w:r>
      <w:r w:rsidR="004A4506" w:rsidRPr="00195F28">
        <w:t>если исходить из цены оригинала (Схема 5).</w:t>
      </w:r>
    </w:p>
    <w:p w14:paraId="2953A284" w14:textId="57EA6EB9" w:rsidR="004A4506" w:rsidRPr="00195F28" w:rsidRDefault="004A4506" w:rsidP="0078493D">
      <w:pPr>
        <w:pStyle w:val="a0"/>
      </w:pPr>
      <w:bookmarkStart w:id="41" w:name="_Toc509184437"/>
      <w:r w:rsidRPr="00195F28">
        <w:t xml:space="preserve">Схема </w:t>
      </w:r>
      <w:fldSimple w:instr=" SEQ Схема \* ARABIC ">
        <w:r w:rsidR="0078493D">
          <w:rPr>
            <w:noProof/>
          </w:rPr>
          <w:t>6</w:t>
        </w:r>
      </w:fldSimple>
      <w:r w:rsidRPr="00195F28">
        <w:t>. Разница цен между схемами, содержащими генерические препараты отечественного поставщика и схемами из оригинальных препаратов (годовой курс)</w:t>
      </w:r>
      <w:bookmarkEnd w:id="41"/>
    </w:p>
    <w:p w14:paraId="5C8582D0" w14:textId="77777777" w:rsidR="007B3620" w:rsidRDefault="004A4506" w:rsidP="008B4609">
      <w:pPr>
        <w:rPr>
          <w:rFonts w:ascii="Times New Roman" w:hAnsi="Times New Roman" w:cs="Times New Roman"/>
          <w:sz w:val="28"/>
          <w:szCs w:val="28"/>
        </w:rPr>
      </w:pPr>
      <w:r w:rsidRPr="00195F28">
        <w:rPr>
          <w:rFonts w:ascii="Times New Roman" w:hAnsi="Times New Roman" w:cs="Times New Roman"/>
          <w:noProof/>
          <w:sz w:val="28"/>
          <w:szCs w:val="28"/>
          <w:lang w:val="en-US"/>
        </w:rPr>
        <w:drawing>
          <wp:inline distT="0" distB="0" distL="0" distR="0" wp14:anchorId="243B302B" wp14:editId="3F7C831E">
            <wp:extent cx="5534025" cy="3400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34953" cy="3400995"/>
                    </a:xfrm>
                    <a:prstGeom prst="rect">
                      <a:avLst/>
                    </a:prstGeom>
                    <a:noFill/>
                  </pic:spPr>
                </pic:pic>
              </a:graphicData>
            </a:graphic>
          </wp:inline>
        </w:drawing>
      </w:r>
    </w:p>
    <w:p w14:paraId="5EC1DBFD" w14:textId="61A39B31" w:rsidR="008B4609" w:rsidRPr="00195F28" w:rsidRDefault="008B4609" w:rsidP="0078493D">
      <w:pPr>
        <w:pStyle w:val="afb"/>
      </w:pPr>
      <w:r w:rsidRPr="00195F28">
        <w:t>В предпочтительной и альтернативной схемах второй линии находятся следующие препараты:</w:t>
      </w:r>
      <w:r w:rsidR="006A0A8E" w:rsidRPr="00195F28">
        <w:t xml:space="preserve"> Тенофовир+Эмтрицитабин, Зидовудин+Ламивудин, Лопинавир/Ритонавир, Дарунавир/Ритонавир,</w:t>
      </w:r>
      <w:r w:rsidR="00A82806">
        <w:t xml:space="preserve"> Абакавир, Абакавир+Ламивудин, эфавиренз, Не</w:t>
      </w:r>
      <w:r w:rsidR="006A0A8E" w:rsidRPr="00195F28">
        <w:t>в</w:t>
      </w:r>
      <w:r w:rsidR="00A82806">
        <w:t>и</w:t>
      </w:r>
      <w:r w:rsidR="006A0A8E" w:rsidRPr="00195F28">
        <w:t>рапин.</w:t>
      </w:r>
    </w:p>
    <w:p w14:paraId="1470566B" w14:textId="246C35C0" w:rsidR="0009783B" w:rsidRPr="00195F28" w:rsidRDefault="0078493D" w:rsidP="0078493D">
      <w:pPr>
        <w:pStyle w:val="a0"/>
      </w:pPr>
      <w:bookmarkStart w:id="42" w:name="_Toc509184247"/>
      <w:r>
        <w:lastRenderedPageBreak/>
        <w:t xml:space="preserve">Таблица </w:t>
      </w:r>
      <w:fldSimple w:instr=" SEQ Таблица \* ARABIC ">
        <w:r w:rsidR="00E63829">
          <w:rPr>
            <w:noProof/>
          </w:rPr>
          <w:t>15</w:t>
        </w:r>
      </w:fldSimple>
      <w:r w:rsidR="00EB51BF" w:rsidRPr="00195F28">
        <w:t xml:space="preserve">. </w:t>
      </w:r>
      <w:r w:rsidR="0009783B">
        <w:t>Сравнение</w:t>
      </w:r>
      <w:r w:rsidR="0009783B" w:rsidRPr="00195F28">
        <w:t xml:space="preserve"> цен на </w:t>
      </w:r>
      <w:r w:rsidR="0009783B">
        <w:t>оригинальные и генерические препараты втор</w:t>
      </w:r>
      <w:r w:rsidR="0009783B" w:rsidRPr="00195F28">
        <w:t>ой линии</w:t>
      </w:r>
      <w:r w:rsidR="0009783B">
        <w:t>.</w:t>
      </w:r>
      <w:bookmarkEnd w:id="42"/>
    </w:p>
    <w:tbl>
      <w:tblPr>
        <w:tblStyle w:val="12"/>
        <w:tblW w:w="5000" w:type="pct"/>
        <w:tblLayout w:type="fixed"/>
        <w:tblLook w:val="06A0" w:firstRow="1" w:lastRow="0" w:firstColumn="1" w:lastColumn="0" w:noHBand="1" w:noVBand="1"/>
      </w:tblPr>
      <w:tblGrid>
        <w:gridCol w:w="2612"/>
        <w:gridCol w:w="2123"/>
        <w:gridCol w:w="1701"/>
        <w:gridCol w:w="1418"/>
        <w:gridCol w:w="1614"/>
      </w:tblGrid>
      <w:tr w:rsidR="00896BAD" w:rsidRPr="00195F28" w14:paraId="054AE447" w14:textId="77777777" w:rsidTr="00D6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noWrap/>
            <w:vAlign w:val="center"/>
            <w:hideMark/>
          </w:tcPr>
          <w:p w14:paraId="11016E67" w14:textId="77777777" w:rsidR="006A0A8E" w:rsidRPr="0078493D" w:rsidRDefault="006A0A8E" w:rsidP="00D679F7">
            <w:pPr>
              <w:pStyle w:val="ntrcnnf"/>
            </w:pPr>
            <w:r w:rsidRPr="0078493D">
              <w:t>Наименование</w:t>
            </w:r>
          </w:p>
        </w:tc>
        <w:tc>
          <w:tcPr>
            <w:tcW w:w="2123" w:type="dxa"/>
            <w:noWrap/>
            <w:vAlign w:val="center"/>
            <w:hideMark/>
          </w:tcPr>
          <w:p w14:paraId="1DD9C312" w14:textId="4E10C63C" w:rsidR="006A0A8E" w:rsidRPr="001912E7" w:rsidRDefault="0009783B" w:rsidP="00A6168D">
            <w:pPr>
              <w:pStyle w:val="ntrcnnf"/>
              <w:cnfStyle w:val="100000000000" w:firstRow="1" w:lastRow="0" w:firstColumn="0" w:lastColumn="0" w:oddVBand="0" w:evenVBand="0" w:oddHBand="0" w:evenHBand="0" w:firstRowFirstColumn="0" w:firstRowLastColumn="0" w:lastRowFirstColumn="0" w:lastRowLastColumn="0"/>
              <w:rPr>
                <w:lang w:val="ru-RU"/>
              </w:rPr>
            </w:pPr>
            <w:r w:rsidRPr="001912E7">
              <w:rPr>
                <w:lang w:val="ru-RU"/>
              </w:rPr>
              <w:t>Расчетная стоимость</w:t>
            </w:r>
            <w:r w:rsidR="007B3620" w:rsidRPr="001912E7">
              <w:rPr>
                <w:lang w:val="ru-RU"/>
              </w:rPr>
              <w:t xml:space="preserve"> </w:t>
            </w:r>
            <w:r w:rsidRPr="001912E7">
              <w:rPr>
                <w:lang w:val="ru-RU"/>
              </w:rPr>
              <w:t>генерика согласно приказа</w:t>
            </w:r>
            <w:r w:rsidR="00A6168D">
              <w:rPr>
                <w:lang w:val="ru-RU"/>
              </w:rPr>
              <w:t xml:space="preserve"> 639</w:t>
            </w:r>
            <w:r w:rsidRPr="001912E7">
              <w:rPr>
                <w:lang w:val="ru-RU"/>
              </w:rPr>
              <w:t>, тг.</w:t>
            </w:r>
          </w:p>
        </w:tc>
        <w:tc>
          <w:tcPr>
            <w:tcW w:w="1701" w:type="dxa"/>
            <w:noWrap/>
            <w:vAlign w:val="center"/>
            <w:hideMark/>
          </w:tcPr>
          <w:p w14:paraId="461D45B5" w14:textId="77777777" w:rsidR="006A0A8E" w:rsidRPr="0078493D" w:rsidRDefault="006A0A8E" w:rsidP="00D679F7">
            <w:pPr>
              <w:pStyle w:val="ntrcnnf"/>
              <w:cnfStyle w:val="100000000000" w:firstRow="1" w:lastRow="0" w:firstColumn="0" w:lastColumn="0" w:oddVBand="0" w:evenVBand="0" w:oddHBand="0" w:evenHBand="0" w:firstRowFirstColumn="0" w:firstRowLastColumn="0" w:lastRowFirstColumn="0" w:lastRowLastColumn="0"/>
            </w:pPr>
            <w:r w:rsidRPr="0078493D">
              <w:t>Оригинатор, цена, тг</w:t>
            </w:r>
          </w:p>
        </w:tc>
        <w:tc>
          <w:tcPr>
            <w:tcW w:w="1418" w:type="dxa"/>
            <w:noWrap/>
            <w:vAlign w:val="center"/>
            <w:hideMark/>
          </w:tcPr>
          <w:p w14:paraId="6C08051F" w14:textId="77777777" w:rsidR="006A0A8E" w:rsidRPr="0078493D" w:rsidRDefault="006A0A8E" w:rsidP="00D679F7">
            <w:pPr>
              <w:pStyle w:val="ntrcnnf"/>
              <w:cnfStyle w:val="100000000000" w:firstRow="1" w:lastRow="0" w:firstColumn="0" w:lastColumn="0" w:oddVBand="0" w:evenVBand="0" w:oddHBand="0" w:evenHBand="0" w:firstRowFirstColumn="0" w:firstRowLastColumn="0" w:lastRowFirstColumn="0" w:lastRowLastColumn="0"/>
            </w:pPr>
            <w:r w:rsidRPr="0078493D">
              <w:t>ОТП (АИГФ), цена, тг.</w:t>
            </w:r>
          </w:p>
        </w:tc>
        <w:tc>
          <w:tcPr>
            <w:tcW w:w="1614" w:type="dxa"/>
            <w:noWrap/>
            <w:vAlign w:val="center"/>
            <w:hideMark/>
          </w:tcPr>
          <w:p w14:paraId="0AB96456" w14:textId="77777777" w:rsidR="006A0A8E" w:rsidRPr="0078493D" w:rsidRDefault="006A0A8E" w:rsidP="00D679F7">
            <w:pPr>
              <w:pStyle w:val="ntrcnnf"/>
              <w:cnfStyle w:val="100000000000" w:firstRow="1" w:lastRow="0" w:firstColumn="0" w:lastColumn="0" w:oddVBand="0" w:evenVBand="0" w:oddHBand="0" w:evenHBand="0" w:firstRowFirstColumn="0" w:firstRowLastColumn="0" w:lastRowFirstColumn="0" w:lastRowLastColumn="0"/>
            </w:pPr>
            <w:r w:rsidRPr="0078493D">
              <w:t>Генерик, цена, тг.</w:t>
            </w:r>
          </w:p>
        </w:tc>
      </w:tr>
      <w:tr w:rsidR="00896BAD" w:rsidRPr="00195F28" w14:paraId="6835F73C" w14:textId="77777777" w:rsidTr="00D679F7">
        <w:tc>
          <w:tcPr>
            <w:cnfStyle w:val="001000000000" w:firstRow="0" w:lastRow="0" w:firstColumn="1" w:lastColumn="0" w:oddVBand="0" w:evenVBand="0" w:oddHBand="0" w:evenHBand="0" w:firstRowFirstColumn="0" w:firstRowLastColumn="0" w:lastRowFirstColumn="0" w:lastRowLastColumn="0"/>
            <w:tcW w:w="2612" w:type="dxa"/>
            <w:noWrap/>
            <w:vAlign w:val="center"/>
          </w:tcPr>
          <w:p w14:paraId="4CADE3E3" w14:textId="78C130EB" w:rsidR="006A0A8E" w:rsidRPr="00D679F7" w:rsidRDefault="006A0A8E" w:rsidP="00D679F7">
            <w:pPr>
              <w:pStyle w:val="ntrcnnf"/>
              <w:rPr>
                <w:szCs w:val="20"/>
              </w:rPr>
            </w:pPr>
            <w:r w:rsidRPr="00D679F7">
              <w:rPr>
                <w:szCs w:val="20"/>
              </w:rPr>
              <w:t>Тенофовир+ Эмтрицитабин</w:t>
            </w:r>
          </w:p>
        </w:tc>
        <w:tc>
          <w:tcPr>
            <w:tcW w:w="2123" w:type="dxa"/>
            <w:noWrap/>
            <w:vAlign w:val="center"/>
          </w:tcPr>
          <w:p w14:paraId="460C46D8"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p>
        </w:tc>
        <w:tc>
          <w:tcPr>
            <w:tcW w:w="1701" w:type="dxa"/>
            <w:noWrap/>
            <w:vAlign w:val="center"/>
          </w:tcPr>
          <w:p w14:paraId="60069BF7" w14:textId="13C22D7C"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573,09</w:t>
            </w:r>
            <w:r w:rsidR="003E0B47" w:rsidRPr="00D679F7">
              <w:rPr>
                <w:rStyle w:val="a6"/>
                <w:sz w:val="22"/>
                <w:szCs w:val="20"/>
              </w:rPr>
              <w:footnoteReference w:id="46"/>
            </w:r>
          </w:p>
        </w:tc>
        <w:tc>
          <w:tcPr>
            <w:tcW w:w="1418" w:type="dxa"/>
            <w:noWrap/>
            <w:vAlign w:val="center"/>
          </w:tcPr>
          <w:p w14:paraId="789A4837"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p>
        </w:tc>
        <w:tc>
          <w:tcPr>
            <w:tcW w:w="1614" w:type="dxa"/>
            <w:noWrap/>
            <w:vAlign w:val="center"/>
          </w:tcPr>
          <w:p w14:paraId="51D15EFD" w14:textId="2CCBAC9E"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Не закупались</w:t>
            </w:r>
          </w:p>
        </w:tc>
      </w:tr>
      <w:tr w:rsidR="00896BAD" w:rsidRPr="00195F28" w14:paraId="24089A96" w14:textId="77777777" w:rsidTr="00D679F7">
        <w:tc>
          <w:tcPr>
            <w:cnfStyle w:val="001000000000" w:firstRow="0" w:lastRow="0" w:firstColumn="1" w:lastColumn="0" w:oddVBand="0" w:evenVBand="0" w:oddHBand="0" w:evenHBand="0" w:firstRowFirstColumn="0" w:firstRowLastColumn="0" w:lastRowFirstColumn="0" w:lastRowLastColumn="0"/>
            <w:tcW w:w="2612" w:type="dxa"/>
            <w:vAlign w:val="center"/>
            <w:hideMark/>
          </w:tcPr>
          <w:p w14:paraId="252431A4" w14:textId="77777777" w:rsidR="006A0A8E" w:rsidRPr="00D679F7" w:rsidRDefault="006A0A8E" w:rsidP="00D679F7">
            <w:pPr>
              <w:pStyle w:val="ntrcnnf"/>
              <w:rPr>
                <w:szCs w:val="20"/>
              </w:rPr>
            </w:pPr>
            <w:r w:rsidRPr="00D679F7">
              <w:rPr>
                <w:szCs w:val="20"/>
              </w:rPr>
              <w:t>Ламивудин, 150 мг</w:t>
            </w:r>
          </w:p>
        </w:tc>
        <w:tc>
          <w:tcPr>
            <w:tcW w:w="2123" w:type="dxa"/>
            <w:noWrap/>
            <w:vAlign w:val="center"/>
            <w:hideMark/>
          </w:tcPr>
          <w:p w14:paraId="78911CBE"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95,73</w:t>
            </w:r>
          </w:p>
        </w:tc>
        <w:tc>
          <w:tcPr>
            <w:tcW w:w="1701" w:type="dxa"/>
            <w:noWrap/>
            <w:vAlign w:val="center"/>
            <w:hideMark/>
          </w:tcPr>
          <w:p w14:paraId="72089FC1"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159,55</w:t>
            </w:r>
          </w:p>
        </w:tc>
        <w:tc>
          <w:tcPr>
            <w:tcW w:w="1418" w:type="dxa"/>
            <w:noWrap/>
            <w:vAlign w:val="center"/>
            <w:hideMark/>
          </w:tcPr>
          <w:p w14:paraId="4FE59D55"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bCs/>
                <w:color w:val="FF0000"/>
                <w:szCs w:val="20"/>
              </w:rPr>
            </w:pPr>
            <w:r w:rsidRPr="00D679F7">
              <w:rPr>
                <w:bCs/>
                <w:color w:val="FF0000"/>
                <w:szCs w:val="20"/>
              </w:rPr>
              <w:t>427,56</w:t>
            </w:r>
          </w:p>
        </w:tc>
        <w:tc>
          <w:tcPr>
            <w:tcW w:w="1614" w:type="dxa"/>
            <w:noWrap/>
            <w:vAlign w:val="center"/>
            <w:hideMark/>
          </w:tcPr>
          <w:p w14:paraId="36D1A736"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bCs/>
                <w:szCs w:val="20"/>
              </w:rPr>
            </w:pPr>
          </w:p>
        </w:tc>
      </w:tr>
      <w:tr w:rsidR="00896BAD" w:rsidRPr="00195F28" w14:paraId="2F8B9BD0" w14:textId="77777777" w:rsidTr="00D679F7">
        <w:tc>
          <w:tcPr>
            <w:cnfStyle w:val="001000000000" w:firstRow="0" w:lastRow="0" w:firstColumn="1" w:lastColumn="0" w:oddVBand="0" w:evenVBand="0" w:oddHBand="0" w:evenHBand="0" w:firstRowFirstColumn="0" w:firstRowLastColumn="0" w:lastRowFirstColumn="0" w:lastRowLastColumn="0"/>
            <w:tcW w:w="2612" w:type="dxa"/>
            <w:vAlign w:val="center"/>
            <w:hideMark/>
          </w:tcPr>
          <w:p w14:paraId="791F2968" w14:textId="77777777" w:rsidR="006A0A8E" w:rsidRPr="00D679F7" w:rsidRDefault="006A0A8E" w:rsidP="00D679F7">
            <w:pPr>
              <w:pStyle w:val="ntrcnnf"/>
              <w:rPr>
                <w:szCs w:val="20"/>
              </w:rPr>
            </w:pPr>
            <w:r w:rsidRPr="00D679F7">
              <w:rPr>
                <w:szCs w:val="20"/>
              </w:rPr>
              <w:t>Зидовудин + ламивудин</w:t>
            </w:r>
          </w:p>
        </w:tc>
        <w:tc>
          <w:tcPr>
            <w:tcW w:w="2123" w:type="dxa"/>
            <w:noWrap/>
            <w:vAlign w:val="center"/>
            <w:hideMark/>
          </w:tcPr>
          <w:p w14:paraId="3B846E79"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150</w:t>
            </w:r>
          </w:p>
        </w:tc>
        <w:tc>
          <w:tcPr>
            <w:tcW w:w="1701" w:type="dxa"/>
            <w:noWrap/>
            <w:vAlign w:val="center"/>
            <w:hideMark/>
          </w:tcPr>
          <w:p w14:paraId="628EDCD0" w14:textId="17CCDE05" w:rsidR="006A0A8E" w:rsidRPr="00D679F7" w:rsidRDefault="0009783B"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220</w:t>
            </w:r>
            <w:r w:rsidR="003E0B47" w:rsidRPr="00D679F7">
              <w:rPr>
                <w:rStyle w:val="a6"/>
                <w:sz w:val="22"/>
                <w:szCs w:val="20"/>
              </w:rPr>
              <w:footnoteReference w:id="47"/>
            </w:r>
          </w:p>
        </w:tc>
        <w:tc>
          <w:tcPr>
            <w:tcW w:w="1418" w:type="dxa"/>
            <w:noWrap/>
            <w:vAlign w:val="center"/>
            <w:hideMark/>
          </w:tcPr>
          <w:p w14:paraId="1DBA14FF"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bCs/>
                <w:color w:val="FF0000"/>
                <w:szCs w:val="20"/>
              </w:rPr>
            </w:pPr>
            <w:r w:rsidRPr="00D679F7">
              <w:rPr>
                <w:bCs/>
                <w:color w:val="FF0000"/>
                <w:szCs w:val="20"/>
              </w:rPr>
              <w:t>795,49</w:t>
            </w:r>
          </w:p>
        </w:tc>
        <w:tc>
          <w:tcPr>
            <w:tcW w:w="1614" w:type="dxa"/>
            <w:noWrap/>
            <w:vAlign w:val="center"/>
            <w:hideMark/>
          </w:tcPr>
          <w:p w14:paraId="06C430AA"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bCs/>
                <w:szCs w:val="20"/>
              </w:rPr>
            </w:pPr>
          </w:p>
        </w:tc>
      </w:tr>
      <w:tr w:rsidR="00896BAD" w:rsidRPr="00195F28" w14:paraId="1DD7EBAB" w14:textId="77777777" w:rsidTr="00D679F7">
        <w:tc>
          <w:tcPr>
            <w:cnfStyle w:val="001000000000" w:firstRow="0" w:lastRow="0" w:firstColumn="1" w:lastColumn="0" w:oddVBand="0" w:evenVBand="0" w:oddHBand="0" w:evenHBand="0" w:firstRowFirstColumn="0" w:firstRowLastColumn="0" w:lastRowFirstColumn="0" w:lastRowLastColumn="0"/>
            <w:tcW w:w="2612" w:type="dxa"/>
            <w:vAlign w:val="center"/>
            <w:hideMark/>
          </w:tcPr>
          <w:p w14:paraId="19E53AEE" w14:textId="77777777" w:rsidR="006A0A8E" w:rsidRPr="00D679F7" w:rsidRDefault="006A0A8E" w:rsidP="00D679F7">
            <w:pPr>
              <w:pStyle w:val="ntrcnnf"/>
              <w:rPr>
                <w:szCs w:val="20"/>
              </w:rPr>
            </w:pPr>
            <w:r w:rsidRPr="00D679F7">
              <w:rPr>
                <w:szCs w:val="20"/>
              </w:rPr>
              <w:t>Эфавиренз, 600 мг</w:t>
            </w:r>
          </w:p>
        </w:tc>
        <w:tc>
          <w:tcPr>
            <w:tcW w:w="2123" w:type="dxa"/>
            <w:noWrap/>
            <w:vAlign w:val="center"/>
            <w:hideMark/>
          </w:tcPr>
          <w:p w14:paraId="0A127110"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350</w:t>
            </w:r>
          </w:p>
        </w:tc>
        <w:tc>
          <w:tcPr>
            <w:tcW w:w="1701" w:type="dxa"/>
            <w:noWrap/>
            <w:vAlign w:val="center"/>
            <w:hideMark/>
          </w:tcPr>
          <w:p w14:paraId="008839EC"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506,64</w:t>
            </w:r>
          </w:p>
        </w:tc>
        <w:tc>
          <w:tcPr>
            <w:tcW w:w="1418" w:type="dxa"/>
            <w:noWrap/>
            <w:vAlign w:val="center"/>
            <w:hideMark/>
          </w:tcPr>
          <w:p w14:paraId="0522D4AD"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color w:val="FF0000"/>
                <w:szCs w:val="20"/>
              </w:rPr>
            </w:pPr>
          </w:p>
        </w:tc>
        <w:tc>
          <w:tcPr>
            <w:tcW w:w="1614" w:type="dxa"/>
            <w:noWrap/>
            <w:vAlign w:val="center"/>
            <w:hideMark/>
          </w:tcPr>
          <w:p w14:paraId="24459E55"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33,76</w:t>
            </w:r>
          </w:p>
        </w:tc>
      </w:tr>
      <w:tr w:rsidR="00896BAD" w:rsidRPr="00195F28" w14:paraId="3A49229F" w14:textId="77777777" w:rsidTr="00D679F7">
        <w:tc>
          <w:tcPr>
            <w:cnfStyle w:val="001000000000" w:firstRow="0" w:lastRow="0" w:firstColumn="1" w:lastColumn="0" w:oddVBand="0" w:evenVBand="0" w:oddHBand="0" w:evenHBand="0" w:firstRowFirstColumn="0" w:firstRowLastColumn="0" w:lastRowFirstColumn="0" w:lastRowLastColumn="0"/>
            <w:tcW w:w="2612" w:type="dxa"/>
            <w:noWrap/>
            <w:vAlign w:val="center"/>
            <w:hideMark/>
          </w:tcPr>
          <w:p w14:paraId="7F78CFED" w14:textId="77777777" w:rsidR="006A0A8E" w:rsidRPr="00D679F7" w:rsidRDefault="006A0A8E" w:rsidP="00D679F7">
            <w:pPr>
              <w:pStyle w:val="ntrcnnf"/>
              <w:rPr>
                <w:szCs w:val="20"/>
              </w:rPr>
            </w:pPr>
            <w:r w:rsidRPr="00D679F7">
              <w:rPr>
                <w:szCs w:val="20"/>
              </w:rPr>
              <w:t>Зидовудин, 100мг</w:t>
            </w:r>
          </w:p>
        </w:tc>
        <w:tc>
          <w:tcPr>
            <w:tcW w:w="2123" w:type="dxa"/>
            <w:noWrap/>
            <w:vAlign w:val="center"/>
            <w:hideMark/>
          </w:tcPr>
          <w:p w14:paraId="58CDC69F"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67,02</w:t>
            </w:r>
          </w:p>
        </w:tc>
        <w:tc>
          <w:tcPr>
            <w:tcW w:w="1701" w:type="dxa"/>
            <w:noWrap/>
            <w:vAlign w:val="center"/>
            <w:hideMark/>
          </w:tcPr>
          <w:p w14:paraId="6949AC3C"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111,7</w:t>
            </w:r>
          </w:p>
        </w:tc>
        <w:tc>
          <w:tcPr>
            <w:tcW w:w="1418" w:type="dxa"/>
            <w:noWrap/>
            <w:vAlign w:val="center"/>
            <w:hideMark/>
          </w:tcPr>
          <w:p w14:paraId="4A6157E8"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bCs/>
                <w:color w:val="FF0000"/>
                <w:szCs w:val="20"/>
              </w:rPr>
            </w:pPr>
            <w:r w:rsidRPr="00D679F7">
              <w:rPr>
                <w:bCs/>
                <w:color w:val="FF0000"/>
                <w:szCs w:val="20"/>
              </w:rPr>
              <w:t>111,73</w:t>
            </w:r>
          </w:p>
        </w:tc>
        <w:tc>
          <w:tcPr>
            <w:tcW w:w="1614" w:type="dxa"/>
            <w:noWrap/>
            <w:vAlign w:val="center"/>
            <w:hideMark/>
          </w:tcPr>
          <w:p w14:paraId="13763E85"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bCs/>
                <w:szCs w:val="20"/>
              </w:rPr>
            </w:pPr>
          </w:p>
        </w:tc>
      </w:tr>
      <w:tr w:rsidR="00896BAD" w:rsidRPr="00195F28" w14:paraId="112C106A" w14:textId="77777777" w:rsidTr="00D679F7">
        <w:tc>
          <w:tcPr>
            <w:cnfStyle w:val="001000000000" w:firstRow="0" w:lastRow="0" w:firstColumn="1" w:lastColumn="0" w:oddVBand="0" w:evenVBand="0" w:oddHBand="0" w:evenHBand="0" w:firstRowFirstColumn="0" w:firstRowLastColumn="0" w:lastRowFirstColumn="0" w:lastRowLastColumn="0"/>
            <w:tcW w:w="2612" w:type="dxa"/>
            <w:noWrap/>
            <w:vAlign w:val="center"/>
            <w:hideMark/>
          </w:tcPr>
          <w:p w14:paraId="22C21158" w14:textId="77777777" w:rsidR="006A0A8E" w:rsidRPr="00D679F7" w:rsidRDefault="006A0A8E" w:rsidP="00D679F7">
            <w:pPr>
              <w:pStyle w:val="ntrcnnf"/>
              <w:rPr>
                <w:szCs w:val="20"/>
              </w:rPr>
            </w:pPr>
            <w:r w:rsidRPr="00D679F7">
              <w:rPr>
                <w:szCs w:val="20"/>
              </w:rPr>
              <w:t>Невирапин, 200мг</w:t>
            </w:r>
          </w:p>
        </w:tc>
        <w:tc>
          <w:tcPr>
            <w:tcW w:w="2123" w:type="dxa"/>
            <w:noWrap/>
            <w:vAlign w:val="center"/>
            <w:hideMark/>
          </w:tcPr>
          <w:p w14:paraId="0A201FCF"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90</w:t>
            </w:r>
          </w:p>
        </w:tc>
        <w:tc>
          <w:tcPr>
            <w:tcW w:w="1701" w:type="dxa"/>
            <w:noWrap/>
            <w:vAlign w:val="center"/>
            <w:hideMark/>
          </w:tcPr>
          <w:p w14:paraId="0D70FC94"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141</w:t>
            </w:r>
          </w:p>
        </w:tc>
        <w:tc>
          <w:tcPr>
            <w:tcW w:w="1418" w:type="dxa"/>
            <w:noWrap/>
            <w:vAlign w:val="center"/>
            <w:hideMark/>
          </w:tcPr>
          <w:p w14:paraId="42966BF8"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p>
        </w:tc>
        <w:tc>
          <w:tcPr>
            <w:tcW w:w="1614" w:type="dxa"/>
            <w:noWrap/>
            <w:vAlign w:val="center"/>
            <w:hideMark/>
          </w:tcPr>
          <w:p w14:paraId="1FB8D765"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10,4</w:t>
            </w:r>
          </w:p>
        </w:tc>
      </w:tr>
      <w:tr w:rsidR="00896BAD" w:rsidRPr="00195F28" w14:paraId="193485DB" w14:textId="77777777" w:rsidTr="00D679F7">
        <w:tc>
          <w:tcPr>
            <w:cnfStyle w:val="001000000000" w:firstRow="0" w:lastRow="0" w:firstColumn="1" w:lastColumn="0" w:oddVBand="0" w:evenVBand="0" w:oddHBand="0" w:evenHBand="0" w:firstRowFirstColumn="0" w:firstRowLastColumn="0" w:lastRowFirstColumn="0" w:lastRowLastColumn="0"/>
            <w:tcW w:w="2612" w:type="dxa"/>
            <w:noWrap/>
            <w:vAlign w:val="center"/>
          </w:tcPr>
          <w:p w14:paraId="627E7A5D" w14:textId="46E1F84B" w:rsidR="006A0A8E" w:rsidRPr="00D679F7" w:rsidRDefault="006A0A8E" w:rsidP="00D679F7">
            <w:pPr>
              <w:pStyle w:val="ntrcnnf"/>
              <w:rPr>
                <w:szCs w:val="20"/>
              </w:rPr>
            </w:pPr>
            <w:r w:rsidRPr="00D679F7">
              <w:rPr>
                <w:szCs w:val="20"/>
              </w:rPr>
              <w:t>Лопинавир/ Ритонавир</w:t>
            </w:r>
          </w:p>
        </w:tc>
        <w:tc>
          <w:tcPr>
            <w:tcW w:w="2123" w:type="dxa"/>
            <w:noWrap/>
            <w:vAlign w:val="center"/>
          </w:tcPr>
          <w:p w14:paraId="2929230B"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p>
        </w:tc>
        <w:tc>
          <w:tcPr>
            <w:tcW w:w="1701" w:type="dxa"/>
            <w:noWrap/>
            <w:vAlign w:val="center"/>
          </w:tcPr>
          <w:p w14:paraId="2A322DFF" w14:textId="1B3F31AB"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170</w:t>
            </w:r>
          </w:p>
        </w:tc>
        <w:tc>
          <w:tcPr>
            <w:tcW w:w="1418" w:type="dxa"/>
            <w:noWrap/>
            <w:vAlign w:val="center"/>
          </w:tcPr>
          <w:p w14:paraId="621B50AC"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p>
        </w:tc>
        <w:tc>
          <w:tcPr>
            <w:tcW w:w="1614" w:type="dxa"/>
            <w:noWrap/>
            <w:vAlign w:val="center"/>
          </w:tcPr>
          <w:p w14:paraId="4CF2C9CC" w14:textId="0A24BF95"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Генериков нет</w:t>
            </w:r>
          </w:p>
        </w:tc>
      </w:tr>
      <w:tr w:rsidR="00896BAD" w:rsidRPr="00195F28" w14:paraId="061797F9" w14:textId="77777777" w:rsidTr="00D679F7">
        <w:tc>
          <w:tcPr>
            <w:cnfStyle w:val="001000000000" w:firstRow="0" w:lastRow="0" w:firstColumn="1" w:lastColumn="0" w:oddVBand="0" w:evenVBand="0" w:oddHBand="0" w:evenHBand="0" w:firstRowFirstColumn="0" w:firstRowLastColumn="0" w:lastRowFirstColumn="0" w:lastRowLastColumn="0"/>
            <w:tcW w:w="2612" w:type="dxa"/>
            <w:noWrap/>
            <w:vAlign w:val="center"/>
          </w:tcPr>
          <w:p w14:paraId="6D35104D" w14:textId="5B4CA748" w:rsidR="006A0A8E" w:rsidRPr="00D679F7" w:rsidRDefault="006A0A8E" w:rsidP="00D679F7">
            <w:pPr>
              <w:pStyle w:val="ntrcnnf"/>
              <w:rPr>
                <w:szCs w:val="20"/>
              </w:rPr>
            </w:pPr>
            <w:r w:rsidRPr="00D679F7">
              <w:rPr>
                <w:szCs w:val="20"/>
              </w:rPr>
              <w:t>Дарунавир, 600 мг</w:t>
            </w:r>
          </w:p>
        </w:tc>
        <w:tc>
          <w:tcPr>
            <w:tcW w:w="2123" w:type="dxa"/>
            <w:noWrap/>
            <w:vAlign w:val="center"/>
          </w:tcPr>
          <w:p w14:paraId="27BF39F5"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p>
        </w:tc>
        <w:tc>
          <w:tcPr>
            <w:tcW w:w="1701" w:type="dxa"/>
            <w:noWrap/>
            <w:vAlign w:val="center"/>
          </w:tcPr>
          <w:p w14:paraId="6E1F39B4" w14:textId="71E7BD20"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2109,75</w:t>
            </w:r>
          </w:p>
        </w:tc>
        <w:tc>
          <w:tcPr>
            <w:tcW w:w="1418" w:type="dxa"/>
            <w:noWrap/>
            <w:vAlign w:val="center"/>
          </w:tcPr>
          <w:p w14:paraId="3EF59617"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p>
        </w:tc>
        <w:tc>
          <w:tcPr>
            <w:tcW w:w="1614" w:type="dxa"/>
            <w:noWrap/>
            <w:vAlign w:val="center"/>
          </w:tcPr>
          <w:p w14:paraId="6E8BD92D"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p>
        </w:tc>
      </w:tr>
      <w:tr w:rsidR="00896BAD" w:rsidRPr="00195F28" w14:paraId="15C2B5BF" w14:textId="77777777" w:rsidTr="00D679F7">
        <w:tc>
          <w:tcPr>
            <w:cnfStyle w:val="001000000000" w:firstRow="0" w:lastRow="0" w:firstColumn="1" w:lastColumn="0" w:oddVBand="0" w:evenVBand="0" w:oddHBand="0" w:evenHBand="0" w:firstRowFirstColumn="0" w:firstRowLastColumn="0" w:lastRowFirstColumn="0" w:lastRowLastColumn="0"/>
            <w:tcW w:w="2612" w:type="dxa"/>
            <w:noWrap/>
            <w:vAlign w:val="center"/>
          </w:tcPr>
          <w:p w14:paraId="265CA9E0" w14:textId="69C31489" w:rsidR="00EB51BF" w:rsidRPr="00D679F7" w:rsidRDefault="00EB51BF" w:rsidP="00D679F7">
            <w:pPr>
              <w:pStyle w:val="ntrcnnf"/>
              <w:rPr>
                <w:szCs w:val="20"/>
              </w:rPr>
            </w:pPr>
            <w:r w:rsidRPr="00D679F7">
              <w:rPr>
                <w:szCs w:val="20"/>
              </w:rPr>
              <w:t>Абакавир</w:t>
            </w:r>
          </w:p>
        </w:tc>
        <w:tc>
          <w:tcPr>
            <w:tcW w:w="2123" w:type="dxa"/>
            <w:noWrap/>
            <w:vAlign w:val="center"/>
          </w:tcPr>
          <w:p w14:paraId="4BEDC786" w14:textId="73EC28CB" w:rsidR="00EB51BF" w:rsidRPr="00D679F7" w:rsidRDefault="00D018E2"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379</w:t>
            </w:r>
          </w:p>
        </w:tc>
        <w:tc>
          <w:tcPr>
            <w:tcW w:w="1701" w:type="dxa"/>
            <w:noWrap/>
            <w:vAlign w:val="center"/>
          </w:tcPr>
          <w:p w14:paraId="7C0C2EA7" w14:textId="25D50D7C" w:rsidR="00EB51BF" w:rsidRPr="00D679F7" w:rsidRDefault="00EB51BF"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542,35</w:t>
            </w:r>
          </w:p>
        </w:tc>
        <w:tc>
          <w:tcPr>
            <w:tcW w:w="1418" w:type="dxa"/>
            <w:noWrap/>
            <w:vAlign w:val="center"/>
          </w:tcPr>
          <w:p w14:paraId="7A66A7BD" w14:textId="7BF7B5CA" w:rsidR="00EB51BF" w:rsidRPr="00D679F7" w:rsidRDefault="00EB51BF"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color w:val="FF0000"/>
                <w:szCs w:val="20"/>
              </w:rPr>
              <w:t>614,08</w:t>
            </w:r>
          </w:p>
        </w:tc>
        <w:tc>
          <w:tcPr>
            <w:tcW w:w="1614" w:type="dxa"/>
            <w:noWrap/>
            <w:vAlign w:val="center"/>
          </w:tcPr>
          <w:p w14:paraId="4F3DED3A" w14:textId="77777777" w:rsidR="00EB51BF" w:rsidRPr="00D679F7" w:rsidRDefault="00EB51BF" w:rsidP="00D679F7">
            <w:pPr>
              <w:pStyle w:val="ntrcnnf"/>
              <w:cnfStyle w:val="000000000000" w:firstRow="0" w:lastRow="0" w:firstColumn="0" w:lastColumn="0" w:oddVBand="0" w:evenVBand="0" w:oddHBand="0" w:evenHBand="0" w:firstRowFirstColumn="0" w:firstRowLastColumn="0" w:lastRowFirstColumn="0" w:lastRowLastColumn="0"/>
              <w:rPr>
                <w:szCs w:val="20"/>
              </w:rPr>
            </w:pPr>
          </w:p>
        </w:tc>
      </w:tr>
      <w:tr w:rsidR="00896BAD" w:rsidRPr="00195F28" w14:paraId="52F0F06B" w14:textId="77777777" w:rsidTr="00D679F7">
        <w:tc>
          <w:tcPr>
            <w:cnfStyle w:val="001000000000" w:firstRow="0" w:lastRow="0" w:firstColumn="1" w:lastColumn="0" w:oddVBand="0" w:evenVBand="0" w:oddHBand="0" w:evenHBand="0" w:firstRowFirstColumn="0" w:firstRowLastColumn="0" w:lastRowFirstColumn="0" w:lastRowLastColumn="0"/>
            <w:tcW w:w="2612" w:type="dxa"/>
            <w:noWrap/>
            <w:vAlign w:val="center"/>
          </w:tcPr>
          <w:p w14:paraId="39EB5A7D" w14:textId="7BF4C081" w:rsidR="006A0A8E" w:rsidRPr="00D679F7" w:rsidRDefault="006A0A8E" w:rsidP="00D679F7">
            <w:pPr>
              <w:pStyle w:val="ntrcnnf"/>
              <w:rPr>
                <w:szCs w:val="20"/>
              </w:rPr>
            </w:pPr>
            <w:r w:rsidRPr="00D679F7">
              <w:rPr>
                <w:szCs w:val="20"/>
              </w:rPr>
              <w:t>Абакавир+ Ламивудин</w:t>
            </w:r>
          </w:p>
        </w:tc>
        <w:tc>
          <w:tcPr>
            <w:tcW w:w="2123" w:type="dxa"/>
            <w:noWrap/>
            <w:vAlign w:val="center"/>
          </w:tcPr>
          <w:p w14:paraId="14FB3FD6"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p>
        </w:tc>
        <w:tc>
          <w:tcPr>
            <w:tcW w:w="1701" w:type="dxa"/>
            <w:noWrap/>
            <w:vAlign w:val="center"/>
          </w:tcPr>
          <w:p w14:paraId="05CCA0BB" w14:textId="6FB2A015" w:rsidR="006A0A8E" w:rsidRPr="00D679F7" w:rsidRDefault="00EB51BF"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1285,35</w:t>
            </w:r>
          </w:p>
        </w:tc>
        <w:tc>
          <w:tcPr>
            <w:tcW w:w="1418" w:type="dxa"/>
            <w:noWrap/>
            <w:vAlign w:val="center"/>
          </w:tcPr>
          <w:p w14:paraId="163ECAF3" w14:textId="77777777" w:rsidR="006A0A8E" w:rsidRPr="00D679F7" w:rsidRDefault="006A0A8E" w:rsidP="00D679F7">
            <w:pPr>
              <w:pStyle w:val="ntrcnnf"/>
              <w:cnfStyle w:val="000000000000" w:firstRow="0" w:lastRow="0" w:firstColumn="0" w:lastColumn="0" w:oddVBand="0" w:evenVBand="0" w:oddHBand="0" w:evenHBand="0" w:firstRowFirstColumn="0" w:firstRowLastColumn="0" w:lastRowFirstColumn="0" w:lastRowLastColumn="0"/>
              <w:rPr>
                <w:szCs w:val="20"/>
              </w:rPr>
            </w:pPr>
          </w:p>
        </w:tc>
        <w:tc>
          <w:tcPr>
            <w:tcW w:w="1614" w:type="dxa"/>
            <w:noWrap/>
            <w:vAlign w:val="center"/>
          </w:tcPr>
          <w:p w14:paraId="01FC9BC8" w14:textId="3E09965F" w:rsidR="006A0A8E" w:rsidRPr="00D679F7" w:rsidRDefault="0009783B" w:rsidP="00D679F7">
            <w:pPr>
              <w:pStyle w:val="ntrcnnf"/>
              <w:cnfStyle w:val="000000000000" w:firstRow="0" w:lastRow="0" w:firstColumn="0" w:lastColumn="0" w:oddVBand="0" w:evenVBand="0" w:oddHBand="0" w:evenHBand="0" w:firstRowFirstColumn="0" w:firstRowLastColumn="0" w:lastRowFirstColumn="0" w:lastRowLastColumn="0"/>
              <w:rPr>
                <w:szCs w:val="20"/>
              </w:rPr>
            </w:pPr>
            <w:r w:rsidRPr="00D679F7">
              <w:rPr>
                <w:szCs w:val="20"/>
              </w:rPr>
              <w:t>572,50</w:t>
            </w:r>
            <w:r w:rsidR="003E0B47" w:rsidRPr="00D679F7">
              <w:rPr>
                <w:rStyle w:val="a6"/>
                <w:sz w:val="22"/>
                <w:szCs w:val="20"/>
              </w:rPr>
              <w:footnoteReference w:id="48"/>
            </w:r>
          </w:p>
        </w:tc>
      </w:tr>
    </w:tbl>
    <w:p w14:paraId="26BA567D" w14:textId="77777777" w:rsidR="00D679F7" w:rsidRDefault="00D679F7" w:rsidP="00D679F7">
      <w:pPr>
        <w:rPr>
          <w:lang w:val="en-US"/>
        </w:rPr>
      </w:pPr>
    </w:p>
    <w:p w14:paraId="679F3439" w14:textId="59339A6C" w:rsidR="0017698F" w:rsidRPr="00195F28" w:rsidRDefault="0017698F" w:rsidP="00D679F7">
      <w:pPr>
        <w:pStyle w:val="afb"/>
      </w:pPr>
      <w:r w:rsidRPr="00195F28">
        <w:t>Абакавир относится к препаратам второй линии и также закупае</w:t>
      </w:r>
      <w:r w:rsidR="00105121" w:rsidRPr="00195F28">
        <w:t>тся у отечественного поставщика</w:t>
      </w:r>
      <w:r w:rsidRPr="00195F28">
        <w:t xml:space="preserve"> по долгосрочным договорам поставки. Цен</w:t>
      </w:r>
      <w:r w:rsidR="00105121" w:rsidRPr="00195F28">
        <w:t>а отечественного поставщика на а</w:t>
      </w:r>
      <w:r w:rsidRPr="00195F28">
        <w:t>бакавир превосходит цену оригинального препарата на 13,22 %.</w:t>
      </w:r>
    </w:p>
    <w:p w14:paraId="2B63A0FF" w14:textId="60E6C5F2" w:rsidR="008B4609" w:rsidRPr="00195F28" w:rsidRDefault="00D679F7" w:rsidP="00D679F7">
      <w:pPr>
        <w:pStyle w:val="a0"/>
      </w:pPr>
      <w:bookmarkStart w:id="43" w:name="_Toc509184248"/>
      <w:r>
        <w:t xml:space="preserve">Таблица </w:t>
      </w:r>
      <w:fldSimple w:instr=" SEQ Таблица \* ARABIC ">
        <w:r w:rsidR="00E63829">
          <w:rPr>
            <w:noProof/>
          </w:rPr>
          <w:t>16</w:t>
        </w:r>
      </w:fldSimple>
      <w:r w:rsidR="00D018E2" w:rsidRPr="00195F28">
        <w:t xml:space="preserve">. </w:t>
      </w:r>
      <w:r w:rsidR="008B4609" w:rsidRPr="00195F28">
        <w:t>Цены на</w:t>
      </w:r>
      <w:r w:rsidR="005B6AA2" w:rsidRPr="00195F28">
        <w:t xml:space="preserve"> схемы второй линии препаратов</w:t>
      </w:r>
      <w:r w:rsidR="00140AE3">
        <w:t xml:space="preserve"> в разрезе генериков и брендов.</w:t>
      </w:r>
      <w:bookmarkEnd w:id="43"/>
      <w:r w:rsidR="00140AE3" w:rsidDel="00140AE3">
        <w:t xml:space="preserve"> </w:t>
      </w:r>
    </w:p>
    <w:tbl>
      <w:tblPr>
        <w:tblStyle w:val="12"/>
        <w:tblW w:w="5000" w:type="pct"/>
        <w:tblLayout w:type="fixed"/>
        <w:tblLook w:val="06A0" w:firstRow="1" w:lastRow="0" w:firstColumn="1" w:lastColumn="0" w:noHBand="1" w:noVBand="1"/>
      </w:tblPr>
      <w:tblGrid>
        <w:gridCol w:w="3155"/>
        <w:gridCol w:w="3156"/>
        <w:gridCol w:w="3157"/>
      </w:tblGrid>
      <w:tr w:rsidR="00EB51BF" w:rsidRPr="00D679F7" w14:paraId="4BAAB15D" w14:textId="77777777" w:rsidTr="00D6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6852F025" w14:textId="77777777" w:rsidR="00EB51BF" w:rsidRPr="00D679F7" w:rsidRDefault="00EB51BF" w:rsidP="00D679F7">
            <w:pPr>
              <w:pStyle w:val="ntrcnnf"/>
            </w:pPr>
            <w:r w:rsidRPr="00D679F7">
              <w:t>Схема</w:t>
            </w:r>
          </w:p>
        </w:tc>
        <w:tc>
          <w:tcPr>
            <w:tcW w:w="3190" w:type="dxa"/>
          </w:tcPr>
          <w:p w14:paraId="50D39CD9" w14:textId="77777777" w:rsidR="00EB51BF" w:rsidRPr="00D679F7" w:rsidRDefault="00EB51BF" w:rsidP="00D679F7">
            <w:pPr>
              <w:pStyle w:val="ntrcnnf"/>
              <w:cnfStyle w:val="100000000000" w:firstRow="1" w:lastRow="0" w:firstColumn="0" w:lastColumn="0" w:oddVBand="0" w:evenVBand="0" w:oddHBand="0" w:evenHBand="0" w:firstRowFirstColumn="0" w:firstRowLastColumn="0" w:lastRowFirstColumn="0" w:lastRowLastColumn="0"/>
            </w:pPr>
            <w:r w:rsidRPr="00D679F7">
              <w:t>Генерик, цена, тенге</w:t>
            </w:r>
          </w:p>
        </w:tc>
        <w:tc>
          <w:tcPr>
            <w:tcW w:w="3191" w:type="dxa"/>
          </w:tcPr>
          <w:p w14:paraId="61350FC4" w14:textId="77777777" w:rsidR="00EB51BF" w:rsidRPr="00D679F7" w:rsidRDefault="00EB51BF" w:rsidP="00D679F7">
            <w:pPr>
              <w:pStyle w:val="ntrcnnf"/>
              <w:cnfStyle w:val="100000000000" w:firstRow="1" w:lastRow="0" w:firstColumn="0" w:lastColumn="0" w:oddVBand="0" w:evenVBand="0" w:oddHBand="0" w:evenHBand="0" w:firstRowFirstColumn="0" w:firstRowLastColumn="0" w:lastRowFirstColumn="0" w:lastRowLastColumn="0"/>
            </w:pPr>
            <w:r w:rsidRPr="00D679F7">
              <w:t>Оригинал, цена, тенге</w:t>
            </w:r>
          </w:p>
        </w:tc>
      </w:tr>
      <w:tr w:rsidR="00EB51BF" w:rsidRPr="00D679F7" w14:paraId="775EEBE0" w14:textId="77777777" w:rsidTr="00D679F7">
        <w:tc>
          <w:tcPr>
            <w:cnfStyle w:val="001000000000" w:firstRow="0" w:lastRow="0" w:firstColumn="1" w:lastColumn="0" w:oddVBand="0" w:evenVBand="0" w:oddHBand="0" w:evenHBand="0" w:firstRowFirstColumn="0" w:firstRowLastColumn="0" w:lastRowFirstColumn="0" w:lastRowLastColumn="0"/>
            <w:tcW w:w="3190" w:type="dxa"/>
          </w:tcPr>
          <w:p w14:paraId="6E630A7C" w14:textId="74F26B44" w:rsidR="00EB51BF" w:rsidRPr="00D679F7" w:rsidRDefault="00EB51BF" w:rsidP="00D679F7">
            <w:pPr>
              <w:pStyle w:val="ntrcnnf"/>
            </w:pPr>
            <w:r w:rsidRPr="00D679F7">
              <w:t>ABC /3TC+EFV</w:t>
            </w:r>
          </w:p>
        </w:tc>
        <w:tc>
          <w:tcPr>
            <w:tcW w:w="3190" w:type="dxa"/>
          </w:tcPr>
          <w:p w14:paraId="68961EBF" w14:textId="5917E410" w:rsidR="00EB51BF" w:rsidRPr="00D679F7" w:rsidRDefault="00EB51BF" w:rsidP="00D679F7">
            <w:pPr>
              <w:pStyle w:val="ntrcnnf"/>
              <w:cnfStyle w:val="000000000000" w:firstRow="0" w:lastRow="0" w:firstColumn="0" w:lastColumn="0" w:oddVBand="0" w:evenVBand="0" w:oddHBand="0" w:evenHBand="0" w:firstRowFirstColumn="0" w:firstRowLastColumn="0" w:lastRowFirstColumn="0" w:lastRowLastColumn="0"/>
            </w:pPr>
            <w:r w:rsidRPr="00D679F7">
              <w:t>60</w:t>
            </w:r>
            <w:r w:rsidR="00140AE3" w:rsidRPr="00D679F7">
              <w:t>6</w:t>
            </w:r>
            <w:r w:rsidRPr="00D679F7">
              <w:t>,</w:t>
            </w:r>
            <w:r w:rsidR="00140AE3" w:rsidRPr="00D679F7">
              <w:t>2</w:t>
            </w:r>
            <w:r w:rsidRPr="00D679F7">
              <w:t>6</w:t>
            </w:r>
          </w:p>
        </w:tc>
        <w:tc>
          <w:tcPr>
            <w:tcW w:w="3191" w:type="dxa"/>
          </w:tcPr>
          <w:p w14:paraId="62266E36" w14:textId="2C74432A" w:rsidR="00EB51BF" w:rsidRPr="00D679F7" w:rsidRDefault="00EB51BF" w:rsidP="00D679F7">
            <w:pPr>
              <w:pStyle w:val="ntrcnnf"/>
              <w:cnfStyle w:val="000000000000" w:firstRow="0" w:lastRow="0" w:firstColumn="0" w:lastColumn="0" w:oddVBand="0" w:evenVBand="0" w:oddHBand="0" w:evenHBand="0" w:firstRowFirstColumn="0" w:firstRowLastColumn="0" w:lastRowFirstColumn="0" w:lastRowLastColumn="0"/>
            </w:pPr>
            <w:r w:rsidRPr="00D679F7">
              <w:t>1791,99</w:t>
            </w:r>
          </w:p>
        </w:tc>
      </w:tr>
      <w:tr w:rsidR="00EB51BF" w:rsidRPr="00D679F7" w14:paraId="5A6764E1" w14:textId="77777777" w:rsidTr="00D679F7">
        <w:tc>
          <w:tcPr>
            <w:cnfStyle w:val="001000000000" w:firstRow="0" w:lastRow="0" w:firstColumn="1" w:lastColumn="0" w:oddVBand="0" w:evenVBand="0" w:oddHBand="0" w:evenHBand="0" w:firstRowFirstColumn="0" w:firstRowLastColumn="0" w:lastRowFirstColumn="0" w:lastRowLastColumn="0"/>
            <w:tcW w:w="3190" w:type="dxa"/>
          </w:tcPr>
          <w:p w14:paraId="0F8BDD8C" w14:textId="79D677E9" w:rsidR="00EB51BF" w:rsidRPr="00D679F7" w:rsidRDefault="00EB51BF" w:rsidP="00D679F7">
            <w:pPr>
              <w:pStyle w:val="ntrcnnf"/>
            </w:pPr>
            <w:r w:rsidRPr="00D679F7">
              <w:t>ABC /3TC+NVP</w:t>
            </w:r>
          </w:p>
        </w:tc>
        <w:tc>
          <w:tcPr>
            <w:tcW w:w="3190" w:type="dxa"/>
          </w:tcPr>
          <w:p w14:paraId="03BF105D" w14:textId="664ADD66" w:rsidR="00EB51BF" w:rsidRPr="00D679F7" w:rsidRDefault="00EB51BF" w:rsidP="00D679F7">
            <w:pPr>
              <w:pStyle w:val="ntrcnnf"/>
              <w:cnfStyle w:val="000000000000" w:firstRow="0" w:lastRow="0" w:firstColumn="0" w:lastColumn="0" w:oddVBand="0" w:evenVBand="0" w:oddHBand="0" w:evenHBand="0" w:firstRowFirstColumn="0" w:firstRowLastColumn="0" w:lastRowFirstColumn="0" w:lastRowLastColumn="0"/>
            </w:pPr>
            <w:r w:rsidRPr="00D679F7">
              <w:t>58</w:t>
            </w:r>
            <w:r w:rsidR="00140AE3" w:rsidRPr="00D679F7">
              <w:t>2</w:t>
            </w:r>
            <w:r w:rsidRPr="00D679F7">
              <w:t>,</w:t>
            </w:r>
            <w:r w:rsidR="00140AE3" w:rsidRPr="00D679F7">
              <w:t>9</w:t>
            </w:r>
            <w:r w:rsidRPr="00D679F7">
              <w:t>0</w:t>
            </w:r>
          </w:p>
        </w:tc>
        <w:tc>
          <w:tcPr>
            <w:tcW w:w="3191" w:type="dxa"/>
          </w:tcPr>
          <w:p w14:paraId="53E384B8" w14:textId="52B72C56" w:rsidR="00EB51BF" w:rsidRPr="00D679F7" w:rsidRDefault="00EB51BF" w:rsidP="00D679F7">
            <w:pPr>
              <w:pStyle w:val="ntrcnnf"/>
              <w:cnfStyle w:val="000000000000" w:firstRow="0" w:lastRow="0" w:firstColumn="0" w:lastColumn="0" w:oddVBand="0" w:evenVBand="0" w:oddHBand="0" w:evenHBand="0" w:firstRowFirstColumn="0" w:firstRowLastColumn="0" w:lastRowFirstColumn="0" w:lastRowLastColumn="0"/>
            </w:pPr>
            <w:r w:rsidRPr="00D679F7">
              <w:t>1426,35</w:t>
            </w:r>
          </w:p>
        </w:tc>
      </w:tr>
      <w:tr w:rsidR="005B6AA2" w:rsidRPr="00D679F7" w14:paraId="3CEFFFE0" w14:textId="77777777" w:rsidTr="00D679F7">
        <w:tc>
          <w:tcPr>
            <w:cnfStyle w:val="001000000000" w:firstRow="0" w:lastRow="0" w:firstColumn="1" w:lastColumn="0" w:oddVBand="0" w:evenVBand="0" w:oddHBand="0" w:evenHBand="0" w:firstRowFirstColumn="0" w:firstRowLastColumn="0" w:lastRowFirstColumn="0" w:lastRowLastColumn="0"/>
            <w:tcW w:w="3190" w:type="dxa"/>
          </w:tcPr>
          <w:p w14:paraId="4326FC42" w14:textId="3472A03A" w:rsidR="005B6AA2" w:rsidRPr="00D679F7" w:rsidRDefault="005B6AA2" w:rsidP="00D679F7">
            <w:pPr>
              <w:pStyle w:val="ntrcnnf"/>
            </w:pPr>
            <w:r w:rsidRPr="00D679F7">
              <w:t>ABC+3TC+EFV</w:t>
            </w:r>
          </w:p>
        </w:tc>
        <w:tc>
          <w:tcPr>
            <w:tcW w:w="3190" w:type="dxa"/>
          </w:tcPr>
          <w:p w14:paraId="49A840F9" w14:textId="4507E860" w:rsidR="005B6AA2" w:rsidRPr="00D679F7" w:rsidRDefault="005B6AA2" w:rsidP="00D679F7">
            <w:pPr>
              <w:pStyle w:val="ntrcnnf"/>
              <w:cnfStyle w:val="000000000000" w:firstRow="0" w:lastRow="0" w:firstColumn="0" w:lastColumn="0" w:oddVBand="0" w:evenVBand="0" w:oddHBand="0" w:evenHBand="0" w:firstRowFirstColumn="0" w:firstRowLastColumn="0" w:lastRowFirstColumn="0" w:lastRowLastColumn="0"/>
              <w:rPr>
                <w:color w:val="FF0000"/>
              </w:rPr>
            </w:pPr>
            <w:r w:rsidRPr="00D679F7">
              <w:t>1075,40</w:t>
            </w:r>
          </w:p>
        </w:tc>
        <w:tc>
          <w:tcPr>
            <w:tcW w:w="3191" w:type="dxa"/>
          </w:tcPr>
          <w:p w14:paraId="56D177DB" w14:textId="4F4A2819" w:rsidR="005B6AA2" w:rsidRPr="00D679F7" w:rsidRDefault="005B6AA2" w:rsidP="00D679F7">
            <w:pPr>
              <w:pStyle w:val="ntrcnnf"/>
              <w:cnfStyle w:val="000000000000" w:firstRow="0" w:lastRow="0" w:firstColumn="0" w:lastColumn="0" w:oddVBand="0" w:evenVBand="0" w:oddHBand="0" w:evenHBand="0" w:firstRowFirstColumn="0" w:firstRowLastColumn="0" w:lastRowFirstColumn="0" w:lastRowLastColumn="0"/>
            </w:pPr>
            <w:r w:rsidRPr="00D679F7">
              <w:t>1208,54</w:t>
            </w:r>
          </w:p>
        </w:tc>
      </w:tr>
      <w:tr w:rsidR="00EB51BF" w:rsidRPr="00D679F7" w14:paraId="4F2FC33B" w14:textId="77777777" w:rsidTr="00D679F7">
        <w:tc>
          <w:tcPr>
            <w:cnfStyle w:val="001000000000" w:firstRow="0" w:lastRow="0" w:firstColumn="1" w:lastColumn="0" w:oddVBand="0" w:evenVBand="0" w:oddHBand="0" w:evenHBand="0" w:firstRowFirstColumn="0" w:firstRowLastColumn="0" w:lastRowFirstColumn="0" w:lastRowLastColumn="0"/>
            <w:tcW w:w="3190" w:type="dxa"/>
          </w:tcPr>
          <w:p w14:paraId="4B95E401" w14:textId="2DCD83A3" w:rsidR="00EB51BF" w:rsidRPr="00D679F7" w:rsidRDefault="00EB51BF" w:rsidP="00D679F7">
            <w:pPr>
              <w:pStyle w:val="ntrcnnf"/>
            </w:pPr>
            <w:r w:rsidRPr="00D679F7">
              <w:t>TDF</w:t>
            </w:r>
            <w:r w:rsidR="005B6AA2" w:rsidRPr="00D679F7">
              <w:t>/</w:t>
            </w:r>
            <w:r w:rsidRPr="00D679F7">
              <w:t>FTC+ DRV/r</w:t>
            </w:r>
          </w:p>
        </w:tc>
        <w:tc>
          <w:tcPr>
            <w:tcW w:w="3190" w:type="dxa"/>
          </w:tcPr>
          <w:p w14:paraId="5058D327" w14:textId="7D1E7A88" w:rsidR="00EB51BF" w:rsidRPr="00D679F7" w:rsidRDefault="00EB51BF" w:rsidP="00D679F7">
            <w:pPr>
              <w:pStyle w:val="ntrcnnf"/>
              <w:cnfStyle w:val="000000000000" w:firstRow="0" w:lastRow="0" w:firstColumn="0" w:lastColumn="0" w:oddVBand="0" w:evenVBand="0" w:oddHBand="0" w:evenHBand="0" w:firstRowFirstColumn="0" w:firstRowLastColumn="0" w:lastRowFirstColumn="0" w:lastRowLastColumn="0"/>
            </w:pPr>
          </w:p>
        </w:tc>
        <w:tc>
          <w:tcPr>
            <w:tcW w:w="3191" w:type="dxa"/>
          </w:tcPr>
          <w:p w14:paraId="7AA9625F" w14:textId="7E18BFDD" w:rsidR="00EB51BF" w:rsidRPr="00D679F7" w:rsidRDefault="00EB51BF" w:rsidP="00D679F7">
            <w:pPr>
              <w:pStyle w:val="ntrcnnf"/>
              <w:cnfStyle w:val="000000000000" w:firstRow="0" w:lastRow="0" w:firstColumn="0" w:lastColumn="0" w:oddVBand="0" w:evenVBand="0" w:oddHBand="0" w:evenHBand="0" w:firstRowFirstColumn="0" w:firstRowLastColumn="0" w:lastRowFirstColumn="0" w:lastRowLastColumn="0"/>
            </w:pPr>
            <w:r w:rsidRPr="00D679F7">
              <w:t>2682,84</w:t>
            </w:r>
          </w:p>
        </w:tc>
      </w:tr>
      <w:tr w:rsidR="005B6AA2" w:rsidRPr="00D679F7" w14:paraId="29A04138" w14:textId="77777777" w:rsidTr="00D679F7">
        <w:tc>
          <w:tcPr>
            <w:cnfStyle w:val="001000000000" w:firstRow="0" w:lastRow="0" w:firstColumn="1" w:lastColumn="0" w:oddVBand="0" w:evenVBand="0" w:oddHBand="0" w:evenHBand="0" w:firstRowFirstColumn="0" w:firstRowLastColumn="0" w:lastRowFirstColumn="0" w:lastRowLastColumn="0"/>
            <w:tcW w:w="3190" w:type="dxa"/>
          </w:tcPr>
          <w:p w14:paraId="5B8415AA" w14:textId="75458519" w:rsidR="005B6AA2" w:rsidRPr="00D679F7" w:rsidRDefault="005B6AA2" w:rsidP="00D679F7">
            <w:pPr>
              <w:pStyle w:val="ntrcnnf"/>
            </w:pPr>
            <w:r w:rsidRPr="00D679F7">
              <w:t>AZT/3TC +DTG</w:t>
            </w:r>
            <w:r w:rsidRPr="00D679F7">
              <w:rPr>
                <w:rStyle w:val="a6"/>
                <w:sz w:val="22"/>
                <w:szCs w:val="22"/>
              </w:rPr>
              <w:footnoteReference w:id="49"/>
            </w:r>
          </w:p>
        </w:tc>
        <w:tc>
          <w:tcPr>
            <w:tcW w:w="3190" w:type="dxa"/>
          </w:tcPr>
          <w:p w14:paraId="753FEFA6" w14:textId="480B7C17" w:rsidR="005B6AA2" w:rsidRPr="00D679F7" w:rsidRDefault="005B6AA2" w:rsidP="00D679F7">
            <w:pPr>
              <w:pStyle w:val="ntrcnnf"/>
              <w:cnfStyle w:val="000000000000" w:firstRow="0" w:lastRow="0" w:firstColumn="0" w:lastColumn="0" w:oddVBand="0" w:evenVBand="0" w:oddHBand="0" w:evenHBand="0" w:firstRowFirstColumn="0" w:firstRowLastColumn="0" w:lastRowFirstColumn="0" w:lastRowLastColumn="0"/>
            </w:pPr>
            <w:r w:rsidRPr="00D679F7">
              <w:rPr>
                <w:color w:val="FF0000"/>
              </w:rPr>
              <w:t>3235,62</w:t>
            </w:r>
            <w:r w:rsidR="003E0B47" w:rsidRPr="00D679F7">
              <w:rPr>
                <w:rStyle w:val="a6"/>
                <w:color w:val="FF0000"/>
                <w:sz w:val="22"/>
                <w:szCs w:val="22"/>
              </w:rPr>
              <w:footnoteReference w:id="50"/>
            </w:r>
          </w:p>
        </w:tc>
        <w:tc>
          <w:tcPr>
            <w:tcW w:w="3191" w:type="dxa"/>
          </w:tcPr>
          <w:p w14:paraId="30D9ABCA" w14:textId="611C7A5A" w:rsidR="005B6AA2" w:rsidRPr="00D679F7" w:rsidRDefault="005B6AA2" w:rsidP="00D679F7">
            <w:pPr>
              <w:pStyle w:val="ntrcnnf"/>
              <w:cnfStyle w:val="000000000000" w:firstRow="0" w:lastRow="0" w:firstColumn="0" w:lastColumn="0" w:oddVBand="0" w:evenVBand="0" w:oddHBand="0" w:evenHBand="0" w:firstRowFirstColumn="0" w:firstRowLastColumn="0" w:lastRowFirstColumn="0" w:lastRowLastColumn="0"/>
            </w:pPr>
            <w:r w:rsidRPr="00D679F7">
              <w:t>26</w:t>
            </w:r>
            <w:r w:rsidR="00896BAD" w:rsidRPr="00D679F7">
              <w:t>6</w:t>
            </w:r>
            <w:r w:rsidRPr="00D679F7">
              <w:t>0,13</w:t>
            </w:r>
          </w:p>
        </w:tc>
      </w:tr>
      <w:tr w:rsidR="005B6AA2" w:rsidRPr="00D679F7" w14:paraId="7F7756A3" w14:textId="77777777" w:rsidTr="00D679F7">
        <w:tc>
          <w:tcPr>
            <w:cnfStyle w:val="001000000000" w:firstRow="0" w:lastRow="0" w:firstColumn="1" w:lastColumn="0" w:oddVBand="0" w:evenVBand="0" w:oddHBand="0" w:evenHBand="0" w:firstRowFirstColumn="0" w:firstRowLastColumn="0" w:lastRowFirstColumn="0" w:lastRowLastColumn="0"/>
            <w:tcW w:w="3190" w:type="dxa"/>
          </w:tcPr>
          <w:p w14:paraId="4B30D4A3" w14:textId="4B2B0314" w:rsidR="005B6AA2" w:rsidRPr="00D679F7" w:rsidRDefault="005B6AA2" w:rsidP="00D679F7">
            <w:pPr>
              <w:pStyle w:val="ntrcnnf"/>
            </w:pPr>
            <w:r w:rsidRPr="00D679F7">
              <w:t>TDF/FTC + DTG</w:t>
            </w:r>
          </w:p>
        </w:tc>
        <w:tc>
          <w:tcPr>
            <w:tcW w:w="3190" w:type="dxa"/>
          </w:tcPr>
          <w:p w14:paraId="2B5A58EB" w14:textId="77777777" w:rsidR="005B6AA2" w:rsidRPr="00D679F7" w:rsidRDefault="005B6AA2" w:rsidP="00D679F7">
            <w:pPr>
              <w:pStyle w:val="ntrcnnf"/>
              <w:cnfStyle w:val="000000000000" w:firstRow="0" w:lastRow="0" w:firstColumn="0" w:lastColumn="0" w:oddVBand="0" w:evenVBand="0" w:oddHBand="0" w:evenHBand="0" w:firstRowFirstColumn="0" w:firstRowLastColumn="0" w:lastRowFirstColumn="0" w:lastRowLastColumn="0"/>
            </w:pPr>
          </w:p>
        </w:tc>
        <w:tc>
          <w:tcPr>
            <w:tcW w:w="3191" w:type="dxa"/>
          </w:tcPr>
          <w:p w14:paraId="4411F1D5" w14:textId="3B6A6FDF" w:rsidR="005B6AA2" w:rsidRPr="00D679F7" w:rsidRDefault="005B6AA2" w:rsidP="00D679F7">
            <w:pPr>
              <w:pStyle w:val="ntrcnnf"/>
              <w:cnfStyle w:val="000000000000" w:firstRow="0" w:lastRow="0" w:firstColumn="0" w:lastColumn="0" w:oddVBand="0" w:evenVBand="0" w:oddHBand="0" w:evenHBand="0" w:firstRowFirstColumn="0" w:firstRowLastColumn="0" w:lastRowFirstColumn="0" w:lastRowLastColumn="0"/>
            </w:pPr>
            <w:r w:rsidRPr="00D679F7">
              <w:t>3013,22</w:t>
            </w:r>
          </w:p>
        </w:tc>
      </w:tr>
      <w:tr w:rsidR="005B6AA2" w:rsidRPr="00D679F7" w14:paraId="79EAF126" w14:textId="77777777" w:rsidTr="00D679F7">
        <w:tc>
          <w:tcPr>
            <w:cnfStyle w:val="001000000000" w:firstRow="0" w:lastRow="0" w:firstColumn="1" w:lastColumn="0" w:oddVBand="0" w:evenVBand="0" w:oddHBand="0" w:evenHBand="0" w:firstRowFirstColumn="0" w:firstRowLastColumn="0" w:lastRowFirstColumn="0" w:lastRowLastColumn="0"/>
            <w:tcW w:w="3190" w:type="dxa"/>
          </w:tcPr>
          <w:p w14:paraId="4A0AE51B" w14:textId="3EE5E6C3" w:rsidR="005B6AA2" w:rsidRPr="00D679F7" w:rsidRDefault="005B6AA2" w:rsidP="00D679F7">
            <w:pPr>
              <w:pStyle w:val="ntrcnnf"/>
            </w:pPr>
            <w:r w:rsidRPr="00D679F7">
              <w:t>ABC/3TC+ DTG</w:t>
            </w:r>
          </w:p>
        </w:tc>
        <w:tc>
          <w:tcPr>
            <w:tcW w:w="3190" w:type="dxa"/>
          </w:tcPr>
          <w:p w14:paraId="1F041D8B" w14:textId="7324A4AA" w:rsidR="005B6AA2" w:rsidRPr="00D679F7" w:rsidRDefault="005B6AA2" w:rsidP="00D679F7">
            <w:pPr>
              <w:pStyle w:val="ntrcnnf"/>
              <w:cnfStyle w:val="000000000000" w:firstRow="0" w:lastRow="0" w:firstColumn="0" w:lastColumn="0" w:oddVBand="0" w:evenVBand="0" w:oddHBand="0" w:evenHBand="0" w:firstRowFirstColumn="0" w:firstRowLastColumn="0" w:lastRowFirstColumn="0" w:lastRowLastColumn="0"/>
            </w:pPr>
            <w:r w:rsidRPr="00D679F7">
              <w:t>3015,13</w:t>
            </w:r>
          </w:p>
        </w:tc>
        <w:tc>
          <w:tcPr>
            <w:tcW w:w="3191" w:type="dxa"/>
          </w:tcPr>
          <w:p w14:paraId="7BEE2413" w14:textId="6688B36F" w:rsidR="005B6AA2" w:rsidRPr="00D679F7" w:rsidRDefault="005B6AA2" w:rsidP="00D679F7">
            <w:pPr>
              <w:pStyle w:val="ntrcnnf"/>
              <w:cnfStyle w:val="000000000000" w:firstRow="0" w:lastRow="0" w:firstColumn="0" w:lastColumn="0" w:oddVBand="0" w:evenVBand="0" w:oddHBand="0" w:evenHBand="0" w:firstRowFirstColumn="0" w:firstRowLastColumn="0" w:lastRowFirstColumn="0" w:lastRowLastColumn="0"/>
            </w:pPr>
            <w:r w:rsidRPr="00D679F7">
              <w:t>3725,48</w:t>
            </w:r>
          </w:p>
        </w:tc>
      </w:tr>
    </w:tbl>
    <w:p w14:paraId="324A52B0" w14:textId="77777777" w:rsidR="00EB51BF" w:rsidRPr="00195F28" w:rsidRDefault="00EB51BF" w:rsidP="008B4609">
      <w:pPr>
        <w:spacing w:after="240"/>
        <w:rPr>
          <w:rFonts w:ascii="Times New Roman" w:hAnsi="Times New Roman" w:cs="Times New Roman"/>
          <w:sz w:val="26"/>
          <w:szCs w:val="26"/>
        </w:rPr>
      </w:pPr>
    </w:p>
    <w:p w14:paraId="282412CE" w14:textId="78DEC4CF" w:rsidR="008B4609" w:rsidRPr="00195F28" w:rsidRDefault="00CA4212" w:rsidP="00D679F7">
      <w:pPr>
        <w:pStyle w:val="a0"/>
      </w:pPr>
      <w:bookmarkStart w:id="44" w:name="_Toc509184249"/>
      <w:r w:rsidRPr="00195F28">
        <w:lastRenderedPageBreak/>
        <w:t xml:space="preserve">Таблица </w:t>
      </w:r>
      <w:fldSimple w:instr=" SEQ Таблица \* ARABIC ">
        <w:r w:rsidR="00E63829">
          <w:rPr>
            <w:noProof/>
          </w:rPr>
          <w:t>17</w:t>
        </w:r>
      </w:fldSimple>
      <w:r w:rsidRPr="00195F28">
        <w:t xml:space="preserve">. </w:t>
      </w:r>
      <w:r w:rsidR="004F548D" w:rsidRPr="00195F28">
        <w:t>Стоимость</w:t>
      </w:r>
      <w:r w:rsidR="008B4609" w:rsidRPr="00195F28">
        <w:t xml:space="preserve"> часто назначаемых схем второй линии в РК:</w:t>
      </w:r>
      <w:bookmarkEnd w:id="44"/>
    </w:p>
    <w:tbl>
      <w:tblPr>
        <w:tblStyle w:val="12"/>
        <w:tblW w:w="0" w:type="auto"/>
        <w:tblLook w:val="06A0" w:firstRow="1" w:lastRow="0" w:firstColumn="1" w:lastColumn="0" w:noHBand="1" w:noVBand="1"/>
      </w:tblPr>
      <w:tblGrid>
        <w:gridCol w:w="3161"/>
        <w:gridCol w:w="3152"/>
        <w:gridCol w:w="3155"/>
      </w:tblGrid>
      <w:tr w:rsidR="00CA4212" w:rsidRPr="00D679F7" w14:paraId="74622BDC" w14:textId="77777777" w:rsidTr="00D6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6B7088E9" w14:textId="77777777" w:rsidR="00CA4212" w:rsidRPr="00D679F7" w:rsidRDefault="00CA4212" w:rsidP="00D679F7">
            <w:pPr>
              <w:pStyle w:val="ntrcnnf"/>
            </w:pPr>
            <w:r w:rsidRPr="00D679F7">
              <w:t>Схема</w:t>
            </w:r>
          </w:p>
        </w:tc>
        <w:tc>
          <w:tcPr>
            <w:tcW w:w="3190" w:type="dxa"/>
          </w:tcPr>
          <w:p w14:paraId="57413E77" w14:textId="77777777" w:rsidR="00CA4212" w:rsidRPr="00D679F7" w:rsidRDefault="00CA4212" w:rsidP="00D679F7">
            <w:pPr>
              <w:pStyle w:val="ntrcnnf"/>
              <w:cnfStyle w:val="100000000000" w:firstRow="1" w:lastRow="0" w:firstColumn="0" w:lastColumn="0" w:oddVBand="0" w:evenVBand="0" w:oddHBand="0" w:evenHBand="0" w:firstRowFirstColumn="0" w:firstRowLastColumn="0" w:lastRowFirstColumn="0" w:lastRowLastColumn="0"/>
            </w:pPr>
            <w:r w:rsidRPr="00D679F7">
              <w:t>Генерик, цена, тенге</w:t>
            </w:r>
          </w:p>
        </w:tc>
        <w:tc>
          <w:tcPr>
            <w:tcW w:w="3191" w:type="dxa"/>
          </w:tcPr>
          <w:p w14:paraId="7D0643C1" w14:textId="77777777" w:rsidR="00CA4212" w:rsidRPr="00D679F7" w:rsidRDefault="00CA4212" w:rsidP="00D679F7">
            <w:pPr>
              <w:pStyle w:val="ntrcnnf"/>
              <w:cnfStyle w:val="100000000000" w:firstRow="1" w:lastRow="0" w:firstColumn="0" w:lastColumn="0" w:oddVBand="0" w:evenVBand="0" w:oddHBand="0" w:evenHBand="0" w:firstRowFirstColumn="0" w:firstRowLastColumn="0" w:lastRowFirstColumn="0" w:lastRowLastColumn="0"/>
            </w:pPr>
            <w:r w:rsidRPr="00D679F7">
              <w:t>Оригинал, цена, тенге</w:t>
            </w:r>
          </w:p>
        </w:tc>
      </w:tr>
      <w:tr w:rsidR="00CA4212" w:rsidRPr="00195F28" w14:paraId="327D7280" w14:textId="77777777" w:rsidTr="00D679F7">
        <w:tc>
          <w:tcPr>
            <w:cnfStyle w:val="001000000000" w:firstRow="0" w:lastRow="0" w:firstColumn="1" w:lastColumn="0" w:oddVBand="0" w:evenVBand="0" w:oddHBand="0" w:evenHBand="0" w:firstRowFirstColumn="0" w:firstRowLastColumn="0" w:lastRowFirstColumn="0" w:lastRowLastColumn="0"/>
            <w:tcW w:w="3190" w:type="dxa"/>
          </w:tcPr>
          <w:p w14:paraId="753994B9" w14:textId="47FB1A91" w:rsidR="00CA4212" w:rsidRPr="00D679F7" w:rsidRDefault="00CA4212" w:rsidP="00D679F7">
            <w:pPr>
              <w:pStyle w:val="ntrcnnf"/>
            </w:pPr>
            <w:r w:rsidRPr="00D679F7">
              <w:t>AZT/3TC+LPV/r</w:t>
            </w:r>
          </w:p>
        </w:tc>
        <w:tc>
          <w:tcPr>
            <w:tcW w:w="3190" w:type="dxa"/>
          </w:tcPr>
          <w:p w14:paraId="3D0B7C83" w14:textId="1E0EF90B" w:rsidR="00CA4212" w:rsidRPr="00D679F7" w:rsidRDefault="00CA4212" w:rsidP="00D679F7">
            <w:pPr>
              <w:pStyle w:val="ntrcnnf"/>
              <w:cnfStyle w:val="000000000000" w:firstRow="0" w:lastRow="0" w:firstColumn="0" w:lastColumn="0" w:oddVBand="0" w:evenVBand="0" w:oddHBand="0" w:evenHBand="0" w:firstRowFirstColumn="0" w:firstRowLastColumn="0" w:lastRowFirstColumn="0" w:lastRowLastColumn="0"/>
              <w:rPr>
                <w:color w:val="FF0000"/>
              </w:rPr>
            </w:pPr>
            <w:r w:rsidRPr="00D679F7">
              <w:rPr>
                <w:color w:val="FF0000"/>
              </w:rPr>
              <w:t>965,49</w:t>
            </w:r>
          </w:p>
        </w:tc>
        <w:tc>
          <w:tcPr>
            <w:tcW w:w="3191" w:type="dxa"/>
          </w:tcPr>
          <w:p w14:paraId="7CB47871" w14:textId="22C58254" w:rsidR="00CA4212" w:rsidRPr="00D679F7" w:rsidRDefault="00D56790" w:rsidP="00D679F7">
            <w:pPr>
              <w:pStyle w:val="ntrcnnf"/>
              <w:cnfStyle w:val="000000000000" w:firstRow="0" w:lastRow="0" w:firstColumn="0" w:lastColumn="0" w:oddVBand="0" w:evenVBand="0" w:oddHBand="0" w:evenHBand="0" w:firstRowFirstColumn="0" w:firstRowLastColumn="0" w:lastRowFirstColumn="0" w:lastRowLastColumn="0"/>
            </w:pPr>
            <w:r w:rsidRPr="00D679F7">
              <w:t>390</w:t>
            </w:r>
          </w:p>
        </w:tc>
      </w:tr>
      <w:tr w:rsidR="00CA4212" w:rsidRPr="00195F28" w14:paraId="556A78F5" w14:textId="77777777" w:rsidTr="00D679F7">
        <w:tc>
          <w:tcPr>
            <w:cnfStyle w:val="001000000000" w:firstRow="0" w:lastRow="0" w:firstColumn="1" w:lastColumn="0" w:oddVBand="0" w:evenVBand="0" w:oddHBand="0" w:evenHBand="0" w:firstRowFirstColumn="0" w:firstRowLastColumn="0" w:lastRowFirstColumn="0" w:lastRowLastColumn="0"/>
            <w:tcW w:w="3190" w:type="dxa"/>
          </w:tcPr>
          <w:p w14:paraId="119E5E43" w14:textId="5E579F02" w:rsidR="00CA4212" w:rsidRPr="00D679F7" w:rsidRDefault="00CA4212" w:rsidP="00D679F7">
            <w:pPr>
              <w:pStyle w:val="ntrcnnf"/>
            </w:pPr>
            <w:r w:rsidRPr="00D679F7">
              <w:t>TDF/FTC+LPV/r</w:t>
            </w:r>
          </w:p>
        </w:tc>
        <w:tc>
          <w:tcPr>
            <w:tcW w:w="3190" w:type="dxa"/>
          </w:tcPr>
          <w:p w14:paraId="0392E7F1" w14:textId="245A9544" w:rsidR="00CA4212" w:rsidRPr="00D679F7" w:rsidRDefault="00CA4212" w:rsidP="00D679F7">
            <w:pPr>
              <w:pStyle w:val="ntrcnnf"/>
              <w:cnfStyle w:val="000000000000" w:firstRow="0" w:lastRow="0" w:firstColumn="0" w:lastColumn="0" w:oddVBand="0" w:evenVBand="0" w:oddHBand="0" w:evenHBand="0" w:firstRowFirstColumn="0" w:firstRowLastColumn="0" w:lastRowFirstColumn="0" w:lastRowLastColumn="0"/>
              <w:rPr>
                <w:color w:val="FF0000"/>
              </w:rPr>
            </w:pPr>
          </w:p>
        </w:tc>
        <w:tc>
          <w:tcPr>
            <w:tcW w:w="3191" w:type="dxa"/>
          </w:tcPr>
          <w:p w14:paraId="35D8B37C" w14:textId="54F8AC0E" w:rsidR="00CA4212" w:rsidRPr="00D679F7" w:rsidRDefault="00CA4212" w:rsidP="00D679F7">
            <w:pPr>
              <w:pStyle w:val="ntrcnnf"/>
              <w:cnfStyle w:val="000000000000" w:firstRow="0" w:lastRow="0" w:firstColumn="0" w:lastColumn="0" w:oddVBand="0" w:evenVBand="0" w:oddHBand="0" w:evenHBand="0" w:firstRowFirstColumn="0" w:firstRowLastColumn="0" w:lastRowFirstColumn="0" w:lastRowLastColumn="0"/>
            </w:pPr>
            <w:r w:rsidRPr="00D679F7">
              <w:t>743,09</w:t>
            </w:r>
          </w:p>
        </w:tc>
      </w:tr>
      <w:tr w:rsidR="00CA4212" w:rsidRPr="00195F28" w14:paraId="37551FE5" w14:textId="77777777" w:rsidTr="00D679F7">
        <w:tc>
          <w:tcPr>
            <w:cnfStyle w:val="001000000000" w:firstRow="0" w:lastRow="0" w:firstColumn="1" w:lastColumn="0" w:oddVBand="0" w:evenVBand="0" w:oddHBand="0" w:evenHBand="0" w:firstRowFirstColumn="0" w:firstRowLastColumn="0" w:lastRowFirstColumn="0" w:lastRowLastColumn="0"/>
            <w:tcW w:w="3190" w:type="dxa"/>
          </w:tcPr>
          <w:p w14:paraId="70AF31D5" w14:textId="3774B190" w:rsidR="00CA4212" w:rsidRPr="00D679F7" w:rsidRDefault="00CA4212" w:rsidP="00D679F7">
            <w:pPr>
              <w:pStyle w:val="ntrcnnf"/>
            </w:pPr>
            <w:r w:rsidRPr="00D679F7">
              <w:t>AZT/3TC/ABC</w:t>
            </w:r>
          </w:p>
        </w:tc>
        <w:tc>
          <w:tcPr>
            <w:tcW w:w="3190" w:type="dxa"/>
          </w:tcPr>
          <w:p w14:paraId="0C17A8A0" w14:textId="421D0AB9" w:rsidR="00CA4212" w:rsidRPr="00D679F7" w:rsidRDefault="00CA4212" w:rsidP="00D679F7">
            <w:pPr>
              <w:pStyle w:val="ntrcnnf"/>
              <w:cnfStyle w:val="000000000000" w:firstRow="0" w:lastRow="0" w:firstColumn="0" w:lastColumn="0" w:oddVBand="0" w:evenVBand="0" w:oddHBand="0" w:evenHBand="0" w:firstRowFirstColumn="0" w:firstRowLastColumn="0" w:lastRowFirstColumn="0" w:lastRowLastColumn="0"/>
            </w:pPr>
          </w:p>
        </w:tc>
        <w:tc>
          <w:tcPr>
            <w:tcW w:w="3191" w:type="dxa"/>
          </w:tcPr>
          <w:p w14:paraId="02ACB980" w14:textId="6317D531" w:rsidR="00CA4212" w:rsidRPr="00D679F7" w:rsidRDefault="00CA4212" w:rsidP="00D679F7">
            <w:pPr>
              <w:pStyle w:val="ntrcnnf"/>
              <w:cnfStyle w:val="000000000000" w:firstRow="0" w:lastRow="0" w:firstColumn="0" w:lastColumn="0" w:oddVBand="0" w:evenVBand="0" w:oddHBand="0" w:evenHBand="0" w:firstRowFirstColumn="0" w:firstRowLastColumn="0" w:lastRowFirstColumn="0" w:lastRowLastColumn="0"/>
            </w:pPr>
            <w:r w:rsidRPr="00D679F7">
              <w:t>1203,94</w:t>
            </w:r>
          </w:p>
        </w:tc>
      </w:tr>
    </w:tbl>
    <w:p w14:paraId="22888C06" w14:textId="77777777" w:rsidR="00CA4212" w:rsidRPr="00D679F7" w:rsidRDefault="00CA4212" w:rsidP="00D679F7"/>
    <w:p w14:paraId="70D3D22D" w14:textId="45C1D6FD" w:rsidR="008B4609" w:rsidRPr="00195F28" w:rsidRDefault="00CA4212" w:rsidP="00D679F7">
      <w:pPr>
        <w:pStyle w:val="a0"/>
      </w:pPr>
      <w:bookmarkStart w:id="45" w:name="_Toc509184250"/>
      <w:r w:rsidRPr="00195F28">
        <w:t xml:space="preserve">Таблица </w:t>
      </w:r>
      <w:fldSimple w:instr=" SEQ Таблица \* ARABIC ">
        <w:r w:rsidR="00E63829">
          <w:rPr>
            <w:noProof/>
          </w:rPr>
          <w:t>18</w:t>
        </w:r>
      </w:fldSimple>
      <w:r w:rsidRPr="00195F28">
        <w:t xml:space="preserve">. </w:t>
      </w:r>
      <w:r w:rsidR="004F548D" w:rsidRPr="00195F28">
        <w:t>Стоимость годового курса</w:t>
      </w:r>
      <w:r w:rsidR="008B4609" w:rsidRPr="00195F28">
        <w:t xml:space="preserve"> схем второй линии</w:t>
      </w:r>
      <w:bookmarkEnd w:id="45"/>
    </w:p>
    <w:tbl>
      <w:tblPr>
        <w:tblStyle w:val="12"/>
        <w:tblW w:w="5000" w:type="pct"/>
        <w:tblLayout w:type="fixed"/>
        <w:tblLook w:val="06A0" w:firstRow="1" w:lastRow="0" w:firstColumn="1" w:lastColumn="0" w:noHBand="1" w:noVBand="1"/>
      </w:tblPr>
      <w:tblGrid>
        <w:gridCol w:w="2050"/>
        <w:gridCol w:w="1849"/>
        <w:gridCol w:w="1860"/>
        <w:gridCol w:w="1849"/>
        <w:gridCol w:w="1860"/>
      </w:tblGrid>
      <w:tr w:rsidR="00D679F7" w:rsidRPr="00D679F7" w14:paraId="17FD734F" w14:textId="77777777" w:rsidTr="00D679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3" w:type="dxa"/>
            <w:vMerge w:val="restart"/>
            <w:vAlign w:val="center"/>
          </w:tcPr>
          <w:p w14:paraId="0932EF14" w14:textId="77777777" w:rsidR="008B4609" w:rsidRPr="00D679F7" w:rsidRDefault="008B4609" w:rsidP="00D679F7">
            <w:pPr>
              <w:pStyle w:val="ntrcnnf"/>
              <w:rPr>
                <w:b w:val="0"/>
              </w:rPr>
            </w:pPr>
            <w:r w:rsidRPr="00D679F7">
              <w:rPr>
                <w:b w:val="0"/>
              </w:rPr>
              <w:t>Схема</w:t>
            </w:r>
          </w:p>
        </w:tc>
        <w:tc>
          <w:tcPr>
            <w:tcW w:w="3661" w:type="dxa"/>
            <w:gridSpan w:val="2"/>
            <w:vAlign w:val="center"/>
          </w:tcPr>
          <w:p w14:paraId="020A86F2" w14:textId="77777777" w:rsidR="008B4609" w:rsidRPr="00D679F7" w:rsidRDefault="008B4609" w:rsidP="00D679F7">
            <w:pPr>
              <w:pStyle w:val="ntrcnnf"/>
              <w:cnfStyle w:val="100000000000" w:firstRow="1" w:lastRow="0" w:firstColumn="0" w:lastColumn="0" w:oddVBand="0" w:evenVBand="0" w:oddHBand="0" w:evenHBand="0" w:firstRowFirstColumn="0" w:firstRowLastColumn="0" w:lastRowFirstColumn="0" w:lastRowLastColumn="0"/>
              <w:rPr>
                <w:b w:val="0"/>
              </w:rPr>
            </w:pPr>
            <w:r w:rsidRPr="00D679F7">
              <w:rPr>
                <w:b w:val="0"/>
              </w:rPr>
              <w:t>Цена, KZT</w:t>
            </w:r>
          </w:p>
        </w:tc>
        <w:tc>
          <w:tcPr>
            <w:tcW w:w="3661" w:type="dxa"/>
            <w:gridSpan w:val="2"/>
            <w:vAlign w:val="center"/>
          </w:tcPr>
          <w:p w14:paraId="68E799A0" w14:textId="77777777" w:rsidR="008B4609" w:rsidRPr="00D679F7" w:rsidRDefault="008B4609" w:rsidP="00D679F7">
            <w:pPr>
              <w:pStyle w:val="ntrcnnf"/>
              <w:cnfStyle w:val="100000000000" w:firstRow="1" w:lastRow="0" w:firstColumn="0" w:lastColumn="0" w:oddVBand="0" w:evenVBand="0" w:oddHBand="0" w:evenHBand="0" w:firstRowFirstColumn="0" w:firstRowLastColumn="0" w:lastRowFirstColumn="0" w:lastRowLastColumn="0"/>
              <w:rPr>
                <w:b w:val="0"/>
              </w:rPr>
            </w:pPr>
            <w:r w:rsidRPr="00D679F7">
              <w:rPr>
                <w:b w:val="0"/>
              </w:rPr>
              <w:t>Цена, USD</w:t>
            </w:r>
          </w:p>
        </w:tc>
      </w:tr>
      <w:tr w:rsidR="00D679F7" w:rsidRPr="00D679F7" w14:paraId="77986A70" w14:textId="77777777" w:rsidTr="00D679F7">
        <w:tc>
          <w:tcPr>
            <w:cnfStyle w:val="001000000000" w:firstRow="0" w:lastRow="0" w:firstColumn="1" w:lastColumn="0" w:oddVBand="0" w:evenVBand="0" w:oddHBand="0" w:evenHBand="0" w:firstRowFirstColumn="0" w:firstRowLastColumn="0" w:lastRowFirstColumn="0" w:lastRowLastColumn="0"/>
            <w:tcW w:w="2023" w:type="dxa"/>
            <w:vMerge/>
            <w:vAlign w:val="center"/>
          </w:tcPr>
          <w:p w14:paraId="713D628E" w14:textId="77777777" w:rsidR="008B4609" w:rsidRPr="00D679F7" w:rsidRDefault="008B4609" w:rsidP="00D679F7">
            <w:pPr>
              <w:pStyle w:val="ntrcnnf"/>
              <w:rPr>
                <w:color w:val="FFFFFF" w:themeColor="background1"/>
              </w:rPr>
            </w:pPr>
          </w:p>
        </w:tc>
        <w:tc>
          <w:tcPr>
            <w:tcW w:w="1825" w:type="dxa"/>
            <w:shd w:val="clear" w:color="auto" w:fill="05A4BF"/>
            <w:vAlign w:val="center"/>
          </w:tcPr>
          <w:p w14:paraId="5AFADF04" w14:textId="6ADE214E" w:rsidR="008B4609" w:rsidRPr="00D679F7" w:rsidRDefault="00105121" w:rsidP="00D679F7">
            <w:pPr>
              <w:pStyle w:val="ntrcnnf"/>
              <w:cnfStyle w:val="000000000000" w:firstRow="0" w:lastRow="0" w:firstColumn="0" w:lastColumn="0" w:oddVBand="0" w:evenVBand="0" w:oddHBand="0" w:evenHBand="0" w:firstRowFirstColumn="0" w:firstRowLastColumn="0" w:lastRowFirstColumn="0" w:lastRowLastColumn="0"/>
              <w:rPr>
                <w:color w:val="FFFFFF" w:themeColor="background1"/>
              </w:rPr>
            </w:pPr>
            <w:r w:rsidRPr="00D679F7">
              <w:rPr>
                <w:color w:val="FFFFFF" w:themeColor="background1"/>
              </w:rPr>
              <w:t>Г</w:t>
            </w:r>
            <w:r w:rsidR="008B4609" w:rsidRPr="00D679F7">
              <w:rPr>
                <w:color w:val="FFFFFF" w:themeColor="background1"/>
              </w:rPr>
              <w:t>енерик</w:t>
            </w:r>
          </w:p>
        </w:tc>
        <w:tc>
          <w:tcPr>
            <w:tcW w:w="1836" w:type="dxa"/>
            <w:shd w:val="clear" w:color="auto" w:fill="05A4BF"/>
            <w:vAlign w:val="center"/>
          </w:tcPr>
          <w:p w14:paraId="654A78FD" w14:textId="77777777" w:rsidR="008B4609" w:rsidRPr="00D679F7" w:rsidRDefault="008B4609" w:rsidP="00D679F7">
            <w:pPr>
              <w:pStyle w:val="ntrcnnf"/>
              <w:cnfStyle w:val="000000000000" w:firstRow="0" w:lastRow="0" w:firstColumn="0" w:lastColumn="0" w:oddVBand="0" w:evenVBand="0" w:oddHBand="0" w:evenHBand="0" w:firstRowFirstColumn="0" w:firstRowLastColumn="0" w:lastRowFirstColumn="0" w:lastRowLastColumn="0"/>
              <w:rPr>
                <w:color w:val="FFFFFF" w:themeColor="background1"/>
              </w:rPr>
            </w:pPr>
            <w:r w:rsidRPr="00D679F7">
              <w:rPr>
                <w:color w:val="FFFFFF" w:themeColor="background1"/>
              </w:rPr>
              <w:t>оригинал</w:t>
            </w:r>
          </w:p>
        </w:tc>
        <w:tc>
          <w:tcPr>
            <w:tcW w:w="1825" w:type="dxa"/>
            <w:shd w:val="clear" w:color="auto" w:fill="05A4BF"/>
            <w:vAlign w:val="center"/>
          </w:tcPr>
          <w:p w14:paraId="75106842" w14:textId="77777777" w:rsidR="008B4609" w:rsidRPr="00D679F7" w:rsidRDefault="008B4609" w:rsidP="00D679F7">
            <w:pPr>
              <w:pStyle w:val="ntrcnnf"/>
              <w:cnfStyle w:val="000000000000" w:firstRow="0" w:lastRow="0" w:firstColumn="0" w:lastColumn="0" w:oddVBand="0" w:evenVBand="0" w:oddHBand="0" w:evenHBand="0" w:firstRowFirstColumn="0" w:firstRowLastColumn="0" w:lastRowFirstColumn="0" w:lastRowLastColumn="0"/>
              <w:rPr>
                <w:color w:val="FFFFFF" w:themeColor="background1"/>
              </w:rPr>
            </w:pPr>
            <w:r w:rsidRPr="00D679F7">
              <w:rPr>
                <w:color w:val="FFFFFF" w:themeColor="background1"/>
              </w:rPr>
              <w:t>генерик</w:t>
            </w:r>
          </w:p>
        </w:tc>
        <w:tc>
          <w:tcPr>
            <w:tcW w:w="1836" w:type="dxa"/>
            <w:shd w:val="clear" w:color="auto" w:fill="05A4BF"/>
            <w:vAlign w:val="center"/>
          </w:tcPr>
          <w:p w14:paraId="117CB0D4" w14:textId="77777777" w:rsidR="008B4609" w:rsidRPr="00D679F7" w:rsidRDefault="008B4609" w:rsidP="00D679F7">
            <w:pPr>
              <w:pStyle w:val="ntrcnnf"/>
              <w:cnfStyle w:val="000000000000" w:firstRow="0" w:lastRow="0" w:firstColumn="0" w:lastColumn="0" w:oddVBand="0" w:evenVBand="0" w:oddHBand="0" w:evenHBand="0" w:firstRowFirstColumn="0" w:firstRowLastColumn="0" w:lastRowFirstColumn="0" w:lastRowLastColumn="0"/>
              <w:rPr>
                <w:color w:val="FFFFFF" w:themeColor="background1"/>
              </w:rPr>
            </w:pPr>
            <w:r w:rsidRPr="00D679F7">
              <w:rPr>
                <w:color w:val="FFFFFF" w:themeColor="background1"/>
              </w:rPr>
              <w:t>оригинал</w:t>
            </w:r>
          </w:p>
        </w:tc>
      </w:tr>
      <w:tr w:rsidR="008B4609" w:rsidRPr="00195F28" w14:paraId="602D2091" w14:textId="77777777" w:rsidTr="00D679F7">
        <w:tc>
          <w:tcPr>
            <w:cnfStyle w:val="001000000000" w:firstRow="0" w:lastRow="0" w:firstColumn="1" w:lastColumn="0" w:oddVBand="0" w:evenVBand="0" w:oddHBand="0" w:evenHBand="0" w:firstRowFirstColumn="0" w:firstRowLastColumn="0" w:lastRowFirstColumn="0" w:lastRowLastColumn="0"/>
            <w:tcW w:w="2023" w:type="dxa"/>
          </w:tcPr>
          <w:p w14:paraId="2D383816" w14:textId="77777777" w:rsidR="008B4609" w:rsidRPr="00195F28" w:rsidRDefault="008B4609" w:rsidP="00D679F7">
            <w:pPr>
              <w:pStyle w:val="ntrcnnf"/>
            </w:pPr>
            <w:r w:rsidRPr="00195F28">
              <w:t>AZT/3TC+LPV/r</w:t>
            </w:r>
          </w:p>
        </w:tc>
        <w:tc>
          <w:tcPr>
            <w:tcW w:w="1825" w:type="dxa"/>
          </w:tcPr>
          <w:p w14:paraId="60CC5EF6" w14:textId="25C6E639" w:rsidR="008B4609" w:rsidRPr="00195F28" w:rsidRDefault="00D8331A" w:rsidP="00D679F7">
            <w:pPr>
              <w:pStyle w:val="ntrcnnf"/>
              <w:cnfStyle w:val="000000000000" w:firstRow="0" w:lastRow="0" w:firstColumn="0" w:lastColumn="0" w:oddVBand="0" w:evenVBand="0" w:oddHBand="0" w:evenHBand="0" w:firstRowFirstColumn="0" w:firstRowLastColumn="0" w:lastRowFirstColumn="0" w:lastRowLastColumn="0"/>
            </w:pPr>
            <w:r w:rsidRPr="00195F28">
              <w:rPr>
                <w:color w:val="FF0000"/>
              </w:rPr>
              <w:t>828907,70</w:t>
            </w:r>
          </w:p>
        </w:tc>
        <w:tc>
          <w:tcPr>
            <w:tcW w:w="1836" w:type="dxa"/>
          </w:tcPr>
          <w:p w14:paraId="1B63DB56" w14:textId="6FE3F1AA" w:rsidR="008B4609" w:rsidRPr="00195F28" w:rsidRDefault="008B4609" w:rsidP="00D679F7">
            <w:pPr>
              <w:pStyle w:val="ntrcnnf"/>
              <w:cnfStyle w:val="000000000000" w:firstRow="0" w:lastRow="0" w:firstColumn="0" w:lastColumn="0" w:oddVBand="0" w:evenVBand="0" w:oddHBand="0" w:evenHBand="0" w:firstRowFirstColumn="0" w:firstRowLastColumn="0" w:lastRowFirstColumn="0" w:lastRowLastColumn="0"/>
            </w:pPr>
            <w:r w:rsidRPr="00195F28">
              <w:t xml:space="preserve"> </w:t>
            </w:r>
            <w:r w:rsidR="00D56790" w:rsidRPr="00195F28">
              <w:t>4</w:t>
            </w:r>
            <w:r w:rsidR="00D56790">
              <w:t>088</w:t>
            </w:r>
            <w:r w:rsidR="00D56790" w:rsidRPr="00195F28">
              <w:t>00</w:t>
            </w:r>
            <w:r w:rsidR="00D8331A" w:rsidRPr="00195F28">
              <w:t>,00</w:t>
            </w:r>
          </w:p>
        </w:tc>
        <w:tc>
          <w:tcPr>
            <w:tcW w:w="1825" w:type="dxa"/>
          </w:tcPr>
          <w:p w14:paraId="60E22F28" w14:textId="5E1DF673" w:rsidR="008B4609" w:rsidRPr="00195F28" w:rsidRDefault="00D8331A" w:rsidP="00D679F7">
            <w:pPr>
              <w:pStyle w:val="ntrcnnf"/>
              <w:cnfStyle w:val="000000000000" w:firstRow="0" w:lastRow="0" w:firstColumn="0" w:lastColumn="0" w:oddVBand="0" w:evenVBand="0" w:oddHBand="0" w:evenHBand="0" w:firstRowFirstColumn="0" w:firstRowLastColumn="0" w:lastRowFirstColumn="0" w:lastRowLastColumn="0"/>
            </w:pPr>
            <w:r w:rsidRPr="00195F28">
              <w:rPr>
                <w:color w:val="FF0000"/>
              </w:rPr>
              <w:t>2486,82</w:t>
            </w:r>
          </w:p>
        </w:tc>
        <w:tc>
          <w:tcPr>
            <w:tcW w:w="1836" w:type="dxa"/>
          </w:tcPr>
          <w:p w14:paraId="60380538" w14:textId="1C078B28" w:rsidR="008B4609" w:rsidRPr="00195F28" w:rsidRDefault="00D56790" w:rsidP="00D679F7">
            <w:pPr>
              <w:pStyle w:val="ntrcnnf"/>
              <w:cnfStyle w:val="000000000000" w:firstRow="0" w:lastRow="0" w:firstColumn="0" w:lastColumn="0" w:oddVBand="0" w:evenVBand="0" w:oddHBand="0" w:evenHBand="0" w:firstRowFirstColumn="0" w:firstRowLastColumn="0" w:lastRowFirstColumn="0" w:lastRowLastColumn="0"/>
            </w:pPr>
            <w:r w:rsidRPr="00195F28">
              <w:t>12</w:t>
            </w:r>
            <w:r>
              <w:t>26</w:t>
            </w:r>
            <w:r w:rsidR="00D8331A" w:rsidRPr="00195F28">
              <w:t>,</w:t>
            </w:r>
            <w:r>
              <w:t>44</w:t>
            </w:r>
          </w:p>
        </w:tc>
      </w:tr>
      <w:tr w:rsidR="008B4609" w:rsidRPr="00195F28" w14:paraId="0EC8D7AC" w14:textId="77777777" w:rsidTr="00D679F7">
        <w:tc>
          <w:tcPr>
            <w:cnfStyle w:val="001000000000" w:firstRow="0" w:lastRow="0" w:firstColumn="1" w:lastColumn="0" w:oddVBand="0" w:evenVBand="0" w:oddHBand="0" w:evenHBand="0" w:firstRowFirstColumn="0" w:firstRowLastColumn="0" w:lastRowFirstColumn="0" w:lastRowLastColumn="0"/>
            <w:tcW w:w="2023" w:type="dxa"/>
          </w:tcPr>
          <w:p w14:paraId="3E4731BE" w14:textId="77777777" w:rsidR="008B4609" w:rsidRPr="00195F28" w:rsidRDefault="008B4609" w:rsidP="00D679F7">
            <w:pPr>
              <w:pStyle w:val="ntrcnnf"/>
            </w:pPr>
            <w:r w:rsidRPr="00195F28">
              <w:t>TDF/FTC+LPV/r</w:t>
            </w:r>
          </w:p>
        </w:tc>
        <w:tc>
          <w:tcPr>
            <w:tcW w:w="1825" w:type="dxa"/>
          </w:tcPr>
          <w:p w14:paraId="4C4C2269" w14:textId="77777777" w:rsidR="008B4609" w:rsidRPr="00195F28" w:rsidRDefault="008B4609" w:rsidP="00D679F7">
            <w:pPr>
              <w:pStyle w:val="ntrcnnf"/>
              <w:cnfStyle w:val="000000000000" w:firstRow="0" w:lastRow="0" w:firstColumn="0" w:lastColumn="0" w:oddVBand="0" w:evenVBand="0" w:oddHBand="0" w:evenHBand="0" w:firstRowFirstColumn="0" w:firstRowLastColumn="0" w:lastRowFirstColumn="0" w:lastRowLastColumn="0"/>
            </w:pPr>
          </w:p>
        </w:tc>
        <w:tc>
          <w:tcPr>
            <w:tcW w:w="1836" w:type="dxa"/>
          </w:tcPr>
          <w:p w14:paraId="1FD0EE90" w14:textId="07188E03" w:rsidR="008B4609" w:rsidRPr="00195F28" w:rsidRDefault="00D8331A" w:rsidP="00D679F7">
            <w:pPr>
              <w:pStyle w:val="ntrcnnf"/>
              <w:cnfStyle w:val="000000000000" w:firstRow="0" w:lastRow="0" w:firstColumn="0" w:lastColumn="0" w:oddVBand="0" w:evenVBand="0" w:oddHBand="0" w:evenHBand="0" w:firstRowFirstColumn="0" w:firstRowLastColumn="0" w:lastRowFirstColumn="0" w:lastRowLastColumn="0"/>
            </w:pPr>
            <w:r w:rsidRPr="00195F28">
              <w:t>457377,85</w:t>
            </w:r>
          </w:p>
        </w:tc>
        <w:tc>
          <w:tcPr>
            <w:tcW w:w="1825" w:type="dxa"/>
          </w:tcPr>
          <w:p w14:paraId="2D5CCAAD" w14:textId="77777777" w:rsidR="008B4609" w:rsidRPr="00195F28" w:rsidRDefault="008B4609" w:rsidP="00D679F7">
            <w:pPr>
              <w:pStyle w:val="ntrcnnf"/>
              <w:cnfStyle w:val="000000000000" w:firstRow="0" w:lastRow="0" w:firstColumn="0" w:lastColumn="0" w:oddVBand="0" w:evenVBand="0" w:oddHBand="0" w:evenHBand="0" w:firstRowFirstColumn="0" w:firstRowLastColumn="0" w:lastRowFirstColumn="0" w:lastRowLastColumn="0"/>
            </w:pPr>
          </w:p>
        </w:tc>
        <w:tc>
          <w:tcPr>
            <w:tcW w:w="1836" w:type="dxa"/>
          </w:tcPr>
          <w:p w14:paraId="5BD829CF" w14:textId="33546DE4" w:rsidR="008B4609" w:rsidRPr="00195F28" w:rsidRDefault="00D8331A" w:rsidP="00D679F7">
            <w:pPr>
              <w:pStyle w:val="ntrcnnf"/>
              <w:cnfStyle w:val="000000000000" w:firstRow="0" w:lastRow="0" w:firstColumn="0" w:lastColumn="0" w:oddVBand="0" w:evenVBand="0" w:oddHBand="0" w:evenHBand="0" w:firstRowFirstColumn="0" w:firstRowLastColumn="0" w:lastRowFirstColumn="0" w:lastRowLastColumn="0"/>
            </w:pPr>
            <w:r w:rsidRPr="00195F28">
              <w:t>1372,18</w:t>
            </w:r>
          </w:p>
        </w:tc>
      </w:tr>
      <w:tr w:rsidR="008B4609" w:rsidRPr="00195F28" w14:paraId="61B1C978" w14:textId="77777777" w:rsidTr="00D679F7">
        <w:tc>
          <w:tcPr>
            <w:cnfStyle w:val="001000000000" w:firstRow="0" w:lastRow="0" w:firstColumn="1" w:lastColumn="0" w:oddVBand="0" w:evenVBand="0" w:oddHBand="0" w:evenHBand="0" w:firstRowFirstColumn="0" w:firstRowLastColumn="0" w:lastRowFirstColumn="0" w:lastRowLastColumn="0"/>
            <w:tcW w:w="2023" w:type="dxa"/>
          </w:tcPr>
          <w:p w14:paraId="4A06A36C" w14:textId="77777777" w:rsidR="008B4609" w:rsidRPr="00195F28" w:rsidRDefault="008B4609" w:rsidP="00D679F7">
            <w:pPr>
              <w:pStyle w:val="ntrcnnf"/>
            </w:pPr>
            <w:r w:rsidRPr="00195F28">
              <w:t>AZT/3TC/ABC</w:t>
            </w:r>
          </w:p>
        </w:tc>
        <w:tc>
          <w:tcPr>
            <w:tcW w:w="1825" w:type="dxa"/>
          </w:tcPr>
          <w:p w14:paraId="7BB83A13" w14:textId="77777777" w:rsidR="008B4609" w:rsidRPr="00195F28" w:rsidRDefault="008B4609" w:rsidP="00D679F7">
            <w:pPr>
              <w:pStyle w:val="ntrcnnf"/>
              <w:cnfStyle w:val="000000000000" w:firstRow="0" w:lastRow="0" w:firstColumn="0" w:lastColumn="0" w:oddVBand="0" w:evenVBand="0" w:oddHBand="0" w:evenHBand="0" w:firstRowFirstColumn="0" w:firstRowLastColumn="0" w:lastRowFirstColumn="0" w:lastRowLastColumn="0"/>
            </w:pPr>
          </w:p>
        </w:tc>
        <w:tc>
          <w:tcPr>
            <w:tcW w:w="1836" w:type="dxa"/>
          </w:tcPr>
          <w:p w14:paraId="6598F4EB" w14:textId="77777777" w:rsidR="008B4609" w:rsidRPr="00195F28" w:rsidRDefault="008B4609" w:rsidP="00D679F7">
            <w:pPr>
              <w:pStyle w:val="ntrcnnf"/>
              <w:cnfStyle w:val="000000000000" w:firstRow="0" w:lastRow="0" w:firstColumn="0" w:lastColumn="0" w:oddVBand="0" w:evenVBand="0" w:oddHBand="0" w:evenHBand="0" w:firstRowFirstColumn="0" w:firstRowLastColumn="0" w:lastRowFirstColumn="0" w:lastRowLastColumn="0"/>
            </w:pPr>
            <w:r w:rsidRPr="00195F28">
              <w:t>878876,2</w:t>
            </w:r>
          </w:p>
        </w:tc>
        <w:tc>
          <w:tcPr>
            <w:tcW w:w="1825" w:type="dxa"/>
          </w:tcPr>
          <w:p w14:paraId="37F8CBB0" w14:textId="77777777" w:rsidR="008B4609" w:rsidRPr="00195F28" w:rsidRDefault="008B4609" w:rsidP="00D679F7">
            <w:pPr>
              <w:pStyle w:val="ntrcnnf"/>
              <w:cnfStyle w:val="000000000000" w:firstRow="0" w:lastRow="0" w:firstColumn="0" w:lastColumn="0" w:oddVBand="0" w:evenVBand="0" w:oddHBand="0" w:evenHBand="0" w:firstRowFirstColumn="0" w:firstRowLastColumn="0" w:lastRowFirstColumn="0" w:lastRowLastColumn="0"/>
            </w:pPr>
          </w:p>
        </w:tc>
        <w:tc>
          <w:tcPr>
            <w:tcW w:w="1836" w:type="dxa"/>
          </w:tcPr>
          <w:p w14:paraId="5EAB037D" w14:textId="77777777" w:rsidR="008B4609" w:rsidRPr="00195F28" w:rsidRDefault="008B4609" w:rsidP="00D679F7">
            <w:pPr>
              <w:pStyle w:val="ntrcnnf"/>
              <w:cnfStyle w:val="000000000000" w:firstRow="0" w:lastRow="0" w:firstColumn="0" w:lastColumn="0" w:oddVBand="0" w:evenVBand="0" w:oddHBand="0" w:evenHBand="0" w:firstRowFirstColumn="0" w:firstRowLastColumn="0" w:lastRowFirstColumn="0" w:lastRowLastColumn="0"/>
            </w:pPr>
            <w:r w:rsidRPr="00195F28">
              <w:t>2636,73</w:t>
            </w:r>
          </w:p>
        </w:tc>
      </w:tr>
    </w:tbl>
    <w:p w14:paraId="7C8AF27B" w14:textId="3861820D" w:rsidR="008B4609" w:rsidRPr="00D679F7" w:rsidRDefault="008B4609" w:rsidP="00D679F7"/>
    <w:p w14:paraId="1FE39528" w14:textId="3C66A240" w:rsidR="0011448A" w:rsidRPr="00195F28" w:rsidRDefault="0011448A" w:rsidP="00D679F7">
      <w:pPr>
        <w:pStyle w:val="afb"/>
      </w:pPr>
      <w:r w:rsidRPr="00195F28">
        <w:t>Одна из распространеных схем второй линии, содержащая AZT/3TC, на которой находится 1100 пациентов</w:t>
      </w:r>
      <w:r w:rsidR="003E0B47">
        <w:rPr>
          <w:rStyle w:val="a6"/>
        </w:rPr>
        <w:footnoteReference w:id="51"/>
      </w:r>
      <w:r w:rsidRPr="00195F28">
        <w:t xml:space="preserve"> закупается также </w:t>
      </w:r>
      <w:r w:rsidR="00271951" w:rsidRPr="00195F28">
        <w:t xml:space="preserve">по долгосрочным договорам </w:t>
      </w:r>
      <w:r w:rsidRPr="00195F28">
        <w:t xml:space="preserve">у отечественного поставщика. Сумма экономии в случае закупа </w:t>
      </w:r>
      <w:r w:rsidR="00271951" w:rsidRPr="00195F28">
        <w:t xml:space="preserve">указанной </w:t>
      </w:r>
      <w:r w:rsidRPr="00195F28">
        <w:t xml:space="preserve">схемы у оригинального поставщика </w:t>
      </w:r>
      <w:r w:rsidR="00271951" w:rsidRPr="00195F28">
        <w:t xml:space="preserve">на 1100 пациентов в 2017 году </w:t>
      </w:r>
      <w:r w:rsidRPr="00195F28">
        <w:t xml:space="preserve">составила бы </w:t>
      </w:r>
      <w:r w:rsidR="00CB3E3D" w:rsidRPr="00195F28">
        <w:t>4</w:t>
      </w:r>
      <w:r w:rsidR="00481A0D">
        <w:t>49</w:t>
      </w:r>
      <w:r w:rsidR="00CB3E3D" w:rsidRPr="00195F28">
        <w:t> </w:t>
      </w:r>
      <w:r w:rsidR="00481A0D">
        <w:t>680</w:t>
      </w:r>
      <w:r w:rsidR="00481A0D" w:rsidRPr="00195F28">
        <w:t> </w:t>
      </w:r>
      <w:r w:rsidR="00481A0D">
        <w:t>000</w:t>
      </w:r>
      <w:r w:rsidR="00481A0D" w:rsidRPr="00195F28">
        <w:t xml:space="preserve"> </w:t>
      </w:r>
      <w:r w:rsidR="00CB3E3D" w:rsidRPr="00195F28">
        <w:t>тенге или</w:t>
      </w:r>
      <w:r w:rsidR="00271951" w:rsidRPr="00195F28">
        <w:t xml:space="preserve"> 1 </w:t>
      </w:r>
      <w:r w:rsidR="00481A0D" w:rsidRPr="00195F28">
        <w:t>3</w:t>
      </w:r>
      <w:r w:rsidR="00481A0D">
        <w:t>73</w:t>
      </w:r>
      <w:r w:rsidR="00481A0D" w:rsidRPr="00195F28">
        <w:t> </w:t>
      </w:r>
      <w:r w:rsidR="00481A0D">
        <w:t>823</w:t>
      </w:r>
      <w:r w:rsidR="00271951" w:rsidRPr="00195F28">
        <w:t>,</w:t>
      </w:r>
      <w:r w:rsidR="00481A0D">
        <w:t>78</w:t>
      </w:r>
      <w:r w:rsidR="00481A0D" w:rsidRPr="00195F28">
        <w:t xml:space="preserve"> </w:t>
      </w:r>
      <w:r w:rsidR="00271951" w:rsidRPr="00195F28">
        <w:t>USD</w:t>
      </w:r>
      <w:r w:rsidR="003E0B47">
        <w:rPr>
          <w:rStyle w:val="a6"/>
        </w:rPr>
        <w:footnoteReference w:id="52"/>
      </w:r>
      <w:r w:rsidR="00105121" w:rsidRPr="00195F28">
        <w:t>.</w:t>
      </w:r>
    </w:p>
    <w:p w14:paraId="582212DC" w14:textId="0FC6F3E8" w:rsidR="007B3620" w:rsidRDefault="00271951" w:rsidP="00D679F7">
      <w:pPr>
        <w:pStyle w:val="afb"/>
      </w:pPr>
      <w:r w:rsidRPr="00195F28">
        <w:t>Если сравнивать оригинальные препараты,</w:t>
      </w:r>
      <w:r w:rsidR="008B4609" w:rsidRPr="00195F28">
        <w:t xml:space="preserve"> разница между препаратами первой и второй линии составляет от 100</w:t>
      </w:r>
      <w:r w:rsidRPr="00195F28">
        <w:t xml:space="preserve"> </w:t>
      </w:r>
      <w:r w:rsidR="008B4609" w:rsidRPr="00195F28">
        <w:t>USD</w:t>
      </w:r>
      <w:r w:rsidRPr="00195F28">
        <w:t xml:space="preserve"> (на рынке есть генерики препаратов) </w:t>
      </w:r>
      <w:r w:rsidR="008B4609" w:rsidRPr="00195F28">
        <w:t xml:space="preserve">до </w:t>
      </w:r>
      <w:r w:rsidRPr="00195F28">
        <w:t>15</w:t>
      </w:r>
      <w:r w:rsidR="008B4609" w:rsidRPr="00195F28">
        <w:t>00 USD</w:t>
      </w:r>
      <w:r w:rsidRPr="00195F28">
        <w:t xml:space="preserve"> (на рынке присутствует только оригинал).</w:t>
      </w:r>
    </w:p>
    <w:p w14:paraId="52705912" w14:textId="1E23A29D" w:rsidR="00A82806" w:rsidRDefault="00A82806">
      <w:pPr>
        <w:rPr>
          <w:rFonts w:ascii="Times New Roman" w:hAnsi="Times New Roman" w:cs="Times New Roman"/>
          <w:b/>
          <w:sz w:val="28"/>
          <w:szCs w:val="28"/>
        </w:rPr>
      </w:pPr>
      <w:r>
        <w:rPr>
          <w:rFonts w:ascii="Times New Roman" w:hAnsi="Times New Roman" w:cs="Times New Roman"/>
          <w:b/>
          <w:sz w:val="28"/>
          <w:szCs w:val="28"/>
        </w:rPr>
        <w:br w:type="page"/>
      </w:r>
    </w:p>
    <w:p w14:paraId="39491DC4" w14:textId="4B2E834F" w:rsidR="00526E16" w:rsidRPr="00E63829" w:rsidRDefault="00526E16" w:rsidP="00966722">
      <w:pPr>
        <w:pStyle w:val="1"/>
        <w:rPr>
          <w:rStyle w:val="up"/>
        </w:rPr>
      </w:pPr>
      <w:bookmarkStart w:id="46" w:name="_Toc509184120"/>
      <w:r w:rsidRPr="00E63829">
        <w:rPr>
          <w:rStyle w:val="up"/>
        </w:rPr>
        <w:lastRenderedPageBreak/>
        <w:t>Перебои</w:t>
      </w:r>
      <w:bookmarkEnd w:id="46"/>
    </w:p>
    <w:p w14:paraId="008B83EC" w14:textId="7D4259B9" w:rsidR="00EC4053" w:rsidRPr="00195F28" w:rsidRDefault="00EC4053" w:rsidP="00BA6E1B">
      <w:pPr>
        <w:pStyle w:val="afb"/>
        <w:rPr>
          <w:rFonts w:ascii="Arial" w:hAnsi="Arial" w:cs="Arial"/>
          <w:color w:val="4C4A3D"/>
          <w:sz w:val="23"/>
          <w:szCs w:val="23"/>
          <w:shd w:val="clear" w:color="auto" w:fill="FFFFFF"/>
        </w:rPr>
      </w:pPr>
      <w:r w:rsidRPr="00195F28">
        <w:t>Существует система обращений на сайт pereboi.kz/. Этот сайт разработан для сбора информации об отсутствии и перебоях жизненно важных препаратов для лечения инфекционных заболеваний, ВИЧ, гепатит С и туберкулез силами сообщества.</w:t>
      </w:r>
    </w:p>
    <w:p w14:paraId="435FF20E" w14:textId="77777777" w:rsidR="00CA3E8D" w:rsidRPr="00195F28" w:rsidRDefault="00CA3E8D" w:rsidP="00966722">
      <w:pPr>
        <w:pStyle w:val="afb"/>
        <w:spacing w:after="120"/>
      </w:pPr>
      <w:r w:rsidRPr="00195F28">
        <w:t xml:space="preserve">Пациент может оставить информацию о следующем: </w:t>
      </w:r>
    </w:p>
    <w:p w14:paraId="21DAB556" w14:textId="5F0BB1C7" w:rsidR="00CA3E8D" w:rsidRPr="00195F28" w:rsidRDefault="00CA3E8D" w:rsidP="00551381">
      <w:pPr>
        <w:pStyle w:val="afb"/>
        <w:numPr>
          <w:ilvl w:val="0"/>
          <w:numId w:val="13"/>
        </w:numPr>
        <w:spacing w:after="120"/>
      </w:pPr>
      <w:r w:rsidRPr="00195F28">
        <w:t>не выдали препарат для лечения ВИЧ, туберкулеза или гепатита С;</w:t>
      </w:r>
    </w:p>
    <w:p w14:paraId="5E6B6D25" w14:textId="77777777" w:rsidR="00CA3E8D" w:rsidRPr="00195F28" w:rsidRDefault="00CA3E8D" w:rsidP="00551381">
      <w:pPr>
        <w:pStyle w:val="afb"/>
        <w:numPr>
          <w:ilvl w:val="0"/>
          <w:numId w:val="13"/>
        </w:numPr>
        <w:spacing w:after="120"/>
      </w:pPr>
      <w:r w:rsidRPr="00195F28">
        <w:t>внезапно изменили схему лечения;</w:t>
      </w:r>
    </w:p>
    <w:p w14:paraId="5A471A87" w14:textId="77777777" w:rsidR="00CA3E8D" w:rsidRPr="00195F28" w:rsidRDefault="00CA3E8D" w:rsidP="00551381">
      <w:pPr>
        <w:pStyle w:val="afb"/>
        <w:numPr>
          <w:ilvl w:val="0"/>
          <w:numId w:val="13"/>
        </w:numPr>
        <w:spacing w:after="120"/>
      </w:pPr>
      <w:r w:rsidRPr="00195F28">
        <w:t>выдали препараты на более короткий срок, чем обычно;</w:t>
      </w:r>
    </w:p>
    <w:p w14:paraId="74D19112" w14:textId="77777777" w:rsidR="00CA3E8D" w:rsidRPr="00195F28" w:rsidRDefault="00CA3E8D" w:rsidP="00551381">
      <w:pPr>
        <w:pStyle w:val="afb"/>
        <w:numPr>
          <w:ilvl w:val="0"/>
          <w:numId w:val="13"/>
        </w:numPr>
        <w:spacing w:after="120"/>
      </w:pPr>
      <w:r w:rsidRPr="00195F28">
        <w:t>выдали сироп вместо таблеток или наоборот;</w:t>
      </w:r>
    </w:p>
    <w:p w14:paraId="26B74C30" w14:textId="77777777" w:rsidR="00CA3E8D" w:rsidRPr="00195F28" w:rsidRDefault="00CA3E8D" w:rsidP="00551381">
      <w:pPr>
        <w:pStyle w:val="afb"/>
        <w:numPr>
          <w:ilvl w:val="0"/>
          <w:numId w:val="13"/>
        </w:numPr>
        <w:spacing w:after="120"/>
      </w:pPr>
      <w:r w:rsidRPr="00195F28">
        <w:t>выдали таблетку, которую нужно дробить или размельчать;</w:t>
      </w:r>
    </w:p>
    <w:p w14:paraId="37070F82" w14:textId="60F28F99" w:rsidR="00CA3E8D" w:rsidRPr="00195F28" w:rsidRDefault="00CA3E8D" w:rsidP="00551381">
      <w:pPr>
        <w:pStyle w:val="afb"/>
        <w:numPr>
          <w:ilvl w:val="0"/>
          <w:numId w:val="13"/>
        </w:numPr>
        <w:spacing w:after="120"/>
      </w:pPr>
      <w:r w:rsidRPr="00195F28">
        <w:t>не берут анализы на CD4 и вирусную нагрузку.</w:t>
      </w:r>
    </w:p>
    <w:p w14:paraId="46B73657" w14:textId="7578F934" w:rsidR="00CA3E8D" w:rsidRPr="00195F28" w:rsidRDefault="00EC4053" w:rsidP="00BA6E1B">
      <w:pPr>
        <w:pStyle w:val="afb"/>
      </w:pPr>
      <w:r w:rsidRPr="00195F28">
        <w:t xml:space="preserve">В случае обращения, </w:t>
      </w:r>
      <w:r w:rsidR="00CA3E8D" w:rsidRPr="00195F28">
        <w:t>информация, оставленная на сайте, поступает консультанту сайта. Консультант является представителем сообщества пациентов и не является сотрудником учреждения здравоохранения. Консультант сообщает информацию о перебоях уполномоченному представителю Министерства здравоохранения.</w:t>
      </w:r>
    </w:p>
    <w:p w14:paraId="444ED570" w14:textId="57045355" w:rsidR="00AA40FC" w:rsidRPr="00195F28" w:rsidRDefault="00077C87" w:rsidP="00BA6E1B">
      <w:pPr>
        <w:pStyle w:val="afb"/>
        <w:rPr>
          <w:i/>
        </w:rPr>
      </w:pPr>
      <w:r w:rsidRPr="00195F28">
        <w:t xml:space="preserve">Обращений на сайте pereboi.kz/ </w:t>
      </w:r>
      <w:r w:rsidR="00526E16" w:rsidRPr="00195F28">
        <w:t xml:space="preserve">по отсутствию препаратов </w:t>
      </w:r>
      <w:r w:rsidR="00105121" w:rsidRPr="00195F28">
        <w:t xml:space="preserve">в 2017 году </w:t>
      </w:r>
      <w:r w:rsidRPr="00195F28">
        <w:t>не зафиксировано</w:t>
      </w:r>
      <w:r w:rsidR="00755BA2" w:rsidRPr="00195F28">
        <w:t>.</w:t>
      </w:r>
    </w:p>
    <w:p w14:paraId="532064A4" w14:textId="77777777" w:rsidR="00A82806" w:rsidRDefault="00A82806">
      <w:pPr>
        <w:rPr>
          <w:rFonts w:ascii="Times New Roman" w:hAnsi="Times New Roman" w:cs="Times New Roman"/>
          <w:b/>
          <w:sz w:val="28"/>
          <w:szCs w:val="28"/>
        </w:rPr>
      </w:pPr>
      <w:r>
        <w:rPr>
          <w:rFonts w:ascii="Times New Roman" w:hAnsi="Times New Roman" w:cs="Times New Roman"/>
          <w:b/>
          <w:sz w:val="28"/>
          <w:szCs w:val="28"/>
        </w:rPr>
        <w:br w:type="page"/>
      </w:r>
    </w:p>
    <w:p w14:paraId="255FAC07" w14:textId="3B15EC8B" w:rsidR="00526E16" w:rsidRPr="00195F28" w:rsidRDefault="00526E16" w:rsidP="00966722">
      <w:pPr>
        <w:pStyle w:val="1"/>
      </w:pPr>
      <w:bookmarkStart w:id="47" w:name="_Toc509184121"/>
      <w:r w:rsidRPr="00E63829">
        <w:rPr>
          <w:rStyle w:val="up"/>
        </w:rPr>
        <w:lastRenderedPageBreak/>
        <w:t>Основные выводы</w:t>
      </w:r>
      <w:r w:rsidRPr="00195F28">
        <w:t>:</w:t>
      </w:r>
      <w:bookmarkEnd w:id="47"/>
    </w:p>
    <w:p w14:paraId="2CC2EF55" w14:textId="42B58980" w:rsidR="00526E16" w:rsidRPr="00195F28" w:rsidRDefault="00526E16" w:rsidP="00966722">
      <w:pPr>
        <w:pStyle w:val="afb"/>
        <w:rPr>
          <w:bdr w:val="none" w:sz="0" w:space="0" w:color="auto" w:frame="1"/>
        </w:rPr>
      </w:pPr>
      <w:r w:rsidRPr="00195F28">
        <w:rPr>
          <w:bdr w:val="none" w:sz="0" w:space="0" w:color="auto" w:frame="1"/>
        </w:rPr>
        <w:t>Общий объем затраченных средств на АРВ препараты в 2017 году составил 4 148 860 225,98 тенге (по состоянию на август 2017 года, с учетом дополнительных объемов).</w:t>
      </w:r>
    </w:p>
    <w:p w14:paraId="5E90E3E4" w14:textId="038831D3" w:rsidR="006716CD" w:rsidRPr="00195F28" w:rsidRDefault="00526E16" w:rsidP="00966722">
      <w:pPr>
        <w:pStyle w:val="afb"/>
      </w:pPr>
      <w:r w:rsidRPr="00195F28">
        <w:rPr>
          <w:bdr w:val="none" w:sz="0" w:space="0" w:color="auto" w:frame="1"/>
        </w:rPr>
        <w:t>Согласно последним рекомендациям ВОЗ</w:t>
      </w:r>
      <w:r w:rsidR="009517CD" w:rsidRPr="00195F28">
        <w:rPr>
          <w:bdr w:val="none" w:sz="0" w:space="0" w:color="auto" w:frame="1"/>
        </w:rPr>
        <w:t>,</w:t>
      </w:r>
      <w:r w:rsidRPr="00195F28">
        <w:rPr>
          <w:bdr w:val="none" w:sz="0" w:space="0" w:color="auto" w:frame="1"/>
        </w:rPr>
        <w:t xml:space="preserve"> терапию следует начинать с момента постановки диагноза, </w:t>
      </w:r>
      <w:r w:rsidR="00D3761B" w:rsidRPr="00195F28">
        <w:rPr>
          <w:bdr w:val="none" w:sz="0" w:space="0" w:color="auto" w:frame="1"/>
        </w:rPr>
        <w:t xml:space="preserve">в то время как </w:t>
      </w:r>
      <w:r w:rsidRPr="00195F28">
        <w:rPr>
          <w:bdr w:val="none" w:sz="0" w:space="0" w:color="auto" w:frame="1"/>
        </w:rPr>
        <w:t>в РК</w:t>
      </w:r>
      <w:r w:rsidR="00D3761B" w:rsidRPr="00195F28">
        <w:rPr>
          <w:bdr w:val="none" w:sz="0" w:space="0" w:color="auto" w:frame="1"/>
        </w:rPr>
        <w:t xml:space="preserve"> </w:t>
      </w:r>
      <w:r w:rsidR="00D3761B" w:rsidRPr="00195F28">
        <w:t>количество ЛЖВ</w:t>
      </w:r>
      <w:r w:rsidR="006716CD" w:rsidRPr="00195F28">
        <w:t xml:space="preserve"> на учете составляет </w:t>
      </w:r>
      <w:r w:rsidR="006716CD" w:rsidRPr="00195F28">
        <w:rPr>
          <w:color w:val="000000" w:themeColor="text1"/>
        </w:rPr>
        <w:t>20 841 (80% от оценочного числа)</w:t>
      </w:r>
      <w:r w:rsidR="003E0B47">
        <w:rPr>
          <w:rStyle w:val="a6"/>
          <w:color w:val="000000" w:themeColor="text1"/>
        </w:rPr>
        <w:footnoteReference w:id="53"/>
      </w:r>
      <w:r w:rsidR="00D3761B" w:rsidRPr="00195F28">
        <w:t>, получающ</w:t>
      </w:r>
      <w:r w:rsidR="006716CD" w:rsidRPr="00195F28">
        <w:t>ие терапию на конец 2017 года 11 482 ЛЖВ (55% от числа состоящих на учете или 44% от оценочного числа ЛЖВ). Людей с неопределяемой вирусной нагрузкой 6 338 ЛЖВ (55% от числа принимающих терапию, или 24,37% от оценочного числа ЛЖВ).</w:t>
      </w:r>
    </w:p>
    <w:p w14:paraId="60F1AFDA" w14:textId="4968C911" w:rsidR="00037CA2" w:rsidRPr="00195F28" w:rsidRDefault="00D3761B" w:rsidP="00966722">
      <w:pPr>
        <w:pStyle w:val="afb"/>
      </w:pPr>
      <w:r w:rsidRPr="00195F28">
        <w:t>Основные схемы лечения соответствуют рекомендациям ВОЗ первой и второй линии препаратов.</w:t>
      </w:r>
    </w:p>
    <w:p w14:paraId="006DF0D5" w14:textId="6EC0AEDF" w:rsidR="00100E26" w:rsidRPr="00195F28" w:rsidRDefault="009517CD" w:rsidP="00966722">
      <w:pPr>
        <w:pStyle w:val="afb"/>
      </w:pPr>
      <w:r w:rsidRPr="00195F28">
        <w:t>Однако</w:t>
      </w:r>
      <w:r w:rsidR="00037CA2" w:rsidRPr="00195F28">
        <w:t xml:space="preserve"> т</w:t>
      </w:r>
      <w:r w:rsidR="00A87A06" w:rsidRPr="00195F28">
        <w:t>акие новые препараты как</w:t>
      </w:r>
    </w:p>
    <w:p w14:paraId="70D196E3" w14:textId="53F67BA6" w:rsidR="00330AB3" w:rsidRPr="00195F28" w:rsidRDefault="00A87A06" w:rsidP="00551381">
      <w:pPr>
        <w:pStyle w:val="afb"/>
        <w:numPr>
          <w:ilvl w:val="0"/>
          <w:numId w:val="14"/>
        </w:numPr>
      </w:pPr>
      <w:r w:rsidRPr="00195F28">
        <w:t>Дарунавир (DRV)</w:t>
      </w:r>
      <w:r w:rsidR="006E3A98" w:rsidRPr="00195F28">
        <w:t>, торговое наименование Презиста,</w:t>
      </w:r>
      <w:r w:rsidRPr="00195F28">
        <w:t xml:space="preserve"> закупал</w:t>
      </w:r>
      <w:r w:rsidR="00330AB3" w:rsidRPr="00195F28">
        <w:t>ся</w:t>
      </w:r>
      <w:r w:rsidRPr="00195F28">
        <w:t xml:space="preserve"> в 2017 году только н</w:t>
      </w:r>
      <w:r w:rsidR="00330AB3" w:rsidRPr="00195F28">
        <w:t>а 12 годовых курсов, и составил</w:t>
      </w:r>
      <w:r w:rsidR="0069706D" w:rsidRPr="00195F28">
        <w:t xml:space="preserve"> всего</w:t>
      </w:r>
      <w:r w:rsidRPr="00195F28">
        <w:t xml:space="preserve"> 0,41%</w:t>
      </w:r>
      <w:r w:rsidR="003E0B47">
        <w:rPr>
          <w:rStyle w:val="a6"/>
        </w:rPr>
        <w:footnoteReference w:id="54"/>
      </w:r>
      <w:r w:rsidRPr="00195F28">
        <w:t xml:space="preserve"> от общ</w:t>
      </w:r>
      <w:r w:rsidR="00BF2012" w:rsidRPr="00195F28">
        <w:t>его закупа препаратов.</w:t>
      </w:r>
    </w:p>
    <w:p w14:paraId="27F6E0D3" w14:textId="31F26D6A" w:rsidR="00A87A06" w:rsidRPr="00195F28" w:rsidRDefault="00A87A06" w:rsidP="00551381">
      <w:pPr>
        <w:pStyle w:val="afb"/>
        <w:numPr>
          <w:ilvl w:val="0"/>
          <w:numId w:val="14"/>
        </w:numPr>
      </w:pPr>
      <w:r w:rsidRPr="00195F28">
        <w:t>Атазанавир, рекомендуемый ВОЗ как предпочтительный препарат второго ряда</w:t>
      </w:r>
      <w:r w:rsidR="00037CA2" w:rsidRPr="00195F28">
        <w:t>,</w:t>
      </w:r>
      <w:r w:rsidRPr="00195F28">
        <w:t xml:space="preserve"> </w:t>
      </w:r>
      <w:r w:rsidR="006716CD" w:rsidRPr="00195F28">
        <w:t xml:space="preserve">а такжий входящий в добровольную лицензию </w:t>
      </w:r>
      <w:r w:rsidR="00FE790E" w:rsidRPr="00195F28">
        <w:t>Медицинского Патентного пула</w:t>
      </w:r>
      <w:r w:rsidR="003E0B47">
        <w:rPr>
          <w:rStyle w:val="a6"/>
        </w:rPr>
        <w:footnoteReference w:id="55"/>
      </w:r>
      <w:r w:rsidR="00FE790E" w:rsidRPr="00195F28">
        <w:t xml:space="preserve">, </w:t>
      </w:r>
      <w:r w:rsidR="009517CD" w:rsidRPr="00195F28">
        <w:t>благодаря которой генерический а</w:t>
      </w:r>
      <w:r w:rsidR="00FE790E" w:rsidRPr="00195F28">
        <w:t>тазанавир может выходить на рынок РК,</w:t>
      </w:r>
      <w:r w:rsidR="006716CD" w:rsidRPr="00195F28">
        <w:t xml:space="preserve"> еще </w:t>
      </w:r>
      <w:r w:rsidRPr="00195F28">
        <w:t>не зарегистрирован</w:t>
      </w:r>
      <w:r w:rsidR="00FE790E" w:rsidRPr="00195F28">
        <w:t xml:space="preserve"> в РК</w:t>
      </w:r>
      <w:r w:rsidRPr="00195F28">
        <w:t>.</w:t>
      </w:r>
    </w:p>
    <w:p w14:paraId="0B087B09" w14:textId="22961618" w:rsidR="00100E26" w:rsidRPr="00195F28" w:rsidRDefault="00A87A06" w:rsidP="00551381">
      <w:pPr>
        <w:pStyle w:val="afb"/>
        <w:numPr>
          <w:ilvl w:val="0"/>
          <w:numId w:val="14"/>
        </w:numPr>
      </w:pPr>
      <w:r w:rsidRPr="00195F28">
        <w:t>Долутегравир (DTG)</w:t>
      </w:r>
      <w:r w:rsidR="003F5511" w:rsidRPr="00195F28">
        <w:t xml:space="preserve">, </w:t>
      </w:r>
      <w:r w:rsidR="00330AB3" w:rsidRPr="00195F28">
        <w:t xml:space="preserve">торговое наименование </w:t>
      </w:r>
      <w:r w:rsidR="009517CD" w:rsidRPr="00195F28">
        <w:t>«</w:t>
      </w:r>
      <w:r w:rsidR="00330AB3" w:rsidRPr="00195F28">
        <w:t>Тивикай</w:t>
      </w:r>
      <w:r w:rsidR="009517CD" w:rsidRPr="00195F28">
        <w:t>»</w:t>
      </w:r>
      <w:r w:rsidR="00330AB3" w:rsidRPr="00195F28">
        <w:t xml:space="preserve">, </w:t>
      </w:r>
      <w:r w:rsidR="003F5511" w:rsidRPr="00195F28">
        <w:t>вошел в список предельных цен, но</w:t>
      </w:r>
      <w:r w:rsidRPr="00195F28">
        <w:t xml:space="preserve"> </w:t>
      </w:r>
      <w:r w:rsidR="003F5511" w:rsidRPr="00195F28">
        <w:t>не вошел в перечень Казахстанского национального формуляра, а также список Единого дистрибьютора, в связи с чем не закупался за счет Республиканского бюджета</w:t>
      </w:r>
      <w:r w:rsidR="00100E26" w:rsidRPr="00195F28">
        <w:t>.</w:t>
      </w:r>
    </w:p>
    <w:p w14:paraId="146B4523" w14:textId="77777777" w:rsidR="007B3620" w:rsidRDefault="00440F3A" w:rsidP="00551381">
      <w:pPr>
        <w:pStyle w:val="afb"/>
        <w:numPr>
          <w:ilvl w:val="0"/>
          <w:numId w:val="14"/>
        </w:numPr>
      </w:pPr>
      <w:r w:rsidRPr="00195F28">
        <w:t>Р</w:t>
      </w:r>
      <w:r w:rsidR="003F5511" w:rsidRPr="00195F28">
        <w:t>алтегравир</w:t>
      </w:r>
      <w:r w:rsidR="00037CA2" w:rsidRPr="00195F28">
        <w:t xml:space="preserve"> </w:t>
      </w:r>
      <w:r w:rsidR="003F5511" w:rsidRPr="00195F28">
        <w:t>(RAL</w:t>
      </w:r>
      <w:r w:rsidR="00037CA2" w:rsidRPr="00195F28">
        <w:t>)</w:t>
      </w:r>
      <w:r w:rsidR="00330AB3" w:rsidRPr="00195F28">
        <w:t xml:space="preserve">, торговое наименование </w:t>
      </w:r>
      <w:r w:rsidR="009517CD" w:rsidRPr="00195F28">
        <w:t>«</w:t>
      </w:r>
      <w:r w:rsidR="00330AB3" w:rsidRPr="00195F28">
        <w:t>Исентресс</w:t>
      </w:r>
      <w:r w:rsidR="009517CD" w:rsidRPr="00195F28">
        <w:t>»</w:t>
      </w:r>
      <w:r w:rsidR="00330AB3" w:rsidRPr="00195F28">
        <w:t>,</w:t>
      </w:r>
      <w:r w:rsidR="00037CA2" w:rsidRPr="00195F28">
        <w:t xml:space="preserve"> не</w:t>
      </w:r>
      <w:r w:rsidR="00330AB3" w:rsidRPr="00195F28">
        <w:t xml:space="preserve"> вошел в список предельных</w:t>
      </w:r>
      <w:r w:rsidR="00037CA2" w:rsidRPr="00195F28">
        <w:t xml:space="preserve"> цен, </w:t>
      </w:r>
      <w:r w:rsidR="006716CD" w:rsidRPr="00195F28">
        <w:t>и не закупался по прямым договорам пос</w:t>
      </w:r>
      <w:r w:rsidR="00FE790E" w:rsidRPr="00195F28">
        <w:t xml:space="preserve">тавки Единым </w:t>
      </w:r>
      <w:proofErr w:type="gramStart"/>
      <w:r w:rsidR="00FE790E" w:rsidRPr="00195F28">
        <w:t>дистрибьютером, не</w:t>
      </w:r>
      <w:r w:rsidR="006716CD" w:rsidRPr="00195F28">
        <w:t>смотря на т</w:t>
      </w:r>
      <w:r w:rsidR="009517CD" w:rsidRPr="00195F28">
        <w:t>о, что</w:t>
      </w:r>
      <w:proofErr w:type="gramEnd"/>
      <w:r w:rsidR="009517CD" w:rsidRPr="00195F28">
        <w:t xml:space="preserve"> является безаналоговым п</w:t>
      </w:r>
      <w:r w:rsidR="006716CD" w:rsidRPr="00195F28">
        <w:t>р</w:t>
      </w:r>
      <w:r w:rsidR="009517CD" w:rsidRPr="00195F28">
        <w:t>е</w:t>
      </w:r>
      <w:r w:rsidR="006716CD" w:rsidRPr="00195F28">
        <w:t>паратом.</w:t>
      </w:r>
    </w:p>
    <w:p w14:paraId="171BF102" w14:textId="63277ECC" w:rsidR="00100E26" w:rsidRPr="00966722" w:rsidRDefault="00FE790E" w:rsidP="00966722">
      <w:pPr>
        <w:pStyle w:val="1"/>
      </w:pPr>
      <w:bookmarkStart w:id="48" w:name="_Toc509184122"/>
      <w:r w:rsidRPr="00E63829">
        <w:rPr>
          <w:rStyle w:val="up"/>
        </w:rPr>
        <w:lastRenderedPageBreak/>
        <w:t>П</w:t>
      </w:r>
      <w:r w:rsidR="00100E26" w:rsidRPr="00E63829">
        <w:rPr>
          <w:rStyle w:val="up"/>
        </w:rPr>
        <w:t>репараты</w:t>
      </w:r>
      <w:r w:rsidRPr="00E63829">
        <w:rPr>
          <w:rStyle w:val="up"/>
        </w:rPr>
        <w:t>, занимающие</w:t>
      </w:r>
      <w:r w:rsidR="00100E26" w:rsidRPr="00E63829">
        <w:rPr>
          <w:rStyle w:val="up"/>
        </w:rPr>
        <w:t xml:space="preserve"> наибольшую долю в бюджете</w:t>
      </w:r>
      <w:r w:rsidR="00100E26" w:rsidRPr="00966722">
        <w:t>:</w:t>
      </w:r>
      <w:bookmarkEnd w:id="48"/>
    </w:p>
    <w:p w14:paraId="53819A9A" w14:textId="5F3396C2" w:rsidR="00100E26" w:rsidRPr="00195F28" w:rsidRDefault="00100E26" w:rsidP="00551381">
      <w:pPr>
        <w:pStyle w:val="afb"/>
        <w:numPr>
          <w:ilvl w:val="0"/>
          <w:numId w:val="15"/>
        </w:numPr>
      </w:pPr>
      <w:r w:rsidRPr="00195F28">
        <w:t>Зидовудин</w:t>
      </w:r>
      <w:r w:rsidR="00935177" w:rsidRPr="00195F28">
        <w:t xml:space="preserve"> (AZT)</w:t>
      </w:r>
      <w:r w:rsidRPr="00195F28">
        <w:t>+Ламивудин</w:t>
      </w:r>
      <w:r w:rsidR="00935177" w:rsidRPr="00195F28">
        <w:t xml:space="preserve"> (3TC)</w:t>
      </w:r>
      <w:r w:rsidRPr="00195F28">
        <w:t xml:space="preserve">, под торговым названием </w:t>
      </w:r>
      <w:r w:rsidR="00292E5C" w:rsidRPr="00195F28">
        <w:t>«</w:t>
      </w:r>
      <w:r w:rsidRPr="00195F28">
        <w:t>Дуалазид</w:t>
      </w:r>
      <w:r w:rsidR="00292E5C" w:rsidRPr="00195F28">
        <w:t>»</w:t>
      </w:r>
      <w:r w:rsidRPr="00195F28">
        <w:t xml:space="preserve"> </w:t>
      </w:r>
      <w:r w:rsidR="00292E5C" w:rsidRPr="00195F28">
        <w:t>–</w:t>
      </w:r>
      <w:r w:rsidRPr="00195F28">
        <w:t xml:space="preserve"> </w:t>
      </w:r>
      <w:r w:rsidRPr="00195F28">
        <w:rPr>
          <w:b/>
        </w:rPr>
        <w:t>45,83%</w:t>
      </w:r>
      <w:r w:rsidRPr="00195F28">
        <w:t>. Поставщиком является отечественный поставщик Абди Ибрахим Глобал Фарм</w:t>
      </w:r>
      <w:r w:rsidR="00935177" w:rsidRPr="00195F28">
        <w:t xml:space="preserve"> (АИГФ)</w:t>
      </w:r>
      <w:r w:rsidRPr="00195F28">
        <w:t xml:space="preserve">, который завышает цену на данный препарат первой линии на </w:t>
      </w:r>
      <w:r w:rsidR="00264399">
        <w:t>361,58</w:t>
      </w:r>
      <w:r w:rsidRPr="00195F28">
        <w:t xml:space="preserve"> % от цены оригинала</w:t>
      </w:r>
      <w:r w:rsidR="00935177" w:rsidRPr="00195F28">
        <w:t xml:space="preserve"> (2</w:t>
      </w:r>
      <w:r w:rsidR="00264399">
        <w:t>2</w:t>
      </w:r>
      <w:r w:rsidR="00935177" w:rsidRPr="00195F28">
        <w:t>0 тенге</w:t>
      </w:r>
      <w:r w:rsidR="003E0B47">
        <w:rPr>
          <w:rStyle w:val="a6"/>
        </w:rPr>
        <w:footnoteReference w:id="56"/>
      </w:r>
      <w:r w:rsidR="00935177" w:rsidRPr="00195F28">
        <w:t xml:space="preserve"> </w:t>
      </w:r>
      <w:r w:rsidR="006E3A98" w:rsidRPr="00195F28">
        <w:t xml:space="preserve">за ед. </w:t>
      </w:r>
      <w:r w:rsidR="00935177" w:rsidRPr="00195F28">
        <w:t>«Комбивир» ГлаксоСмитКляйн)</w:t>
      </w:r>
      <w:r w:rsidRPr="00195F28">
        <w:t xml:space="preserve">. </w:t>
      </w:r>
      <w:r w:rsidR="00935177" w:rsidRPr="00195F28">
        <w:t>Цена на Дуалазид, АИГФ - 795,49 тенге</w:t>
      </w:r>
      <w:r w:rsidR="006E3A98" w:rsidRPr="00195F28">
        <w:t xml:space="preserve"> за ед</w:t>
      </w:r>
      <w:r w:rsidR="00935177" w:rsidRPr="00195F28">
        <w:t xml:space="preserve">. </w:t>
      </w:r>
      <w:r w:rsidR="006C7071" w:rsidRPr="00195F28">
        <w:rPr>
          <w:b/>
        </w:rPr>
        <w:t>Данное завышение цены является нарушением текущего законодательства, а именно приказа №639, согласно которому генерический препарат должен составлять не более 70% цены оригинала при выходе на рынок.</w:t>
      </w:r>
      <w:r w:rsidR="006C7071" w:rsidRPr="00195F28">
        <w:t xml:space="preserve"> </w:t>
      </w:r>
      <w:r w:rsidR="006E3A98" w:rsidRPr="00195F28">
        <w:t>Закупки</w:t>
      </w:r>
      <w:r w:rsidR="006C7071" w:rsidRPr="00195F28">
        <w:t xml:space="preserve"> по этому препарату проходят</w:t>
      </w:r>
      <w:r w:rsidR="006E3A98" w:rsidRPr="00195F28">
        <w:t xml:space="preserve"> по долгосрочному договору поставки (10 лет). </w:t>
      </w:r>
    </w:p>
    <w:p w14:paraId="0698FD52" w14:textId="72A424F1" w:rsidR="00935177" w:rsidRPr="00195F28" w:rsidRDefault="00935177" w:rsidP="00551381">
      <w:pPr>
        <w:pStyle w:val="afb"/>
        <w:numPr>
          <w:ilvl w:val="0"/>
          <w:numId w:val="15"/>
        </w:numPr>
      </w:pPr>
      <w:r w:rsidRPr="00195F28">
        <w:t>Лопинавир</w:t>
      </w:r>
      <w:r w:rsidR="006E3A98" w:rsidRPr="00195F28">
        <w:t xml:space="preserve"> (LPV) </w:t>
      </w:r>
      <w:r w:rsidRPr="00195F28">
        <w:t>+Ритонавир</w:t>
      </w:r>
      <w:r w:rsidR="006E3A98" w:rsidRPr="00195F28">
        <w:t xml:space="preserve"> (RTV)</w:t>
      </w:r>
      <w:r w:rsidRPr="00195F28">
        <w:t xml:space="preserve">, под торговым названием </w:t>
      </w:r>
      <w:r w:rsidR="00292E5C" w:rsidRPr="00195F28">
        <w:t>«</w:t>
      </w:r>
      <w:r w:rsidRPr="00195F28">
        <w:t>Алувиа</w:t>
      </w:r>
      <w:r w:rsidR="00292E5C" w:rsidRPr="00195F28">
        <w:t>»</w:t>
      </w:r>
      <w:r w:rsidR="006E3A98" w:rsidRPr="00195F28">
        <w:t xml:space="preserve"> </w:t>
      </w:r>
      <w:r w:rsidRPr="00195F28">
        <w:t xml:space="preserve">– </w:t>
      </w:r>
      <w:r w:rsidRPr="00195F28">
        <w:rPr>
          <w:b/>
        </w:rPr>
        <w:t>14,12%.</w:t>
      </w:r>
      <w:r w:rsidR="006E3A98" w:rsidRPr="00195F28">
        <w:rPr>
          <w:b/>
        </w:rPr>
        <w:t xml:space="preserve"> </w:t>
      </w:r>
      <w:r w:rsidRPr="00195F28">
        <w:t>Поставщиком я</w:t>
      </w:r>
      <w:r w:rsidR="00330AB3" w:rsidRPr="00195F28">
        <w:t>вляется Эббви Дойчленд ГМБХи Ко. Цена была завышена на 14,01% по сравнению с 2016 годом</w:t>
      </w:r>
      <w:r w:rsidR="00BF2012" w:rsidRPr="00195F28">
        <w:t xml:space="preserve">. </w:t>
      </w:r>
      <w:r w:rsidR="003C7C1D" w:rsidRPr="00195F28">
        <w:t xml:space="preserve">В РК </w:t>
      </w:r>
      <w:r w:rsidR="00BF2012" w:rsidRPr="00195F28">
        <w:t xml:space="preserve">не </w:t>
      </w:r>
      <w:r w:rsidR="003C7C1D" w:rsidRPr="00195F28">
        <w:t>зарегистрирован</w:t>
      </w:r>
      <w:r w:rsidR="00292E5C" w:rsidRPr="00195F28">
        <w:t>ы</w:t>
      </w:r>
      <w:r w:rsidR="003C7C1D" w:rsidRPr="00195F28">
        <w:t xml:space="preserve"> </w:t>
      </w:r>
      <w:r w:rsidR="00BF2012" w:rsidRPr="00195F28">
        <w:t>генерик</w:t>
      </w:r>
      <w:r w:rsidR="00292E5C" w:rsidRPr="00195F28">
        <w:t>и</w:t>
      </w:r>
      <w:r w:rsidR="00BF2012" w:rsidRPr="00195F28">
        <w:t xml:space="preserve"> данного препарата, что негативно сказыва</w:t>
      </w:r>
      <w:r w:rsidR="00292E5C" w:rsidRPr="00195F28">
        <w:t>ет</w:t>
      </w:r>
      <w:r w:rsidR="00BF2012" w:rsidRPr="00195F28">
        <w:t>ся на ценообразовании.</w:t>
      </w:r>
    </w:p>
    <w:p w14:paraId="0EA3193B" w14:textId="7CC9FF83" w:rsidR="00935177" w:rsidRPr="00195F28" w:rsidRDefault="00935177" w:rsidP="00551381">
      <w:pPr>
        <w:pStyle w:val="afb"/>
        <w:numPr>
          <w:ilvl w:val="0"/>
          <w:numId w:val="15"/>
        </w:numPr>
      </w:pPr>
      <w:r w:rsidRPr="00195F28">
        <w:t>Тенофовир</w:t>
      </w:r>
      <w:r w:rsidR="006E3A98" w:rsidRPr="00195F28">
        <w:t xml:space="preserve"> </w:t>
      </w:r>
      <w:r w:rsidRPr="00195F28">
        <w:t>(TDF</w:t>
      </w:r>
      <w:r w:rsidR="006E3A98" w:rsidRPr="00195F28">
        <w:t>)</w:t>
      </w:r>
      <w:r w:rsidRPr="00195F28">
        <w:t xml:space="preserve"> + </w:t>
      </w:r>
      <w:r w:rsidR="006E3A98" w:rsidRPr="00195F28">
        <w:t>Эмтрицитабин (</w:t>
      </w:r>
      <w:r w:rsidRPr="00195F28">
        <w:t>FTC</w:t>
      </w:r>
      <w:r w:rsidR="006E3A98" w:rsidRPr="00195F28">
        <w:t xml:space="preserve">), под торговым названием </w:t>
      </w:r>
      <w:r w:rsidR="00292E5C" w:rsidRPr="00195F28">
        <w:t>«</w:t>
      </w:r>
      <w:r w:rsidR="006E3A98" w:rsidRPr="00195F28">
        <w:t>Трувада</w:t>
      </w:r>
      <w:r w:rsidR="00292E5C" w:rsidRPr="00195F28">
        <w:t>»</w:t>
      </w:r>
      <w:r w:rsidR="006E3A98" w:rsidRPr="00195F28">
        <w:t xml:space="preserve"> – </w:t>
      </w:r>
      <w:r w:rsidR="006E3A98" w:rsidRPr="00195F28">
        <w:rPr>
          <w:b/>
        </w:rPr>
        <w:t xml:space="preserve">10,92%. </w:t>
      </w:r>
      <w:r w:rsidR="006E3A98" w:rsidRPr="00195F28">
        <w:t>Поставщик</w:t>
      </w:r>
      <w:r w:rsidR="006E3A98" w:rsidRPr="00195F28">
        <w:rPr>
          <w:b/>
        </w:rPr>
        <w:t xml:space="preserve">ом </w:t>
      </w:r>
      <w:r w:rsidR="006E3A98" w:rsidRPr="00195F28">
        <w:t>является</w:t>
      </w:r>
      <w:r w:rsidR="006E3A98" w:rsidRPr="00195F28">
        <w:rPr>
          <w:b/>
        </w:rPr>
        <w:t xml:space="preserve"> </w:t>
      </w:r>
      <w:r w:rsidR="006E3A98" w:rsidRPr="00195F28">
        <w:t>Такеда ГмбХ, Гилеад.</w:t>
      </w:r>
      <w:r w:rsidR="00BF2012" w:rsidRPr="00195F28">
        <w:t xml:space="preserve"> Закупка происходила через ЮНИСЕФ.</w:t>
      </w:r>
      <w:r w:rsidR="003C7C1D" w:rsidRPr="00195F28">
        <w:t xml:space="preserve"> Цена была снижена в сравнении с 2016 годом на 27%</w:t>
      </w:r>
      <w:r w:rsidR="003E0B47">
        <w:rPr>
          <w:rStyle w:val="a6"/>
        </w:rPr>
        <w:footnoteReference w:id="57"/>
      </w:r>
      <w:r w:rsidR="003C7C1D" w:rsidRPr="00195F28">
        <w:t>.</w:t>
      </w:r>
      <w:r w:rsidR="002676F5" w:rsidRPr="00195F28">
        <w:t xml:space="preserve"> Закуплен только оригинальный препарат.</w:t>
      </w:r>
    </w:p>
    <w:p w14:paraId="6647BCBC" w14:textId="77777777" w:rsidR="007B3620" w:rsidRDefault="006E3A98" w:rsidP="00551381">
      <w:pPr>
        <w:pStyle w:val="afb"/>
        <w:numPr>
          <w:ilvl w:val="0"/>
          <w:numId w:val="15"/>
        </w:numPr>
        <w:rPr>
          <w:b/>
        </w:rPr>
      </w:pPr>
      <w:r w:rsidRPr="00195F28">
        <w:t>Абакавир (ABC)+Ламивудин</w:t>
      </w:r>
      <w:r w:rsidR="00292E5C" w:rsidRPr="00195F28">
        <w:t xml:space="preserve"> </w:t>
      </w:r>
      <w:r w:rsidRPr="00195F28">
        <w:t>(3TC)</w:t>
      </w:r>
      <w:r w:rsidR="002676F5" w:rsidRPr="00195F28">
        <w:t xml:space="preserve"> </w:t>
      </w:r>
      <w:r w:rsidRPr="00195F28">
        <w:t xml:space="preserve">+Зидовудин (AZT), под торговым названием Тризивир – </w:t>
      </w:r>
      <w:r w:rsidRPr="00195F28">
        <w:rPr>
          <w:b/>
        </w:rPr>
        <w:t xml:space="preserve">9,31%. </w:t>
      </w:r>
      <w:r w:rsidRPr="00195F28">
        <w:t>Поставщиком является</w:t>
      </w:r>
      <w:r w:rsidRPr="00195F28">
        <w:rPr>
          <w:b/>
        </w:rPr>
        <w:t xml:space="preserve"> </w:t>
      </w:r>
      <w:r w:rsidRPr="00195F28">
        <w:t>ГлаксоСмитКляйн.</w:t>
      </w:r>
      <w:r w:rsidR="00BF2012" w:rsidRPr="00195F28">
        <w:t xml:space="preserve"> Закупка происходила через ЮНИСЕФ.</w:t>
      </w:r>
      <w:r w:rsidR="003C7C1D" w:rsidRPr="00195F28">
        <w:t xml:space="preserve"> Цена была снижена в сравнении с 2016 годом на 11,48%</w:t>
      </w:r>
      <w:r w:rsidR="006C7071" w:rsidRPr="00195F28">
        <w:t>. На рынке присутствует только оригинальный препарат, что негативно сказывается на ценообразовании.</w:t>
      </w:r>
    </w:p>
    <w:p w14:paraId="39A1EC4C" w14:textId="73D5A5D4" w:rsidR="007B3620" w:rsidRDefault="005B5347" w:rsidP="00966722">
      <w:pPr>
        <w:pStyle w:val="1"/>
        <w:rPr>
          <w:bdr w:val="none" w:sz="0" w:space="0" w:color="auto" w:frame="1"/>
          <w:lang w:eastAsia="ru-RU"/>
        </w:rPr>
      </w:pPr>
      <w:bookmarkStart w:id="49" w:name="_Toc509184123"/>
      <w:r w:rsidRPr="00E63829">
        <w:rPr>
          <w:rStyle w:val="up"/>
        </w:rPr>
        <w:lastRenderedPageBreak/>
        <w:t>Существующие возможности перехода на новые АРВ-препараты</w:t>
      </w:r>
      <w:r w:rsidRPr="00195F28">
        <w:rPr>
          <w:bdr w:val="none" w:sz="0" w:space="0" w:color="auto" w:frame="1"/>
          <w:lang w:eastAsia="ru-RU"/>
        </w:rPr>
        <w:t>, рекомендованные ВОЗ в 2017 году.</w:t>
      </w:r>
      <w:bookmarkEnd w:id="49"/>
    </w:p>
    <w:p w14:paraId="0C91FF96" w14:textId="5E27D84D" w:rsidR="00F4134E" w:rsidRPr="00195F28" w:rsidRDefault="005B5347" w:rsidP="00966722">
      <w:pPr>
        <w:pStyle w:val="afb"/>
        <w:rPr>
          <w:bdr w:val="none" w:sz="0" w:space="0" w:color="auto" w:frame="1"/>
          <w:lang w:eastAsia="ru-RU"/>
        </w:rPr>
      </w:pPr>
      <w:r w:rsidRPr="00195F28">
        <w:rPr>
          <w:bdr w:val="none" w:sz="0" w:space="0" w:color="auto" w:frame="1"/>
          <w:lang w:eastAsia="ru-RU"/>
        </w:rPr>
        <w:t>По последним рекомендациям ВОЗ необходимо вводить в первую линию препаратов</w:t>
      </w:r>
      <w:r w:rsidR="00A30A2C">
        <w:rPr>
          <w:bdr w:val="none" w:sz="0" w:space="0" w:color="auto" w:frame="1"/>
          <w:lang w:eastAsia="ru-RU"/>
        </w:rPr>
        <w:t xml:space="preserve"> EFV400, д</w:t>
      </w:r>
      <w:r w:rsidR="00911654" w:rsidRPr="00195F28">
        <w:rPr>
          <w:bdr w:val="none" w:sz="0" w:space="0" w:color="auto" w:frame="1"/>
          <w:lang w:eastAsia="ru-RU"/>
        </w:rPr>
        <w:t xml:space="preserve">олутегравир (DTG) в альтернативные схемы препаратов первой и третьей линии, а также </w:t>
      </w:r>
      <w:r w:rsidR="00A30A2C">
        <w:rPr>
          <w:bdr w:val="none" w:sz="0" w:space="0" w:color="auto" w:frame="1"/>
          <w:lang w:eastAsia="ru-RU"/>
        </w:rPr>
        <w:t>д</w:t>
      </w:r>
      <w:r w:rsidR="00911654" w:rsidRPr="00195F28">
        <w:rPr>
          <w:bdr w:val="none" w:sz="0" w:space="0" w:color="auto" w:frame="1"/>
          <w:lang w:eastAsia="ru-RU"/>
        </w:rPr>
        <w:t xml:space="preserve">арунавир (DRV/r) и </w:t>
      </w:r>
      <w:r w:rsidR="00A30A2C">
        <w:rPr>
          <w:bdr w:val="none" w:sz="0" w:space="0" w:color="auto" w:frame="1"/>
          <w:lang w:eastAsia="ru-RU"/>
        </w:rPr>
        <w:t>р</w:t>
      </w:r>
      <w:r w:rsidR="00911654" w:rsidRPr="00195F28">
        <w:rPr>
          <w:bdr w:val="none" w:sz="0" w:space="0" w:color="auto" w:frame="1"/>
          <w:lang w:eastAsia="ru-RU"/>
        </w:rPr>
        <w:t>алтегравир (RAL) в</w:t>
      </w:r>
      <w:r w:rsidR="007B3620">
        <w:rPr>
          <w:bdr w:val="none" w:sz="0" w:space="0" w:color="auto" w:frame="1"/>
          <w:lang w:eastAsia="ru-RU"/>
        </w:rPr>
        <w:t xml:space="preserve"> </w:t>
      </w:r>
      <w:r w:rsidR="00911654" w:rsidRPr="00195F28">
        <w:rPr>
          <w:bdr w:val="none" w:sz="0" w:space="0" w:color="auto" w:frame="1"/>
          <w:lang w:eastAsia="ru-RU"/>
        </w:rPr>
        <w:t xml:space="preserve">альтернативные схемы препаратов второй и третьей линии. </w:t>
      </w:r>
    </w:p>
    <w:p w14:paraId="7897A6B3" w14:textId="380C8755" w:rsidR="00E34ED5" w:rsidRPr="00195F28" w:rsidRDefault="00E34ED5" w:rsidP="00966722">
      <w:pPr>
        <w:pStyle w:val="afb"/>
        <w:rPr>
          <w:bdr w:val="none" w:sz="0" w:space="0" w:color="auto" w:frame="1"/>
          <w:lang w:eastAsia="ru-RU"/>
        </w:rPr>
      </w:pPr>
      <w:r w:rsidRPr="00195F28">
        <w:rPr>
          <w:bdr w:val="none" w:sz="0" w:space="0" w:color="auto" w:frame="1"/>
          <w:lang w:eastAsia="ru-RU"/>
        </w:rPr>
        <w:t xml:space="preserve">Рекомендация по вводу EFV400 в первую линию </w:t>
      </w:r>
      <w:r w:rsidR="00FB3F5F" w:rsidRPr="00195F28">
        <w:rPr>
          <w:bdr w:val="none" w:sz="0" w:space="0" w:color="auto" w:frame="1"/>
          <w:lang w:eastAsia="ru-RU"/>
        </w:rPr>
        <w:t xml:space="preserve">препаратов </w:t>
      </w:r>
      <w:r w:rsidRPr="00195F28">
        <w:rPr>
          <w:bdr w:val="none" w:sz="0" w:space="0" w:color="auto" w:frame="1"/>
          <w:lang w:eastAsia="ru-RU"/>
        </w:rPr>
        <w:t>в Казахстане</w:t>
      </w:r>
      <w:r w:rsidR="00FB3F5F" w:rsidRPr="00195F28">
        <w:rPr>
          <w:bdr w:val="none" w:sz="0" w:space="0" w:color="auto" w:frame="1"/>
          <w:lang w:eastAsia="ru-RU"/>
        </w:rPr>
        <w:t xml:space="preserve"> уже внесена в новые протокол</w:t>
      </w:r>
      <w:r w:rsidR="00A30A2C">
        <w:rPr>
          <w:bdr w:val="none" w:sz="0" w:space="0" w:color="auto" w:frame="1"/>
          <w:lang w:eastAsia="ru-RU"/>
        </w:rPr>
        <w:t>ы</w:t>
      </w:r>
      <w:r w:rsidR="00FB3F5F" w:rsidRPr="00195F28">
        <w:rPr>
          <w:bdr w:val="none" w:sz="0" w:space="0" w:color="auto" w:frame="1"/>
          <w:lang w:eastAsia="ru-RU"/>
        </w:rPr>
        <w:t xml:space="preserve"> 2017 года, но пока не осуществлена в полной мере, EFV400 назначается только пациентом с неопределяемой</w:t>
      </w:r>
      <w:r w:rsidR="00F14BCB" w:rsidRPr="00195F28">
        <w:rPr>
          <w:bdr w:val="none" w:sz="0" w:space="0" w:color="auto" w:frame="1"/>
          <w:lang w:eastAsia="ru-RU"/>
        </w:rPr>
        <w:t xml:space="preserve"> вирусной нагрузкой.</w:t>
      </w:r>
    </w:p>
    <w:p w14:paraId="74AC1253" w14:textId="1F34177E" w:rsidR="000F3EAF" w:rsidRPr="00195F28" w:rsidRDefault="000F3EAF" w:rsidP="00966722">
      <w:pPr>
        <w:pStyle w:val="afb"/>
        <w:rPr>
          <w:bdr w:val="none" w:sz="0" w:space="0" w:color="auto" w:frame="1"/>
          <w:lang w:eastAsia="ru-RU"/>
        </w:rPr>
      </w:pPr>
      <w:r w:rsidRPr="00195F28">
        <w:rPr>
          <w:bdr w:val="none" w:sz="0" w:space="0" w:color="auto" w:frame="1"/>
          <w:lang w:eastAsia="ru-RU"/>
        </w:rPr>
        <w:t>Долутегравир (DTG) также присутствует в альтернативной схеме пре</w:t>
      </w:r>
      <w:r w:rsidR="00D060FF" w:rsidRPr="00195F28">
        <w:rPr>
          <w:bdr w:val="none" w:sz="0" w:space="0" w:color="auto" w:frame="1"/>
          <w:lang w:eastAsia="ru-RU"/>
        </w:rPr>
        <w:t>паратов первого ряда, а также в</w:t>
      </w:r>
      <w:r w:rsidRPr="00195F28">
        <w:rPr>
          <w:bdr w:val="none" w:sz="0" w:space="0" w:color="auto" w:frame="1"/>
          <w:lang w:eastAsia="ru-RU"/>
        </w:rPr>
        <w:t xml:space="preserve"> </w:t>
      </w:r>
      <w:r w:rsidR="00FD3B5F" w:rsidRPr="00195F28">
        <w:rPr>
          <w:bdr w:val="none" w:sz="0" w:space="0" w:color="auto" w:frame="1"/>
          <w:lang w:eastAsia="ru-RU"/>
        </w:rPr>
        <w:t xml:space="preserve">альтернативных схемах </w:t>
      </w:r>
      <w:r w:rsidRPr="00195F28">
        <w:rPr>
          <w:bdr w:val="none" w:sz="0" w:space="0" w:color="auto" w:frame="1"/>
          <w:lang w:eastAsia="ru-RU"/>
        </w:rPr>
        <w:t xml:space="preserve">второго </w:t>
      </w:r>
      <w:r w:rsidR="00FD3B5F" w:rsidRPr="00195F28">
        <w:rPr>
          <w:bdr w:val="none" w:sz="0" w:space="0" w:color="auto" w:frame="1"/>
          <w:lang w:eastAsia="ru-RU"/>
        </w:rPr>
        <w:t xml:space="preserve">ряда </w:t>
      </w:r>
      <w:r w:rsidRPr="00195F28">
        <w:rPr>
          <w:bdr w:val="none" w:sz="0" w:space="0" w:color="auto" w:frame="1"/>
          <w:lang w:eastAsia="ru-RU"/>
        </w:rPr>
        <w:t xml:space="preserve">и </w:t>
      </w:r>
      <w:r w:rsidR="00FD3B5F" w:rsidRPr="00195F28">
        <w:rPr>
          <w:bdr w:val="none" w:sz="0" w:space="0" w:color="auto" w:frame="1"/>
          <w:lang w:eastAsia="ru-RU"/>
        </w:rPr>
        <w:t>в основной схеме третьего ряда препаратов. В</w:t>
      </w:r>
      <w:r w:rsidRPr="00195F28">
        <w:rPr>
          <w:bdr w:val="none" w:sz="0" w:space="0" w:color="auto" w:frame="1"/>
          <w:lang w:eastAsia="ru-RU"/>
        </w:rPr>
        <w:t xml:space="preserve"> 2017 году </w:t>
      </w:r>
      <w:r w:rsidR="00FD3B5F" w:rsidRPr="00195F28">
        <w:rPr>
          <w:bdr w:val="none" w:sz="0" w:space="0" w:color="auto" w:frame="1"/>
          <w:lang w:eastAsia="ru-RU"/>
        </w:rPr>
        <w:t xml:space="preserve">DTG </w:t>
      </w:r>
      <w:r w:rsidRPr="00195F28">
        <w:rPr>
          <w:bdr w:val="none" w:sz="0" w:space="0" w:color="auto" w:frame="1"/>
          <w:lang w:eastAsia="ru-RU"/>
        </w:rPr>
        <w:t>не закупался, так как протокол</w:t>
      </w:r>
      <w:r w:rsidR="00D060FF" w:rsidRPr="00195F28">
        <w:rPr>
          <w:bdr w:val="none" w:sz="0" w:space="0" w:color="auto" w:frame="1"/>
          <w:lang w:eastAsia="ru-RU"/>
        </w:rPr>
        <w:t>ы</w:t>
      </w:r>
      <w:r w:rsidRPr="00195F28">
        <w:rPr>
          <w:bdr w:val="none" w:sz="0" w:space="0" w:color="auto" w:frame="1"/>
          <w:lang w:eastAsia="ru-RU"/>
        </w:rPr>
        <w:t xml:space="preserve"> были изменены только в мае 2017 года. </w:t>
      </w:r>
    </w:p>
    <w:p w14:paraId="05001EBE" w14:textId="725033FB" w:rsidR="00FD3B5F" w:rsidRPr="00195F28" w:rsidRDefault="00FD3B5F" w:rsidP="00966722">
      <w:pPr>
        <w:pStyle w:val="afb"/>
        <w:rPr>
          <w:bdr w:val="none" w:sz="0" w:space="0" w:color="auto" w:frame="1"/>
          <w:lang w:eastAsia="ru-RU"/>
        </w:rPr>
      </w:pPr>
      <w:r w:rsidRPr="00195F28">
        <w:rPr>
          <w:bdr w:val="none" w:sz="0" w:space="0" w:color="auto" w:frame="1"/>
          <w:lang w:eastAsia="ru-RU"/>
        </w:rPr>
        <w:t>Дарунавир (DRV/r) также введен новым протоколом в альтернативные схемы препаратов второ</w:t>
      </w:r>
      <w:r w:rsidR="000F5D97">
        <w:rPr>
          <w:bdr w:val="none" w:sz="0" w:space="0" w:color="auto" w:frame="1"/>
          <w:lang w:eastAsia="ru-RU"/>
        </w:rPr>
        <w:t>й и третьей линии. В 2017 году д</w:t>
      </w:r>
      <w:r w:rsidRPr="00195F28">
        <w:rPr>
          <w:bdr w:val="none" w:sz="0" w:space="0" w:color="auto" w:frame="1"/>
          <w:lang w:eastAsia="ru-RU"/>
        </w:rPr>
        <w:t>арунавир закупался лишь на 12 годовых курсов за счет Республиканского бюджета.</w:t>
      </w:r>
    </w:p>
    <w:p w14:paraId="63142DA2" w14:textId="4C0CE787" w:rsidR="00FD3B5F" w:rsidRPr="00195F28" w:rsidRDefault="00FD3B5F" w:rsidP="00966722">
      <w:pPr>
        <w:pStyle w:val="afb"/>
        <w:rPr>
          <w:bdr w:val="none" w:sz="0" w:space="0" w:color="auto" w:frame="1"/>
          <w:lang w:eastAsia="ru-RU"/>
        </w:rPr>
      </w:pPr>
      <w:r w:rsidRPr="00195F28">
        <w:rPr>
          <w:bdr w:val="none" w:sz="0" w:space="0" w:color="auto" w:frame="1"/>
          <w:lang w:eastAsia="ru-RU"/>
        </w:rPr>
        <w:t>Ралтегравир (RAL) присутствует в схемах второго и третьего ряда, но не закупался в 2017 году, так как не вошел в список предель</w:t>
      </w:r>
      <w:r w:rsidR="006C7071" w:rsidRPr="00195F28">
        <w:rPr>
          <w:bdr w:val="none" w:sz="0" w:space="0" w:color="auto" w:frame="1"/>
          <w:lang w:eastAsia="ru-RU"/>
        </w:rPr>
        <w:t>ных цен, и ЕД не осуществлял прямых поставок.</w:t>
      </w:r>
    </w:p>
    <w:p w14:paraId="1B5FF355" w14:textId="7D3843C7" w:rsidR="007B3620" w:rsidRDefault="00264399" w:rsidP="00966722">
      <w:pPr>
        <w:pStyle w:val="afb"/>
        <w:jc w:val="left"/>
        <w:rPr>
          <w:bdr w:val="none" w:sz="0" w:space="0" w:color="auto" w:frame="1"/>
          <w:lang w:eastAsia="ru-RU"/>
        </w:rPr>
      </w:pPr>
      <w:r>
        <w:rPr>
          <w:bdr w:val="none" w:sz="0" w:space="0" w:color="auto" w:frame="1"/>
          <w:lang w:eastAsia="ru-RU"/>
        </w:rPr>
        <w:t xml:space="preserve">Рекомендуется рассмотреть возможность расширения использования таких препаратов как </w:t>
      </w:r>
      <w:r w:rsidRPr="00264399">
        <w:rPr>
          <w:bdr w:val="none" w:sz="0" w:space="0" w:color="auto" w:frame="1"/>
          <w:lang w:eastAsia="ru-RU"/>
        </w:rPr>
        <w:t>ралтегравир, долутегравир, дарунавир, атазанавир, эфавиренз 400, рилпивирин за счет</w:t>
      </w:r>
      <w:r>
        <w:rPr>
          <w:bdr w:val="none" w:sz="0" w:space="0" w:color="auto" w:frame="1"/>
          <w:lang w:eastAsia="ru-RU"/>
        </w:rPr>
        <w:t xml:space="preserve"> ведения переговоров по снижению цен на оригиналы; закупа по прямым поставкам отдельных препаратов не имеющих аналогов; закупа новых комбинированных, удобных в применении генерических препаратов для детей; переговоров с Медицинским Патентным Пулом.</w:t>
      </w:r>
    </w:p>
    <w:p w14:paraId="5E521810" w14:textId="692068C3" w:rsidR="00AE1761" w:rsidRPr="00195F28" w:rsidRDefault="00AE1761" w:rsidP="00966722">
      <w:pPr>
        <w:pStyle w:val="1"/>
        <w:rPr>
          <w:bdr w:val="none" w:sz="0" w:space="0" w:color="auto" w:frame="1"/>
          <w:lang w:eastAsia="ru-RU"/>
        </w:rPr>
      </w:pPr>
      <w:bookmarkStart w:id="50" w:name="_Toc509184124"/>
      <w:r w:rsidRPr="00E63829">
        <w:rPr>
          <w:rStyle w:val="up"/>
        </w:rPr>
        <w:lastRenderedPageBreak/>
        <w:t>Дальнейшие шаги, необходимые для оптимизации процесса закупок</w:t>
      </w:r>
      <w:r w:rsidRPr="00195F28">
        <w:rPr>
          <w:bdr w:val="none" w:sz="0" w:space="0" w:color="auto" w:frame="1"/>
          <w:lang w:eastAsia="ru-RU"/>
        </w:rPr>
        <w:t xml:space="preserve"> преп</w:t>
      </w:r>
      <w:r w:rsidR="0069706D" w:rsidRPr="00195F28">
        <w:rPr>
          <w:bdr w:val="none" w:sz="0" w:space="0" w:color="auto" w:frame="1"/>
          <w:lang w:eastAsia="ru-RU"/>
        </w:rPr>
        <w:t>аратов для лечения ВИЧ-инфекции:</w:t>
      </w:r>
      <w:bookmarkEnd w:id="50"/>
      <w:r w:rsidR="0069706D" w:rsidRPr="00195F28">
        <w:rPr>
          <w:bdr w:val="none" w:sz="0" w:space="0" w:color="auto" w:frame="1"/>
          <w:lang w:eastAsia="ru-RU"/>
        </w:rPr>
        <w:t xml:space="preserve"> </w:t>
      </w:r>
    </w:p>
    <w:p w14:paraId="0E720178" w14:textId="4F9BCC6C" w:rsidR="00AE1761" w:rsidRPr="00195F28" w:rsidRDefault="00AE1761" w:rsidP="00551381">
      <w:pPr>
        <w:pStyle w:val="afb"/>
        <w:numPr>
          <w:ilvl w:val="0"/>
          <w:numId w:val="16"/>
        </w:numPr>
        <w:rPr>
          <w:bdr w:val="none" w:sz="0" w:space="0" w:color="auto" w:frame="1"/>
          <w:lang w:eastAsia="ru-RU"/>
        </w:rPr>
      </w:pPr>
      <w:r w:rsidRPr="00195F28">
        <w:rPr>
          <w:bdr w:val="none" w:sz="0" w:space="0" w:color="auto" w:frame="1"/>
          <w:lang w:eastAsia="ru-RU"/>
        </w:rPr>
        <w:t xml:space="preserve">Расширение закупа лекарственных препаратов через международные организации, что приведет к снижению цены и увеличению охвата пациентов. </w:t>
      </w:r>
      <w:r w:rsidR="0069706D" w:rsidRPr="00195F28">
        <w:rPr>
          <w:bdr w:val="none" w:sz="0" w:space="0" w:color="auto" w:frame="1"/>
          <w:lang w:eastAsia="ru-RU"/>
        </w:rPr>
        <w:t>Проведенный анализ по механизмам закупа показал, что наиболее затратно-эффективным способом, приводящим к значительному снижению цен, является закуп через международные организации. В этой связи необходимо расширение закупа в том числе оригинальных лекарственных средств через ЮНИСЕФ. Для этого закуп через ЮНИСЕФ необходимо начинать в первой половине года, так чтобы в случае отсутствия препаратов (оригиналов), была возможность провести национальный тендер.</w:t>
      </w:r>
    </w:p>
    <w:p w14:paraId="46AF2266" w14:textId="77777777" w:rsidR="00AE1761" w:rsidRPr="00195F28" w:rsidRDefault="00AE1761" w:rsidP="00551381">
      <w:pPr>
        <w:pStyle w:val="afb"/>
        <w:numPr>
          <w:ilvl w:val="0"/>
          <w:numId w:val="16"/>
        </w:numPr>
        <w:rPr>
          <w:bdr w:val="none" w:sz="0" w:space="0" w:color="auto" w:frame="1"/>
          <w:lang w:eastAsia="ru-RU"/>
        </w:rPr>
      </w:pPr>
      <w:r w:rsidRPr="00195F28">
        <w:rPr>
          <w:bdr w:val="none" w:sz="0" w:space="0" w:color="auto" w:frame="1"/>
          <w:lang w:eastAsia="ru-RU"/>
        </w:rPr>
        <w:t>Устранение неточностей, пробелов и коллизий законодательства в части процедур закупа через международные закупочные организации.</w:t>
      </w:r>
    </w:p>
    <w:p w14:paraId="5B7DE1D4" w14:textId="77777777" w:rsidR="007B3620" w:rsidRDefault="00AE1761" w:rsidP="00551381">
      <w:pPr>
        <w:pStyle w:val="afb"/>
        <w:numPr>
          <w:ilvl w:val="0"/>
          <w:numId w:val="16"/>
        </w:numPr>
      </w:pPr>
      <w:r w:rsidRPr="00195F28">
        <w:rPr>
          <w:bdr w:val="none" w:sz="0" w:space="0" w:color="auto" w:frame="1"/>
          <w:lang w:eastAsia="ru-RU"/>
        </w:rPr>
        <w:t>Пересмотр мер поддержки отечественных товаропроизводителей, с целью опти</w:t>
      </w:r>
      <w:r w:rsidR="00455D98" w:rsidRPr="00195F28">
        <w:rPr>
          <w:bdr w:val="none" w:sz="0" w:space="0" w:color="auto" w:frame="1"/>
          <w:lang w:eastAsia="ru-RU"/>
        </w:rPr>
        <w:t>мизации расходов на АРВ-терапию, с целью снижения цен и увеличения охвата количества пациентов.</w:t>
      </w:r>
      <w:r w:rsidR="0069706D" w:rsidRPr="00195F28">
        <w:rPr>
          <w:bdr w:val="none" w:sz="0" w:space="0" w:color="auto" w:frame="1"/>
          <w:lang w:eastAsia="ru-RU"/>
        </w:rPr>
        <w:t xml:space="preserve"> Переход от долгосрочных договоров поставки с невозможностью влияния (снижения) на завышенные цены, к мерам поддержки в виде субсидирования заводов, с обязательством ОТП к снижению цен.</w:t>
      </w:r>
      <w:r w:rsidR="007B3620">
        <w:rPr>
          <w:bdr w:val="none" w:sz="0" w:space="0" w:color="auto" w:frame="1"/>
          <w:lang w:eastAsia="ru-RU"/>
        </w:rPr>
        <w:t xml:space="preserve"> </w:t>
      </w:r>
    </w:p>
    <w:p w14:paraId="678D3BC9" w14:textId="72934497" w:rsidR="00AE1761" w:rsidRPr="00195F28" w:rsidRDefault="00853874" w:rsidP="00966722">
      <w:pPr>
        <w:pStyle w:val="a0"/>
        <w:rPr>
          <w:bdr w:val="none" w:sz="0" w:space="0" w:color="auto" w:frame="1"/>
          <w:lang w:eastAsia="ru-RU"/>
        </w:rPr>
      </w:pPr>
      <w:r w:rsidRPr="00195F28">
        <w:rPr>
          <w:bdr w:val="none" w:sz="0" w:space="0" w:color="auto" w:frame="1"/>
          <w:lang w:eastAsia="ru-RU"/>
        </w:rPr>
        <w:t xml:space="preserve">Таблица 20. </w:t>
      </w:r>
      <w:r w:rsidR="00AE1761" w:rsidRPr="00195F28">
        <w:rPr>
          <w:bdr w:val="none" w:sz="0" w:space="0" w:color="auto" w:frame="1"/>
          <w:lang w:eastAsia="ru-RU"/>
        </w:rPr>
        <w:t xml:space="preserve">Рекомендации в сфере оптимизации процесса закупок, анализ законодательных барьеров </w:t>
      </w:r>
      <w:r w:rsidRPr="00195F28">
        <w:rPr>
          <w:bdr w:val="none" w:sz="0" w:space="0" w:color="auto" w:frame="1"/>
          <w:lang w:eastAsia="ru-RU"/>
        </w:rPr>
        <w:t>и путей их устранения/смягчения.</w:t>
      </w:r>
    </w:p>
    <w:tbl>
      <w:tblPr>
        <w:tblStyle w:val="12"/>
        <w:tblW w:w="5000" w:type="pct"/>
        <w:tblLayout w:type="fixed"/>
        <w:tblCellMar>
          <w:left w:w="113" w:type="dxa"/>
          <w:right w:w="113" w:type="dxa"/>
        </w:tblCellMar>
        <w:tblLook w:val="0620" w:firstRow="1" w:lastRow="0" w:firstColumn="0" w:lastColumn="0" w:noHBand="1" w:noVBand="1"/>
      </w:tblPr>
      <w:tblGrid>
        <w:gridCol w:w="743"/>
        <w:gridCol w:w="4493"/>
        <w:gridCol w:w="4344"/>
      </w:tblGrid>
      <w:tr w:rsidR="00AE1761" w:rsidRPr="00B0671F" w14:paraId="72E3EF36" w14:textId="77777777" w:rsidTr="00B0671F">
        <w:trPr>
          <w:cnfStyle w:val="100000000000" w:firstRow="1" w:lastRow="0" w:firstColumn="0" w:lastColumn="0" w:oddVBand="0" w:evenVBand="0" w:oddHBand="0" w:evenHBand="0" w:firstRowFirstColumn="0" w:firstRowLastColumn="0" w:lastRowFirstColumn="0" w:lastRowLastColumn="0"/>
          <w:cantSplit w:val="0"/>
        </w:trPr>
        <w:tc>
          <w:tcPr>
            <w:tcW w:w="704" w:type="dxa"/>
          </w:tcPr>
          <w:p w14:paraId="303B8408" w14:textId="77777777" w:rsidR="00AE1761" w:rsidRPr="001912E7" w:rsidRDefault="00AE1761" w:rsidP="00B0671F">
            <w:pPr>
              <w:pStyle w:val="ntrcnnf"/>
              <w:spacing w:before="60" w:after="60"/>
              <w:rPr>
                <w:bdr w:val="none" w:sz="0" w:space="0" w:color="auto" w:frame="1"/>
                <w:lang w:val="ru-RU" w:eastAsia="ru-RU"/>
              </w:rPr>
            </w:pPr>
          </w:p>
        </w:tc>
        <w:tc>
          <w:tcPr>
            <w:tcW w:w="4252" w:type="dxa"/>
          </w:tcPr>
          <w:p w14:paraId="764503F7" w14:textId="77777777" w:rsidR="00AE1761" w:rsidRPr="00B0671F" w:rsidRDefault="00AE1761" w:rsidP="00B0671F">
            <w:pPr>
              <w:pStyle w:val="ntrcnnf"/>
              <w:spacing w:before="60" w:after="60"/>
              <w:rPr>
                <w:bdr w:val="none" w:sz="0" w:space="0" w:color="auto" w:frame="1"/>
                <w:lang w:eastAsia="ru-RU"/>
              </w:rPr>
            </w:pPr>
            <w:r w:rsidRPr="00B0671F">
              <w:rPr>
                <w:bdr w:val="none" w:sz="0" w:space="0" w:color="auto" w:frame="1"/>
                <w:lang w:eastAsia="ru-RU"/>
              </w:rPr>
              <w:t>Проблема</w:t>
            </w:r>
          </w:p>
        </w:tc>
        <w:tc>
          <w:tcPr>
            <w:tcW w:w="4111" w:type="dxa"/>
          </w:tcPr>
          <w:p w14:paraId="50B60B7F" w14:textId="77777777" w:rsidR="00AE1761" w:rsidRPr="00B0671F" w:rsidRDefault="00AE1761" w:rsidP="00B0671F">
            <w:pPr>
              <w:pStyle w:val="ntrcnnf"/>
              <w:spacing w:before="60" w:after="60"/>
              <w:rPr>
                <w:bdr w:val="none" w:sz="0" w:space="0" w:color="auto" w:frame="1"/>
                <w:lang w:eastAsia="ru-RU"/>
              </w:rPr>
            </w:pPr>
            <w:r w:rsidRPr="00B0671F">
              <w:rPr>
                <w:bdr w:val="none" w:sz="0" w:space="0" w:color="auto" w:frame="1"/>
                <w:lang w:eastAsia="ru-RU"/>
              </w:rPr>
              <w:t>Решение</w:t>
            </w:r>
          </w:p>
        </w:tc>
      </w:tr>
      <w:tr w:rsidR="00AE1761" w:rsidRPr="00195F28" w14:paraId="138368E9" w14:textId="77777777" w:rsidTr="00B0671F">
        <w:trPr>
          <w:cantSplit w:val="0"/>
        </w:trPr>
        <w:tc>
          <w:tcPr>
            <w:tcW w:w="704" w:type="dxa"/>
          </w:tcPr>
          <w:p w14:paraId="2D5CCFEC" w14:textId="77777777" w:rsidR="00AE1761" w:rsidRPr="00195F28" w:rsidRDefault="00AE1761" w:rsidP="00B0671F">
            <w:pPr>
              <w:pStyle w:val="ntrcnnf"/>
              <w:rPr>
                <w:bdr w:val="none" w:sz="0" w:space="0" w:color="auto" w:frame="1"/>
                <w:lang w:eastAsia="ru-RU"/>
              </w:rPr>
            </w:pPr>
            <w:r w:rsidRPr="00195F28">
              <w:rPr>
                <w:bdr w:val="none" w:sz="0" w:space="0" w:color="auto" w:frame="1"/>
                <w:lang w:eastAsia="ru-RU"/>
              </w:rPr>
              <w:t>1.</w:t>
            </w:r>
          </w:p>
        </w:tc>
        <w:tc>
          <w:tcPr>
            <w:tcW w:w="4252" w:type="dxa"/>
          </w:tcPr>
          <w:p w14:paraId="5CA15A63" w14:textId="54DCB612" w:rsidR="00AE1761" w:rsidRPr="001912E7" w:rsidRDefault="00051F13" w:rsidP="00B0671F">
            <w:pPr>
              <w:pStyle w:val="ntrcnnf"/>
              <w:spacing w:after="120"/>
              <w:jc w:val="both"/>
              <w:rPr>
                <w:bdr w:val="none" w:sz="0" w:space="0" w:color="auto" w:frame="1"/>
                <w:lang w:val="ru-RU" w:eastAsia="ru-RU"/>
              </w:rPr>
            </w:pPr>
            <w:r w:rsidRPr="001912E7">
              <w:rPr>
                <w:bdr w:val="none" w:sz="0" w:space="0" w:color="auto" w:frame="1"/>
                <w:lang w:val="ru-RU" w:eastAsia="ru-RU"/>
              </w:rPr>
              <w:t>З</w:t>
            </w:r>
            <w:r w:rsidR="00AE1761" w:rsidRPr="001912E7">
              <w:rPr>
                <w:bdr w:val="none" w:sz="0" w:space="0" w:color="auto" w:frame="1"/>
                <w:lang w:val="ru-RU" w:eastAsia="ru-RU"/>
              </w:rPr>
              <w:t>акуп возможен только у международных организаций, учрежденных Генеральной ассамблей Организации Объединенных Наций. То есть другие международные организации не могут предоставлять подобные услуги;</w:t>
            </w:r>
          </w:p>
        </w:tc>
        <w:tc>
          <w:tcPr>
            <w:tcW w:w="4111" w:type="dxa"/>
          </w:tcPr>
          <w:p w14:paraId="35157702" w14:textId="77777777" w:rsidR="00AE1761" w:rsidRPr="001912E7" w:rsidRDefault="00AE1761" w:rsidP="00B0671F">
            <w:pPr>
              <w:pStyle w:val="ntrcnnf"/>
              <w:spacing w:after="120"/>
              <w:jc w:val="both"/>
              <w:rPr>
                <w:bdr w:val="none" w:sz="0" w:space="0" w:color="auto" w:frame="1"/>
                <w:lang w:val="ru-RU" w:eastAsia="ru-RU"/>
              </w:rPr>
            </w:pPr>
            <w:r w:rsidRPr="001912E7">
              <w:rPr>
                <w:bdr w:val="none" w:sz="0" w:space="0" w:color="auto" w:frame="1"/>
                <w:lang w:val="ru-RU" w:eastAsia="ru-RU"/>
              </w:rPr>
              <w:t>Пересмотр ППРК 1729 в части расширения спектра международных организаций у которых возможен закуп АРВ препаратов</w:t>
            </w:r>
          </w:p>
        </w:tc>
      </w:tr>
      <w:tr w:rsidR="00AE1761" w:rsidRPr="00195F28" w14:paraId="35F55E2D" w14:textId="77777777" w:rsidTr="00B0671F">
        <w:trPr>
          <w:cantSplit w:val="0"/>
        </w:trPr>
        <w:tc>
          <w:tcPr>
            <w:tcW w:w="704" w:type="dxa"/>
          </w:tcPr>
          <w:p w14:paraId="335C7CAD" w14:textId="77777777" w:rsidR="00AE1761" w:rsidRPr="00195F28" w:rsidRDefault="00AE1761" w:rsidP="00B0671F">
            <w:pPr>
              <w:pStyle w:val="ntrcnnf"/>
              <w:rPr>
                <w:bdr w:val="none" w:sz="0" w:space="0" w:color="auto" w:frame="1"/>
                <w:lang w:eastAsia="ru-RU"/>
              </w:rPr>
            </w:pPr>
            <w:r w:rsidRPr="00195F28">
              <w:rPr>
                <w:bdr w:val="none" w:sz="0" w:space="0" w:color="auto" w:frame="1"/>
                <w:lang w:eastAsia="ru-RU"/>
              </w:rPr>
              <w:t>2.</w:t>
            </w:r>
          </w:p>
        </w:tc>
        <w:tc>
          <w:tcPr>
            <w:tcW w:w="4252" w:type="dxa"/>
          </w:tcPr>
          <w:p w14:paraId="7E27BE01" w14:textId="580256A8" w:rsidR="00AE1761" w:rsidRPr="001912E7" w:rsidRDefault="00AE1761" w:rsidP="00B0671F">
            <w:pPr>
              <w:pStyle w:val="ntrcnnf"/>
              <w:spacing w:after="120"/>
              <w:jc w:val="both"/>
              <w:rPr>
                <w:bdr w:val="none" w:sz="0" w:space="0" w:color="auto" w:frame="1"/>
                <w:lang w:val="ru-RU" w:eastAsia="ru-RU"/>
              </w:rPr>
            </w:pPr>
            <w:r w:rsidRPr="001912E7">
              <w:rPr>
                <w:bdr w:val="none" w:sz="0" w:space="0" w:color="auto" w:frame="1"/>
                <w:lang w:val="ru-RU" w:eastAsia="ru-RU"/>
              </w:rPr>
              <w:t>Имеются законодательные пробелы и коллизии, которые могут затруднить закуп или привести к его невозможности в случае прямого толкования норм права.</w:t>
            </w:r>
          </w:p>
          <w:p w14:paraId="55B11F4D" w14:textId="6CC350B5" w:rsidR="00AE1761" w:rsidRPr="001912E7" w:rsidRDefault="00AE1761" w:rsidP="00B0671F">
            <w:pPr>
              <w:pStyle w:val="ntrcnnf"/>
              <w:spacing w:after="120"/>
              <w:jc w:val="both"/>
              <w:rPr>
                <w:bdr w:val="none" w:sz="0" w:space="0" w:color="auto" w:frame="1"/>
                <w:lang w:val="ru-RU" w:eastAsia="ru-RU"/>
              </w:rPr>
            </w:pPr>
            <w:r w:rsidRPr="001912E7">
              <w:rPr>
                <w:bdr w:val="none" w:sz="0" w:space="0" w:color="auto" w:frame="1"/>
                <w:lang w:val="ru-RU" w:eastAsia="ru-RU"/>
              </w:rPr>
              <w:t>1) В частности ППРК 1729 разрешает закуп у международных организаций, тогда как фактически происходит закуп через международные организации.</w:t>
            </w:r>
          </w:p>
          <w:p w14:paraId="070ABF64" w14:textId="1BFC1C41" w:rsidR="00AE1761" w:rsidRPr="001912E7" w:rsidRDefault="00AE1761" w:rsidP="00B0671F">
            <w:pPr>
              <w:pStyle w:val="ntrcnnf"/>
              <w:spacing w:after="120"/>
              <w:jc w:val="both"/>
              <w:rPr>
                <w:bdr w:val="none" w:sz="0" w:space="0" w:color="auto" w:frame="1"/>
                <w:lang w:val="ru-RU" w:eastAsia="ru-RU"/>
              </w:rPr>
            </w:pPr>
            <w:r w:rsidRPr="001912E7">
              <w:rPr>
                <w:bdr w:val="none" w:sz="0" w:space="0" w:color="auto" w:frame="1"/>
                <w:lang w:val="ru-RU" w:eastAsia="ru-RU"/>
              </w:rPr>
              <w:t xml:space="preserve">2) Также законодательством не предусмотрена возможность оплаты расходов, связанных с предоставлением услуг </w:t>
            </w:r>
            <w:r w:rsidRPr="001912E7">
              <w:rPr>
                <w:lang w:val="ru-RU" w:eastAsia="ru-RU"/>
              </w:rPr>
              <w:t xml:space="preserve">по организации закупа данной международной организацией и поставкой </w:t>
            </w:r>
            <w:r w:rsidRPr="001912E7">
              <w:rPr>
                <w:lang w:val="ru-RU" w:eastAsia="ru-RU"/>
              </w:rPr>
              <w:lastRenderedPageBreak/>
              <w:t>товара. Что также приводит к нарушениям законодательства при осуществлении закупок через международные организации.</w:t>
            </w:r>
          </w:p>
          <w:p w14:paraId="425D20D1" w14:textId="31D49DB1" w:rsidR="00AE1761" w:rsidRPr="001912E7" w:rsidRDefault="00AE1761" w:rsidP="00B0671F">
            <w:pPr>
              <w:pStyle w:val="ntrcnnf"/>
              <w:spacing w:after="120"/>
              <w:jc w:val="both"/>
              <w:rPr>
                <w:bdr w:val="none" w:sz="0" w:space="0" w:color="auto" w:frame="1"/>
                <w:lang w:val="ru-RU" w:eastAsia="ru-RU"/>
              </w:rPr>
            </w:pPr>
            <w:r w:rsidRPr="001912E7">
              <w:rPr>
                <w:bdr w:val="none" w:sz="0" w:space="0" w:color="auto" w:frame="1"/>
                <w:lang w:val="ru-RU" w:eastAsia="ru-RU"/>
              </w:rPr>
              <w:t>3) в Республике Казахстан возможен закуп только зарегистрированных лекарственных средств, изделий медицинского назначения, что значительно сужает возможности закупа. Следует отметить, что допускается ввоз и закуп незарегистрированных препаратов в случае выдачи Министерством здравоохранения заключения заключения (разрешительного документа) на ввоз на территорию Республики Казахстан в соответствии с подпунктом 4) пункта 3 статьи 80 «Кодекса о здоровье народа и системе здравоохранения» если они предназначены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При этом законодательство не уточняет какие заболевания являются редкими и(или) особо тяжелыми, что может привести к различному толкованию данной нормы и соответственно привести к невозможности закупа. Кроме того, данная норма распространяется только на препараты, а не на профилактические средства (вакцины), для которых такая возможность законодательно отсутствует;</w:t>
            </w:r>
          </w:p>
          <w:p w14:paraId="09C0C254" w14:textId="44B24BFE" w:rsidR="00AE1761" w:rsidRPr="00A6168D" w:rsidRDefault="00AE1761" w:rsidP="00B0671F">
            <w:pPr>
              <w:pStyle w:val="ntrcnnf"/>
              <w:spacing w:after="120"/>
              <w:jc w:val="both"/>
              <w:rPr>
                <w:bdr w:val="none" w:sz="0" w:space="0" w:color="auto" w:frame="1"/>
                <w:lang w:val="ru-RU" w:eastAsia="ru-RU"/>
              </w:rPr>
            </w:pPr>
            <w:r w:rsidRPr="001912E7">
              <w:rPr>
                <w:bdr w:val="none" w:sz="0" w:space="0" w:color="auto" w:frame="1"/>
                <w:lang w:val="ru-RU" w:eastAsia="ru-RU"/>
              </w:rPr>
              <w:t xml:space="preserve">4) Помимо этого упаковка, маркировка и инструкция по применению должны быть полностью соответствовать требованиям законодательства Республике Казахстан и регистрационному досье, что также ограничивает возможности закупа. Здесь также следует учесть, что в соответствии с пунктом 3 статьи 75 Кодекса «О здоровье народа и системе здравоохранения» допускается использование стикеров при ввозе ограниченного количества дорогостоящих, редко применяемых, орфанных препаратов. При этом не уточняется, какие средства относятся к </w:t>
            </w:r>
            <w:r w:rsidRPr="001912E7">
              <w:rPr>
                <w:bdr w:val="none" w:sz="0" w:space="0" w:color="auto" w:frame="1"/>
                <w:lang w:val="ru-RU" w:eastAsia="ru-RU"/>
              </w:rPr>
              <w:lastRenderedPageBreak/>
              <w:t xml:space="preserve">дорогостоящим. </w:t>
            </w:r>
            <w:proofErr w:type="gramStart"/>
            <w:r w:rsidRPr="001912E7">
              <w:rPr>
                <w:bdr w:val="none" w:sz="0" w:space="0" w:color="auto" w:frame="1"/>
                <w:lang w:val="ru-RU" w:eastAsia="ru-RU"/>
              </w:rPr>
              <w:t>Вероятно</w:t>
            </w:r>
            <w:proofErr w:type="gramEnd"/>
            <w:r w:rsidRPr="001912E7">
              <w:rPr>
                <w:bdr w:val="none" w:sz="0" w:space="0" w:color="auto" w:frame="1"/>
                <w:lang w:val="ru-RU" w:eastAsia="ru-RU"/>
              </w:rPr>
              <w:t xml:space="preserve"> двоякое толкование, которое может привести к невозможности получения разрешения на стикерование лекарственных средств и соответственно ввоза на территорию </w:t>
            </w:r>
            <w:r w:rsidRPr="00A6168D">
              <w:rPr>
                <w:bdr w:val="none" w:sz="0" w:space="0" w:color="auto" w:frame="1"/>
                <w:lang w:val="ru-RU" w:eastAsia="ru-RU"/>
              </w:rPr>
              <w:t>Республики Казахстан.</w:t>
            </w:r>
          </w:p>
          <w:p w14:paraId="42EBC02C" w14:textId="77777777" w:rsidR="00AE1761" w:rsidRPr="001912E7" w:rsidRDefault="00AE1761" w:rsidP="00B0671F">
            <w:pPr>
              <w:pStyle w:val="ntrcnnf"/>
              <w:spacing w:after="120"/>
              <w:jc w:val="both"/>
              <w:rPr>
                <w:lang w:val="ru-RU" w:eastAsia="ru-RU"/>
              </w:rPr>
            </w:pPr>
            <w:r w:rsidRPr="001912E7">
              <w:rPr>
                <w:lang w:val="ru-RU" w:eastAsia="ru-RU"/>
              </w:rPr>
              <w:t>5) законодательством не предусмотрена предварительная оплата (аванс) в рамках договоров с международными организациями. Несмотря на это в настоящее время данная оплата производится. Однако, данный пробел приводит к рискам невозможности предварительной оплаты и соответственно закупа лекарственных средств у международных организаций.</w:t>
            </w:r>
          </w:p>
          <w:p w14:paraId="69381F8A" w14:textId="071A2E10" w:rsidR="00AE1761" w:rsidRPr="001912E7" w:rsidRDefault="00AE1761" w:rsidP="00B0671F">
            <w:pPr>
              <w:pStyle w:val="ntrcnnf"/>
              <w:spacing w:after="120"/>
              <w:jc w:val="both"/>
              <w:rPr>
                <w:lang w:val="ru-RU" w:eastAsia="ru-RU"/>
              </w:rPr>
            </w:pPr>
            <w:r w:rsidRPr="001912E7">
              <w:rPr>
                <w:lang w:val="ru-RU" w:eastAsia="ru-RU"/>
              </w:rPr>
              <w:t>6) учитывая</w:t>
            </w:r>
            <w:r w:rsidR="00051F13" w:rsidRPr="001912E7">
              <w:rPr>
                <w:lang w:val="ru-RU" w:eastAsia="ru-RU"/>
              </w:rPr>
              <w:t>,</w:t>
            </w:r>
            <w:r w:rsidRPr="001912E7">
              <w:rPr>
                <w:lang w:val="ru-RU" w:eastAsia="ru-RU"/>
              </w:rPr>
              <w:t xml:space="preserve"> что текущие Правила разрешают закуп только непосредственно у международных организа</w:t>
            </w:r>
            <w:r w:rsidR="00051F13" w:rsidRPr="001912E7">
              <w:rPr>
                <w:lang w:val="ru-RU" w:eastAsia="ru-RU"/>
              </w:rPr>
              <w:t xml:space="preserve">ций, соответственно привлечение </w:t>
            </w:r>
            <w:r w:rsidRPr="001912E7">
              <w:rPr>
                <w:lang w:val="ru-RU" w:eastAsia="ru-RU"/>
              </w:rPr>
              <w:t>третьих лиц (производителей и их агентов, дистрибьюторов) не допускается. Это также ограничивает возможности производителей, которые зачастую не могут работать напрямую с закупщиком. Также возникает риск двоякого толкования данных норм и невозможности заключения договоров, осуществления взаиморасчетов с производителями.</w:t>
            </w:r>
          </w:p>
          <w:p w14:paraId="200C8539" w14:textId="5872D5FB" w:rsidR="00AE1761" w:rsidRPr="001912E7" w:rsidRDefault="00AE1761" w:rsidP="00B0671F">
            <w:pPr>
              <w:pStyle w:val="ntrcnnf"/>
              <w:spacing w:after="120"/>
              <w:jc w:val="both"/>
              <w:rPr>
                <w:bdr w:val="none" w:sz="0" w:space="0" w:color="auto" w:frame="1"/>
                <w:lang w:val="ru-RU" w:eastAsia="ru-RU"/>
              </w:rPr>
            </w:pPr>
            <w:r w:rsidRPr="001912E7">
              <w:rPr>
                <w:lang w:val="ru-RU" w:eastAsia="ru-RU"/>
              </w:rPr>
              <w:t xml:space="preserve">7) кроме того, согласно текущим Правилам, обязательным условием является преквалификация ВОЗ. При этом международные организации также при закупе принимают другие виды преквалификации, </w:t>
            </w:r>
            <w:proofErr w:type="gramStart"/>
            <w:r w:rsidRPr="001912E7">
              <w:rPr>
                <w:lang w:val="ru-RU" w:eastAsia="ru-RU"/>
              </w:rPr>
              <w:t>например</w:t>
            </w:r>
            <w:proofErr w:type="gramEnd"/>
            <w:r w:rsidRPr="001912E7">
              <w:rPr>
                <w:lang w:val="ru-RU" w:eastAsia="ru-RU"/>
              </w:rPr>
              <w:t xml:space="preserve"> ЮНИСЕФ или </w:t>
            </w:r>
            <w:r w:rsidRPr="00195F28">
              <w:rPr>
                <w:lang w:eastAsia="ru-RU"/>
              </w:rPr>
              <w:t>FDA</w:t>
            </w:r>
            <w:r w:rsidRPr="001912E7">
              <w:rPr>
                <w:lang w:val="ru-RU" w:eastAsia="ru-RU"/>
              </w:rPr>
              <w:t>. Это ограничивает спектр препаратов, закуп которых возможен через международные закупочные организации.</w:t>
            </w:r>
          </w:p>
        </w:tc>
        <w:tc>
          <w:tcPr>
            <w:tcW w:w="4111" w:type="dxa"/>
          </w:tcPr>
          <w:p w14:paraId="1B5F9B40" w14:textId="77777777" w:rsidR="00AE1761" w:rsidRPr="001912E7" w:rsidRDefault="00AE1761" w:rsidP="00B0671F">
            <w:pPr>
              <w:pStyle w:val="ntrcnnf"/>
              <w:spacing w:after="120"/>
              <w:jc w:val="both"/>
              <w:rPr>
                <w:bdr w:val="none" w:sz="0" w:space="0" w:color="auto" w:frame="1"/>
                <w:lang w:val="ru-RU" w:eastAsia="ru-RU"/>
              </w:rPr>
            </w:pPr>
            <w:r w:rsidRPr="001912E7">
              <w:rPr>
                <w:bdr w:val="none" w:sz="0" w:space="0" w:color="auto" w:frame="1"/>
                <w:lang w:val="ru-RU" w:eastAsia="ru-RU"/>
              </w:rPr>
              <w:lastRenderedPageBreak/>
              <w:t>Пересмотр пункта 3 статьи 80 Кодекса в части ввоза незарегистрированных лекарственных средств с включением следующего подпункта:</w:t>
            </w:r>
          </w:p>
          <w:p w14:paraId="3DD39AED" w14:textId="77777777" w:rsidR="00AE1761" w:rsidRPr="001912E7" w:rsidRDefault="00AE1761" w:rsidP="00B0671F">
            <w:pPr>
              <w:pStyle w:val="ntrcnnf"/>
              <w:spacing w:after="120"/>
              <w:jc w:val="both"/>
              <w:rPr>
                <w:rFonts w:eastAsia="MS Gothic"/>
                <w:lang w:val="ru-RU" w:eastAsia="ru-RU"/>
              </w:rPr>
            </w:pPr>
            <w:r w:rsidRPr="001912E7">
              <w:rPr>
                <w:rFonts w:eastAsia="MS Gothic"/>
                <w:lang w:val="ru-RU" w:eastAsia="ru-RU"/>
              </w:rPr>
              <w:t>Статья 80. Порядок ввоза лекарственных средств и медицинских изделий</w:t>
            </w:r>
          </w:p>
          <w:p w14:paraId="79EB442B" w14:textId="1265C6AD" w:rsidR="00AE1761" w:rsidRPr="001912E7" w:rsidRDefault="00AE1761" w:rsidP="00B0671F">
            <w:pPr>
              <w:pStyle w:val="ntrcnnf"/>
              <w:spacing w:after="120"/>
              <w:jc w:val="both"/>
              <w:rPr>
                <w:lang w:val="ru-RU" w:eastAsia="ru-RU"/>
              </w:rPr>
            </w:pPr>
            <w:r w:rsidRPr="001912E7">
              <w:rPr>
                <w:lang w:val="ru-RU" w:eastAsia="ru-RU"/>
              </w:rPr>
              <w:t xml:space="preserve">3. Допускается ввоз на территорию Республики Казахстан не зарегистрированных в Республике Казахстан лекарственных средств, медицинских изделий на основании заключения (разрешительного документа), выданного уполномоченным органом, </w:t>
            </w:r>
            <w:r w:rsidRPr="001912E7">
              <w:rPr>
                <w:lang w:val="ru-RU" w:eastAsia="ru-RU"/>
              </w:rPr>
              <w:lastRenderedPageBreak/>
              <w:t>если они предназначены для</w:t>
            </w:r>
          </w:p>
          <w:p w14:paraId="3E7BEA36" w14:textId="65838A6D" w:rsidR="007B3620" w:rsidRPr="001912E7" w:rsidRDefault="00AE1761" w:rsidP="00B0671F">
            <w:pPr>
              <w:pStyle w:val="ntrcnnf"/>
              <w:spacing w:after="120"/>
              <w:jc w:val="both"/>
              <w:rPr>
                <w:b/>
                <w:lang w:val="ru-RU" w:eastAsia="ru-RU"/>
              </w:rPr>
            </w:pPr>
            <w:r w:rsidRPr="001912E7">
              <w:rPr>
                <w:b/>
                <w:lang w:val="ru-RU" w:eastAsia="ru-RU"/>
              </w:rPr>
              <w:t>9) для закупа Единым дистрибьютором лекарственных средств, поставляемых международными организациями, учрежденных Генеральной ассамблеей Организаций Объединенных Наций и (или) преквалифицированных Всемирной организацией здравоохранения;</w:t>
            </w:r>
          </w:p>
          <w:p w14:paraId="306F8B73" w14:textId="77777777" w:rsidR="007B3620" w:rsidRPr="001912E7" w:rsidRDefault="00051F13" w:rsidP="00B0671F">
            <w:pPr>
              <w:pStyle w:val="ntrcnnf"/>
              <w:spacing w:after="120"/>
              <w:jc w:val="both"/>
              <w:rPr>
                <w:lang w:val="ru-RU" w:eastAsia="ru-RU"/>
              </w:rPr>
            </w:pPr>
            <w:r w:rsidRPr="001912E7">
              <w:rPr>
                <w:lang w:val="ru-RU" w:eastAsia="ru-RU"/>
              </w:rPr>
              <w:t xml:space="preserve">Кроме </w:t>
            </w:r>
            <w:r w:rsidR="00AE1761" w:rsidRPr="001912E7">
              <w:rPr>
                <w:lang w:val="ru-RU" w:eastAsia="ru-RU"/>
              </w:rPr>
              <w:t>того</w:t>
            </w:r>
            <w:r w:rsidRPr="001912E7">
              <w:rPr>
                <w:lang w:val="ru-RU" w:eastAsia="ru-RU"/>
              </w:rPr>
              <w:t>,</w:t>
            </w:r>
            <w:r w:rsidR="00AE1761" w:rsidRPr="001912E7">
              <w:rPr>
                <w:lang w:val="ru-RU" w:eastAsia="ru-RU"/>
              </w:rPr>
              <w:t xml:space="preserve"> внесение следующих изменений в ППРК1729 с целью устранения неточностей, пробелов и коллизий:</w:t>
            </w:r>
          </w:p>
          <w:p w14:paraId="020D06F4" w14:textId="77777777" w:rsidR="007B3620" w:rsidRPr="001912E7" w:rsidRDefault="00AE1761" w:rsidP="00B0671F">
            <w:pPr>
              <w:pStyle w:val="ntrcnnf"/>
              <w:spacing w:after="120"/>
              <w:jc w:val="both"/>
              <w:rPr>
                <w:b/>
                <w:lang w:val="ru-RU" w:eastAsia="ru-RU"/>
              </w:rPr>
            </w:pPr>
            <w:r w:rsidRPr="001912E7">
              <w:rPr>
                <w:b/>
                <w:lang w:val="ru-RU" w:eastAsia="ru-RU"/>
              </w:rPr>
              <w:t>Порядок закупа способом из одного источника у или через международные организации, учрежденные Генеральной ассамблеей Организации Объединенных Наций, по согласованию уполномоченного органа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14:paraId="0B093C22" w14:textId="4245925E" w:rsidR="00AE1761" w:rsidRPr="001912E7" w:rsidRDefault="00AE1761" w:rsidP="00B0671F">
            <w:pPr>
              <w:pStyle w:val="ntrcnnf"/>
              <w:spacing w:after="120"/>
              <w:jc w:val="both"/>
              <w:rPr>
                <w:lang w:val="ru-RU" w:eastAsia="ru-RU"/>
              </w:rPr>
            </w:pPr>
            <w:bookmarkStart w:id="51" w:name="SUB26700"/>
            <w:bookmarkEnd w:id="51"/>
            <w:r w:rsidRPr="001912E7">
              <w:rPr>
                <w:lang w:val="ru-RU" w:eastAsia="ru-RU"/>
              </w:rPr>
              <w:t>- Единый дистрибьютор осуществляет закуп из одного источника через международные организации, учрежденные Генеральной ассамблеей Организации Объединенных Наций по перечню лекарственных средств и изделий медицинского назначения согласованному уполномоченным органом в области здравоохранения.</w:t>
            </w:r>
          </w:p>
          <w:p w14:paraId="7C548D09" w14:textId="77777777" w:rsidR="00AE1761" w:rsidRPr="00A6168D" w:rsidRDefault="00AE1761" w:rsidP="00B0671F">
            <w:pPr>
              <w:pStyle w:val="ntrcnnf"/>
              <w:spacing w:after="120"/>
              <w:jc w:val="both"/>
              <w:rPr>
                <w:lang w:val="ru-RU" w:eastAsia="ru-RU"/>
              </w:rPr>
            </w:pPr>
            <w:r w:rsidRPr="001912E7">
              <w:rPr>
                <w:lang w:val="ru-RU" w:eastAsia="ru-RU"/>
              </w:rPr>
              <w:t xml:space="preserve">- При осуществлении закупа из одного источника через международную организацию, учрежденную </w:t>
            </w:r>
            <w:r w:rsidRPr="00A6168D">
              <w:rPr>
                <w:lang w:val="ru-RU" w:eastAsia="ru-RU"/>
              </w:rPr>
              <w:t>Генеральной ассамблеей Организации Объединенных Наций, ею предоставляются:</w:t>
            </w:r>
          </w:p>
          <w:p w14:paraId="52B3844F" w14:textId="77777777" w:rsidR="00AE1761" w:rsidRPr="001912E7" w:rsidRDefault="00AE1761" w:rsidP="00B0671F">
            <w:pPr>
              <w:pStyle w:val="ntrcnnf"/>
              <w:spacing w:after="120"/>
              <w:jc w:val="both"/>
              <w:rPr>
                <w:lang w:val="ru-RU" w:eastAsia="ru-RU"/>
              </w:rPr>
            </w:pPr>
            <w:r w:rsidRPr="001912E7">
              <w:rPr>
                <w:lang w:val="ru-RU" w:eastAsia="ru-RU"/>
              </w:rPr>
              <w:t xml:space="preserve">ценовое предложение, включающее цены за товар и дополнительные сборы, необходимые для погашения всех расходов, связанных с предоставлением услуг по организации закупа данной международной организацией и (или) </w:t>
            </w:r>
            <w:r w:rsidRPr="001912E7">
              <w:rPr>
                <w:lang w:val="ru-RU" w:eastAsia="ru-RU"/>
              </w:rPr>
              <w:lastRenderedPageBreak/>
              <w:t>поставкой товара с указанием срока годности товара не превышающее предельной цены на товар.</w:t>
            </w:r>
          </w:p>
          <w:p w14:paraId="4BE7B639" w14:textId="77777777" w:rsidR="00AE1761" w:rsidRPr="001912E7" w:rsidRDefault="00AE1761" w:rsidP="00B0671F">
            <w:pPr>
              <w:pStyle w:val="ntrcnnf"/>
              <w:spacing w:after="120"/>
              <w:jc w:val="both"/>
              <w:rPr>
                <w:lang w:val="ru-RU" w:eastAsia="ru-RU"/>
              </w:rPr>
            </w:pPr>
            <w:r w:rsidRPr="001912E7">
              <w:rPr>
                <w:lang w:val="ru-RU" w:eastAsia="ru-RU"/>
              </w:rPr>
              <w:t>При осуществлении поставки товара, закупленного через международную организацию, учрежденную Генеральной ассамблеей Организации Объединенных Наций, к товарам не предъявляются требования, установленные подпунктами 1), 5) пункта 22 главы 4 настоящих Правил.</w:t>
            </w:r>
          </w:p>
          <w:p w14:paraId="13467549" w14:textId="77777777" w:rsidR="00AE1761" w:rsidRPr="001912E7" w:rsidRDefault="00AE1761" w:rsidP="00B0671F">
            <w:pPr>
              <w:pStyle w:val="ntrcnnf"/>
              <w:spacing w:after="120"/>
              <w:jc w:val="both"/>
              <w:rPr>
                <w:lang w:val="ru-RU" w:eastAsia="ru-RU"/>
              </w:rPr>
            </w:pPr>
            <w:r w:rsidRPr="001912E7">
              <w:rPr>
                <w:lang w:val="ru-RU" w:eastAsia="ru-RU"/>
              </w:rPr>
              <w:t>- При закупе товара через международную организацию, учрежденную Генеральной ассамблеей Организации Объединенных Наций, допускается предварительная выплата в размере суммы, указываемой в Соглашении о поставке товара.</w:t>
            </w:r>
          </w:p>
          <w:p w14:paraId="10289CA3" w14:textId="5AC9BA0F" w:rsidR="007B3620" w:rsidRPr="007C3916" w:rsidRDefault="00AE1761" w:rsidP="00B0671F">
            <w:pPr>
              <w:pStyle w:val="ntrcnnf"/>
              <w:spacing w:after="120"/>
              <w:jc w:val="both"/>
              <w:rPr>
                <w:lang w:val="ru-RU" w:eastAsia="ru-RU"/>
              </w:rPr>
            </w:pPr>
            <w:r w:rsidRPr="001912E7">
              <w:rPr>
                <w:lang w:val="ru-RU" w:eastAsia="ru-RU"/>
              </w:rPr>
              <w:t>- При поставке товара, закупленного через международную организацию, учрежденную Генеральной ассамблеей Организации Объединенных Наций, допускается привлечение третьих лиц для оказания сопутствующих услуг, связанных с поставкой товаров.</w:t>
            </w:r>
            <w:r w:rsidR="007C3916">
              <w:rPr>
                <w:lang w:val="ru-RU" w:eastAsia="ru-RU"/>
              </w:rPr>
              <w:t xml:space="preserve"> </w:t>
            </w:r>
          </w:p>
          <w:p w14:paraId="5DB64EAE" w14:textId="34648AAB" w:rsidR="00AE1761" w:rsidRPr="001912E7" w:rsidRDefault="00AE1761" w:rsidP="00B0671F">
            <w:pPr>
              <w:pStyle w:val="ntrcnnf"/>
              <w:spacing w:after="120"/>
              <w:jc w:val="both"/>
              <w:rPr>
                <w:bdr w:val="none" w:sz="0" w:space="0" w:color="auto" w:frame="1"/>
                <w:lang w:val="ru-RU" w:eastAsia="ru-RU"/>
              </w:rPr>
            </w:pPr>
          </w:p>
        </w:tc>
      </w:tr>
    </w:tbl>
    <w:p w14:paraId="212AAC95" w14:textId="77777777" w:rsidR="00AE1761" w:rsidRPr="00195F28" w:rsidRDefault="00AE1761" w:rsidP="00AE0449">
      <w:pPr>
        <w:jc w:val="both"/>
        <w:rPr>
          <w:rFonts w:ascii="Times New Roman" w:eastAsia="Calibri" w:hAnsi="Times New Roman" w:cs="Times New Roman"/>
          <w:bCs/>
          <w:color w:val="000000"/>
          <w:spacing w:val="2"/>
          <w:sz w:val="28"/>
          <w:szCs w:val="28"/>
          <w:bdr w:val="none" w:sz="0" w:space="0" w:color="auto" w:frame="1"/>
          <w:lang w:eastAsia="ru-RU"/>
        </w:rPr>
      </w:pPr>
    </w:p>
    <w:sectPr w:rsidR="00AE1761" w:rsidRPr="00195F28" w:rsidSect="00730317">
      <w:headerReference w:type="default" r:id="rId19"/>
      <w:footerReference w:type="default" r:id="rId20"/>
      <w:pgSz w:w="11906" w:h="16838"/>
      <w:pgMar w:top="226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0152C" w14:textId="77777777" w:rsidR="00A53A6E" w:rsidRDefault="00A53A6E" w:rsidP="005452DE">
      <w:r>
        <w:separator/>
      </w:r>
    </w:p>
    <w:p w14:paraId="3FE8F1C8" w14:textId="77777777" w:rsidR="00A53A6E" w:rsidRDefault="00A53A6E"/>
  </w:endnote>
  <w:endnote w:type="continuationSeparator" w:id="0">
    <w:p w14:paraId="49DAB1C2" w14:textId="77777777" w:rsidR="00A53A6E" w:rsidRDefault="00A53A6E" w:rsidP="005452DE">
      <w:r>
        <w:continuationSeparator/>
      </w:r>
    </w:p>
    <w:p w14:paraId="65E2484D" w14:textId="77777777" w:rsidR="00A53A6E" w:rsidRDefault="00A53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3F27" w14:textId="553111BE" w:rsidR="006C3153" w:rsidRPr="000C578D" w:rsidRDefault="006C3153" w:rsidP="000C578D">
    <w:pPr>
      <w:pStyle w:val="af3"/>
      <w:pBdr>
        <w:top w:val="single" w:sz="24" w:space="1" w:color="05AEC8"/>
      </w:pBdr>
      <w:rPr>
        <w:b/>
      </w:rPr>
    </w:pPr>
    <w:r w:rsidRPr="000C578D">
      <w:rPr>
        <w:b/>
      </w:rPr>
      <w:fldChar w:fldCharType="begin"/>
    </w:r>
    <w:r w:rsidRPr="000C578D">
      <w:rPr>
        <w:b/>
      </w:rPr>
      <w:instrText>PAGE   \* MERGEFORMAT</w:instrText>
    </w:r>
    <w:r w:rsidRPr="000C578D">
      <w:rPr>
        <w:b/>
      </w:rPr>
      <w:fldChar w:fldCharType="separate"/>
    </w:r>
    <w:r>
      <w:rPr>
        <w:b/>
        <w:noProof/>
      </w:rPr>
      <w:t>53</w:t>
    </w:r>
    <w:r w:rsidRPr="000C578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56691" w14:textId="77777777" w:rsidR="00A53A6E" w:rsidRDefault="00A53A6E">
      <w:r>
        <w:separator/>
      </w:r>
    </w:p>
  </w:footnote>
  <w:footnote w:type="continuationSeparator" w:id="0">
    <w:p w14:paraId="50D7822A" w14:textId="77777777" w:rsidR="00A53A6E" w:rsidRDefault="00A53A6E" w:rsidP="005452DE">
      <w:r>
        <w:continuationSeparator/>
      </w:r>
    </w:p>
    <w:p w14:paraId="76A971D3" w14:textId="77777777" w:rsidR="00A53A6E" w:rsidRDefault="00A53A6E"/>
  </w:footnote>
  <w:footnote w:id="1">
    <w:p w14:paraId="398BE20F" w14:textId="77777777" w:rsidR="006C3153" w:rsidRDefault="006C3153" w:rsidP="005D6B3C">
      <w:pPr>
        <w:pStyle w:val="a4"/>
      </w:pPr>
      <w:r>
        <w:rPr>
          <w:rStyle w:val="a6"/>
        </w:rPr>
        <w:footnoteRef/>
      </w:r>
      <w:r>
        <w:t xml:space="preserve"> </w:t>
      </w:r>
      <w:r w:rsidRPr="00B74ED8">
        <w:t>Бюджетный кодекс Республики Казахстан от 4 декабря 2008 года №95-IV</w:t>
      </w:r>
    </w:p>
  </w:footnote>
  <w:footnote w:id="2">
    <w:p w14:paraId="6BEC1624" w14:textId="7E98B17E" w:rsidR="006C3153" w:rsidRDefault="006C3153">
      <w:pPr>
        <w:pStyle w:val="a4"/>
      </w:pPr>
      <w:r>
        <w:rPr>
          <w:rStyle w:val="a6"/>
        </w:rPr>
        <w:footnoteRef/>
      </w:r>
      <w:r>
        <w:t xml:space="preserve"> </w:t>
      </w:r>
      <w:r w:rsidRPr="006A18D1">
        <w:t>Приказ Министра финансов Республики Казахстан от 24 ноября 2014 года № 511 «Об утверждении Правил составления и представления бюджетной заявки»</w:t>
      </w:r>
    </w:p>
  </w:footnote>
  <w:footnote w:id="3">
    <w:p w14:paraId="67276F1F" w14:textId="2739F1F5" w:rsidR="006C3153" w:rsidRDefault="006C3153" w:rsidP="00EB41B4">
      <w:pPr>
        <w:pStyle w:val="a4"/>
      </w:pPr>
      <w:r>
        <w:rPr>
          <w:rStyle w:val="a6"/>
        </w:rPr>
        <w:footnoteRef/>
      </w:r>
      <w:r>
        <w:t xml:space="preserve"> </w:t>
      </w:r>
      <w:r w:rsidRPr="000C0848">
        <w:t xml:space="preserve">Приказ </w:t>
      </w:r>
      <w:r>
        <w:t>МЗ РК</w:t>
      </w:r>
      <w:r w:rsidRPr="000C0848">
        <w:t xml:space="preserve"> от 18 ноября 2009 года № 736 «Об утверждении Правил проведения экспертизы лекарственных средств, изделий медицинского назначения и медицинской техники»</w:t>
      </w:r>
      <w:r>
        <w:t xml:space="preserve">. </w:t>
      </w:r>
    </w:p>
  </w:footnote>
  <w:footnote w:id="4">
    <w:p w14:paraId="4B8852BE" w14:textId="2EEF33F9" w:rsidR="006C3153" w:rsidRDefault="006C3153" w:rsidP="00EB41B4">
      <w:pPr>
        <w:pStyle w:val="a4"/>
      </w:pPr>
      <w:r>
        <w:rPr>
          <w:rStyle w:val="a6"/>
        </w:rPr>
        <w:footnoteRef/>
      </w:r>
      <w:r>
        <w:t xml:space="preserve"> Приказ</w:t>
      </w:r>
      <w:r w:rsidRPr="000C0848">
        <w:t xml:space="preserve"> МЗ и СР РК от 28 апреля 2015 года № 293 «Об утверждении стандартов государственных услуг в сфере фармацевтической деятельности»</w:t>
      </w:r>
    </w:p>
  </w:footnote>
  <w:footnote w:id="5">
    <w:p w14:paraId="46C21FD6" w14:textId="2183F368" w:rsidR="006C3153" w:rsidRDefault="006C3153" w:rsidP="003A4A8D">
      <w:pPr>
        <w:pStyle w:val="a4"/>
      </w:pPr>
      <w:r>
        <w:rPr>
          <w:rStyle w:val="a6"/>
        </w:rPr>
        <w:footnoteRef/>
      </w:r>
      <w:r>
        <w:t xml:space="preserve"> Приказ</w:t>
      </w:r>
      <w:r w:rsidRPr="00272811">
        <w:t xml:space="preserve"> МЗ РК от 18 ноября 2009 года № 735 «Об утверждении Правил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w:t>
      </w:r>
    </w:p>
  </w:footnote>
  <w:footnote w:id="6">
    <w:p w14:paraId="0F5CD6EE" w14:textId="168E33E8" w:rsidR="006C3153" w:rsidRDefault="006C3153" w:rsidP="003A4A8D">
      <w:pPr>
        <w:pStyle w:val="a4"/>
      </w:pPr>
      <w:r>
        <w:rPr>
          <w:rStyle w:val="a6"/>
        </w:rPr>
        <w:footnoteRef/>
      </w:r>
      <w:r>
        <w:t xml:space="preserve"> Приказ</w:t>
      </w:r>
      <w:r w:rsidRPr="00D842F8">
        <w:t xml:space="preserve"> МЗ и СР РК от 28 апреля 2015 года № 293 «Об утверждении стандартов государственных услуг в сфере фармацевтической деятельности»</w:t>
      </w:r>
      <w:r>
        <w:t>. Приказ</w:t>
      </w:r>
      <w:r w:rsidRPr="00272811">
        <w:t xml:space="preserve"> МЗ РК от 18 ноября 2009 года № 735 «Об утверждении Правил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w:t>
      </w:r>
    </w:p>
  </w:footnote>
  <w:footnote w:id="7">
    <w:p w14:paraId="5781ABE7" w14:textId="732DC874" w:rsidR="006C3153" w:rsidRDefault="006C3153" w:rsidP="00C007B3">
      <w:pPr>
        <w:pStyle w:val="a4"/>
      </w:pPr>
      <w:r>
        <w:rPr>
          <w:rStyle w:val="a6"/>
        </w:rPr>
        <w:footnoteRef/>
      </w:r>
      <w:r>
        <w:t xml:space="preserve"> </w:t>
      </w:r>
      <w:r w:rsidRPr="009916EF">
        <w:t>Кодекс РК от 18 сентября 2009 года № 193-IV «О здоровье народа и системе здравоохранения», ст.</w:t>
      </w:r>
      <w:r>
        <w:t> </w:t>
      </w:r>
      <w:proofErr w:type="gramStart"/>
      <w:r w:rsidRPr="009916EF">
        <w:t>2,п.</w:t>
      </w:r>
      <w:proofErr w:type="gramEnd"/>
      <w:r w:rsidRPr="009916EF">
        <w:t>2.</w:t>
      </w:r>
    </w:p>
  </w:footnote>
  <w:footnote w:id="8">
    <w:p w14:paraId="769C1585" w14:textId="77777777" w:rsidR="006C3153" w:rsidRDefault="006C3153" w:rsidP="00C964AF">
      <w:pPr>
        <w:pStyle w:val="a4"/>
      </w:pPr>
      <w:r>
        <w:rPr>
          <w:rStyle w:val="a6"/>
        </w:rPr>
        <w:footnoteRef/>
      </w:r>
      <w:r>
        <w:t xml:space="preserve"> </w:t>
      </w:r>
      <w:r w:rsidRPr="003A6197">
        <w:t>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footnote>
  <w:footnote w:id="9">
    <w:p w14:paraId="456E88DE" w14:textId="77777777" w:rsidR="006C3153" w:rsidRDefault="006C3153" w:rsidP="00C964AF">
      <w:pPr>
        <w:pStyle w:val="a4"/>
      </w:pPr>
      <w:r>
        <w:rPr>
          <w:rStyle w:val="a6"/>
        </w:rPr>
        <w:footnoteRef/>
      </w:r>
      <w:r>
        <w:t xml:space="preserve"> </w:t>
      </w:r>
      <w:r w:rsidRPr="009916EF">
        <w:t>Кодекс Республики Казахстан от 18 сентября 2009 года № 193-IV «О здоровье народа и системе здравоохранения», Ст. 76</w:t>
      </w:r>
    </w:p>
  </w:footnote>
  <w:footnote w:id="10">
    <w:p w14:paraId="267B7427" w14:textId="77777777" w:rsidR="006C3153" w:rsidRDefault="006C3153" w:rsidP="00512D9A">
      <w:pPr>
        <w:pStyle w:val="a4"/>
      </w:pPr>
      <w:r>
        <w:rPr>
          <w:rStyle w:val="a6"/>
        </w:rPr>
        <w:footnoteRef/>
      </w:r>
      <w:r>
        <w:t xml:space="preserve"> </w:t>
      </w:r>
      <w:r w:rsidRPr="00A910F1">
        <w:t>Приказ и.о. МЗ и СР РК от 30 июля 2015 года № 639. «Правила формирования цен на лекарственные средства и изделия медицинского назначения в рамках гарантированного объема бесплатной медицинской помощи»</w:t>
      </w:r>
    </w:p>
  </w:footnote>
  <w:footnote w:id="11">
    <w:p w14:paraId="789738D8" w14:textId="77777777" w:rsidR="006C3153" w:rsidRDefault="006C3153" w:rsidP="00512D9A">
      <w:pPr>
        <w:pStyle w:val="a4"/>
      </w:pPr>
      <w:r>
        <w:rPr>
          <w:rStyle w:val="a6"/>
        </w:rPr>
        <w:footnoteRef/>
      </w:r>
      <w:r>
        <w:t xml:space="preserve"> </w:t>
      </w:r>
      <w:r w:rsidRPr="009916EF">
        <w:t>Приказ и.о. МЗ и СР РК от 30 июля 2015 года № 639. «Правила формирования цен на лекарственные средства и изделия медицинского назначения в рамках гарантированного объема бесплатной медицинской помощи», п. 25</w:t>
      </w:r>
    </w:p>
  </w:footnote>
  <w:footnote w:id="12">
    <w:p w14:paraId="346A7E21" w14:textId="77777777" w:rsidR="006C3153" w:rsidRDefault="006C3153" w:rsidP="00512D9A">
      <w:pPr>
        <w:pStyle w:val="a4"/>
      </w:pPr>
      <w:r>
        <w:rPr>
          <w:rStyle w:val="a6"/>
        </w:rPr>
        <w:footnoteRef/>
      </w:r>
      <w:r>
        <w:t xml:space="preserve"> Приказ </w:t>
      </w:r>
      <w:r w:rsidRPr="009916EF">
        <w:t>МЗ и СР РК от 14 декабря 2016 года № 1064 «Об утверждении предельных цен на закуп лекарственных средств и изделий медицинского назначения, предназначенных для оказания гарантированного объема бесплатной̆ медицинской̆ помощи на 2017 год»</w:t>
      </w:r>
    </w:p>
  </w:footnote>
  <w:footnote w:id="13">
    <w:p w14:paraId="388F0E7A" w14:textId="27A8D2B8" w:rsidR="006C3153" w:rsidRDefault="006C3153" w:rsidP="00512D9A">
      <w:pPr>
        <w:pStyle w:val="a4"/>
      </w:pPr>
      <w:r>
        <w:rPr>
          <w:rStyle w:val="a6"/>
        </w:rPr>
        <w:footnoteRef/>
      </w:r>
      <w:r>
        <w:t xml:space="preserve"> Приказ</w:t>
      </w:r>
      <w:r w:rsidRPr="009916EF">
        <w:t xml:space="preserve"> и.о. Министра здравоохранения и социального развития Республики Казахстан от 15 июля 2016 года № 622 «Об утверждении Казахстанского национального лекарственного формуляра для лекарственного обеспечения в рамках гарантированного объема бесплатной медицинской помощи»;</w:t>
      </w:r>
    </w:p>
  </w:footnote>
  <w:footnote w:id="14">
    <w:p w14:paraId="3EA9DF69" w14:textId="77777777" w:rsidR="006C3153" w:rsidRDefault="006C3153" w:rsidP="0008026E">
      <w:pPr>
        <w:pStyle w:val="a4"/>
      </w:pPr>
      <w:r>
        <w:rPr>
          <w:rStyle w:val="a6"/>
        </w:rPr>
        <w:footnoteRef/>
      </w:r>
      <w:r>
        <w:t xml:space="preserve"> </w:t>
      </w:r>
      <w:r w:rsidRPr="009916EF">
        <w:t>Постановлением Правительства Республики Казахстан от 24 марта 2017 года № 129 «Об утверждении Правил использования целевых текущих трансфертов из республиканского бюджета на 2017 год областными бюджетами, бюджетами городов Астаны и Алматы на здравоохранение».</w:t>
      </w:r>
    </w:p>
  </w:footnote>
  <w:footnote w:id="15">
    <w:p w14:paraId="47C40DC8" w14:textId="547CA845" w:rsidR="006C3153" w:rsidRDefault="006C3153" w:rsidP="009A2E53">
      <w:pPr>
        <w:pStyle w:val="a4"/>
      </w:pPr>
      <w:r>
        <w:rPr>
          <w:rStyle w:val="a6"/>
        </w:rPr>
        <w:footnoteRef/>
      </w:r>
      <w:r>
        <w:t xml:space="preserve"> Кодекс</w:t>
      </w:r>
      <w:r w:rsidRPr="00013FF8">
        <w:t xml:space="preserve"> </w:t>
      </w:r>
      <w:r>
        <w:t>РК</w:t>
      </w:r>
      <w:r w:rsidRPr="00013FF8">
        <w:t xml:space="preserve"> от 18 сентября 2009 года № 193-IV «О здоровье народа и системе здравоохранения»</w:t>
      </w:r>
      <w:r>
        <w:t xml:space="preserve">, </w:t>
      </w:r>
      <w:r w:rsidRPr="00013FF8">
        <w:t>ст</w:t>
      </w:r>
      <w:r>
        <w:t>.</w:t>
      </w:r>
      <w:r w:rsidRPr="00013FF8">
        <w:t>33-1</w:t>
      </w:r>
    </w:p>
  </w:footnote>
  <w:footnote w:id="16">
    <w:p w14:paraId="1764E1D6" w14:textId="77777777" w:rsidR="006C3153" w:rsidRDefault="006C3153" w:rsidP="00273673">
      <w:pPr>
        <w:pStyle w:val="a4"/>
      </w:pPr>
      <w:r>
        <w:rPr>
          <w:rStyle w:val="a6"/>
        </w:rPr>
        <w:footnoteRef/>
      </w:r>
      <w:r>
        <w:t xml:space="preserve"> Закон</w:t>
      </w:r>
      <w:r w:rsidRPr="00013FF8">
        <w:t xml:space="preserve"> </w:t>
      </w:r>
      <w:r>
        <w:t>РК</w:t>
      </w:r>
      <w:r w:rsidRPr="00013FF8">
        <w:t xml:space="preserve"> "Об обязательном социальном медицинском страховании";</w:t>
      </w:r>
    </w:p>
  </w:footnote>
  <w:footnote w:id="17">
    <w:p w14:paraId="02730C0E" w14:textId="77777777" w:rsidR="006C3153" w:rsidRDefault="006C3153" w:rsidP="009A2E53">
      <w:pPr>
        <w:pStyle w:val="a4"/>
      </w:pPr>
      <w:r>
        <w:rPr>
          <w:rStyle w:val="a6"/>
        </w:rPr>
        <w:footnoteRef/>
      </w:r>
      <w:r>
        <w:t xml:space="preserve"> Закон</w:t>
      </w:r>
      <w:r w:rsidRPr="00013FF8">
        <w:t xml:space="preserve"> </w:t>
      </w:r>
      <w:r>
        <w:t>РК</w:t>
      </w:r>
      <w:r w:rsidRPr="00013FF8">
        <w:t xml:space="preserve"> "О страховой деятельности"</w:t>
      </w:r>
    </w:p>
  </w:footnote>
  <w:footnote w:id="18">
    <w:p w14:paraId="38C4F625" w14:textId="3961FF02" w:rsidR="006C3153" w:rsidRDefault="006C3153">
      <w:pPr>
        <w:pStyle w:val="a4"/>
      </w:pPr>
      <w:r>
        <w:rPr>
          <w:rStyle w:val="a6"/>
        </w:rPr>
        <w:footnoteRef/>
      </w:r>
      <w:r>
        <w:t xml:space="preserve"> </w:t>
      </w:r>
      <w:r w:rsidRPr="006A6341">
        <w:t>Приказ и.о. МЗСР РК от 15 июля 2016 года № 622 «Об утверждении Казахстанского национального лекарственного формуляра для лекарственного обеспечения в рамках гарантированного объема бесплатной медицинской помощи».</w:t>
      </w:r>
    </w:p>
  </w:footnote>
  <w:footnote w:id="19">
    <w:p w14:paraId="48E22CD7" w14:textId="77777777" w:rsidR="006C3153" w:rsidRDefault="006C3153" w:rsidP="006A6341">
      <w:pPr>
        <w:pStyle w:val="a4"/>
      </w:pPr>
      <w:r>
        <w:rPr>
          <w:rStyle w:val="a6"/>
        </w:rPr>
        <w:footnoteRef/>
      </w:r>
      <w:r>
        <w:t xml:space="preserve"> </w:t>
      </w:r>
      <w:r w:rsidRPr="006A6341">
        <w:t>Приказ МЗ РК №666 от 29.08.2017 г. Вступит в силу с 01.01.2018г. Перечень лекарственных средств и изделий медицинского назначения для бесплатного или льготного обеспечения на амбулаторном уровне в рамках гарантированного объема бесплатной медицинской помощи и системе обязательного медицинского страхования, в том числе специализированных лечебных продуктов, для отдельных категорий граждан с определенными заболеваниями (состояниями)</w:t>
      </w:r>
    </w:p>
  </w:footnote>
  <w:footnote w:id="20">
    <w:p w14:paraId="307BEFA9" w14:textId="5A5BE2F8" w:rsidR="006C3153" w:rsidRDefault="006C3153">
      <w:pPr>
        <w:pStyle w:val="a4"/>
      </w:pPr>
      <w:r>
        <w:rPr>
          <w:rStyle w:val="a6"/>
        </w:rPr>
        <w:footnoteRef/>
      </w:r>
      <w:r>
        <w:t xml:space="preserve"> Приказ МЗ РК №631 «Об утверждении спсика лекарственных средств, изделий медицинского назначения в рамках гарантированного объема бесплатной медицинской помощи и в системеобязательного социального медицинского страхования, закупаемых у Единого дистрибьютера на 2018 год»</w:t>
      </w:r>
    </w:p>
  </w:footnote>
  <w:footnote w:id="21">
    <w:p w14:paraId="34F978DA" w14:textId="6E667CAF" w:rsidR="006C3153" w:rsidRDefault="006C3153">
      <w:pPr>
        <w:pStyle w:val="a4"/>
      </w:pPr>
      <w:r>
        <w:rPr>
          <w:rStyle w:val="a6"/>
        </w:rPr>
        <w:footnoteRef/>
      </w:r>
      <w:r>
        <w:t xml:space="preserve"> Приказ</w:t>
      </w:r>
      <w:r w:rsidRPr="00EA25A8">
        <w:t xml:space="preserve"> МЗ и СР РК от 22 мая 2015 года № 369. </w:t>
      </w:r>
      <w:r>
        <w:t>Правила</w:t>
      </w:r>
      <w:r w:rsidRPr="00EA25A8">
        <w:t xml:space="preserve"> разработки и утверждения Казахстанского национального лекарственного формуляра</w:t>
      </w:r>
    </w:p>
  </w:footnote>
  <w:footnote w:id="22">
    <w:p w14:paraId="573CF648" w14:textId="26DDF54D" w:rsidR="006C3153" w:rsidRDefault="006C3153" w:rsidP="009A2E53">
      <w:pPr>
        <w:pStyle w:val="a4"/>
      </w:pPr>
      <w:r>
        <w:rPr>
          <w:rStyle w:val="a6"/>
        </w:rPr>
        <w:footnoteRef/>
      </w:r>
      <w:r>
        <w:t>Кодекс</w:t>
      </w:r>
      <w:r w:rsidRPr="00403B18">
        <w:t xml:space="preserve"> </w:t>
      </w:r>
      <w:r>
        <w:t xml:space="preserve">РК </w:t>
      </w:r>
      <w:r w:rsidRPr="00403B18">
        <w:t>«О здоровье народа и системе здравоохранения»</w:t>
      </w:r>
      <w:r>
        <w:t>, ст.1, п.1, 61-1</w:t>
      </w:r>
    </w:p>
  </w:footnote>
  <w:footnote w:id="23">
    <w:p w14:paraId="1F593DA2" w14:textId="78C86EFD" w:rsidR="006C3153" w:rsidRDefault="006C3153" w:rsidP="00410858">
      <w:pPr>
        <w:pStyle w:val="a4"/>
      </w:pPr>
      <w:r>
        <w:rPr>
          <w:rStyle w:val="a6"/>
        </w:rPr>
        <w:footnoteRef/>
      </w:r>
      <w:r>
        <w:t xml:space="preserve"> Постановление</w:t>
      </w:r>
      <w:r w:rsidRPr="00EE6D8F">
        <w:t xml:space="preserve">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t>, пункт</w:t>
      </w:r>
      <w:r w:rsidRPr="00EE6D8F">
        <w:t xml:space="preserve"> 248</w:t>
      </w:r>
      <w:r>
        <w:t xml:space="preserve"> -5.</w:t>
      </w:r>
    </w:p>
  </w:footnote>
  <w:footnote w:id="24">
    <w:p w14:paraId="3DE971BA" w14:textId="77777777" w:rsidR="006C3153" w:rsidRDefault="006C3153" w:rsidP="005E6DB2">
      <w:pPr>
        <w:pStyle w:val="a4"/>
      </w:pPr>
      <w:r>
        <w:rPr>
          <w:rStyle w:val="a6"/>
        </w:rPr>
        <w:footnoteRef/>
      </w:r>
      <w:r>
        <w:t xml:space="preserve"> </w:t>
      </w:r>
      <w:hyperlink r:id="rId1" w:history="1">
        <w:r w:rsidRPr="0050248C">
          <w:rPr>
            <w:rStyle w:val="ab"/>
          </w:rPr>
          <w:t>http://www.dari.kz/category/search_prep</w:t>
        </w:r>
      </w:hyperlink>
      <w:r>
        <w:t xml:space="preserve"> </w:t>
      </w:r>
    </w:p>
  </w:footnote>
  <w:footnote w:id="25">
    <w:p w14:paraId="7AB4DD38" w14:textId="34BB5589" w:rsidR="006C3153" w:rsidRPr="00310940" w:rsidRDefault="006C3153" w:rsidP="009F3347">
      <w:pPr>
        <w:pStyle w:val="a4"/>
        <w:jc w:val="left"/>
      </w:pPr>
      <w:r>
        <w:rPr>
          <w:rStyle w:val="a6"/>
        </w:rPr>
        <w:footnoteRef/>
      </w:r>
      <w:r>
        <w:t xml:space="preserve"> Перечень зарегистрированных препаратов н</w:t>
      </w:r>
      <w:r w:rsidRPr="00310940">
        <w:t>а 06.11.2017</w:t>
      </w:r>
      <w:r>
        <w:t xml:space="preserve">. Источник </w:t>
      </w:r>
      <w:hyperlink r:id="rId2" w:history="1">
        <w:r w:rsidRPr="0050248C">
          <w:rPr>
            <w:rStyle w:val="ab"/>
          </w:rPr>
          <w:t>http://www.dari.kz/category/search_prep</w:t>
        </w:r>
      </w:hyperlink>
      <w:r w:rsidRPr="00310940">
        <w:t xml:space="preserve"> </w:t>
      </w:r>
    </w:p>
  </w:footnote>
  <w:footnote w:id="26">
    <w:p w14:paraId="707D777D" w14:textId="04B758AC" w:rsidR="006C3153" w:rsidRDefault="006C3153">
      <w:pPr>
        <w:pStyle w:val="a4"/>
      </w:pPr>
      <w:r>
        <w:rPr>
          <w:rStyle w:val="a6"/>
        </w:rPr>
        <w:footnoteRef/>
      </w:r>
      <w:r>
        <w:t xml:space="preserve"> Курс доллара на 16.12.2017 – 344,50 тенге</w:t>
      </w:r>
    </w:p>
  </w:footnote>
  <w:footnote w:id="27">
    <w:p w14:paraId="54A08FDD" w14:textId="62440646" w:rsidR="006C3153" w:rsidRPr="001912E7" w:rsidRDefault="006C3153">
      <w:pPr>
        <w:pStyle w:val="a4"/>
      </w:pPr>
      <w:r>
        <w:rPr>
          <w:rStyle w:val="a6"/>
        </w:rPr>
        <w:footnoteRef/>
      </w:r>
      <w:r>
        <w:t xml:space="preserve"> Клинический</w:t>
      </w:r>
      <w:r w:rsidRPr="00016357">
        <w:t xml:space="preserve"> протокол диагностики и лечения ВИЧ-инфекции у взрослых №21 от 12.05.2017</w:t>
      </w:r>
    </w:p>
  </w:footnote>
  <w:footnote w:id="28">
    <w:p w14:paraId="6ED694A7" w14:textId="77777777" w:rsidR="006C3153" w:rsidRDefault="006C3153" w:rsidP="00F8686F">
      <w:pPr>
        <w:pStyle w:val="a4"/>
      </w:pPr>
      <w:r>
        <w:rPr>
          <w:rStyle w:val="a6"/>
        </w:rPr>
        <w:footnoteRef/>
      </w:r>
      <w:r>
        <w:t xml:space="preserve"> Сводное руководство по использованию антиретровирусных препаратов для лечения и профилактики ВИЧ-инфекции. Рекомендации с позиции общественного здравоохранения. Второе издание. 2016 год.</w:t>
      </w:r>
    </w:p>
  </w:footnote>
  <w:footnote w:id="29">
    <w:p w14:paraId="27397E81" w14:textId="3776E968" w:rsidR="006C3153" w:rsidRPr="001912E7" w:rsidRDefault="006C3153">
      <w:pPr>
        <w:pStyle w:val="a4"/>
      </w:pPr>
      <w:r>
        <w:rPr>
          <w:rStyle w:val="a6"/>
        </w:rPr>
        <w:footnoteRef/>
      </w:r>
      <w:r>
        <w:t xml:space="preserve"> </w:t>
      </w:r>
      <w:hyperlink r:id="rId3" w:history="1">
        <w:r w:rsidRPr="00AD43E8">
          <w:rPr>
            <w:rStyle w:val="ab"/>
          </w:rPr>
          <w:t>https://medicinespatentpool.org/</w:t>
        </w:r>
      </w:hyperlink>
      <w:r>
        <w:t xml:space="preserve"> </w:t>
      </w:r>
    </w:p>
  </w:footnote>
  <w:footnote w:id="30">
    <w:p w14:paraId="57CEB938" w14:textId="4333E54F" w:rsidR="006C3153" w:rsidRPr="008E093C" w:rsidRDefault="006C3153">
      <w:pPr>
        <w:pStyle w:val="a4"/>
      </w:pPr>
      <w:r>
        <w:rPr>
          <w:rStyle w:val="a6"/>
        </w:rPr>
        <w:footnoteRef/>
      </w:r>
      <w:r>
        <w:t xml:space="preserve"> Курс доллара на</w:t>
      </w:r>
      <w:r w:rsidRPr="00D11AC1">
        <w:t xml:space="preserve"> 24/08/2017</w:t>
      </w:r>
      <w:r>
        <w:t>=332,32 тенге</w:t>
      </w:r>
    </w:p>
  </w:footnote>
  <w:footnote w:id="31">
    <w:p w14:paraId="1A9DAC6A" w14:textId="44D1983B" w:rsidR="006C3153" w:rsidRPr="001912E7" w:rsidRDefault="006C3153">
      <w:pPr>
        <w:pStyle w:val="a4"/>
        <w:rPr>
          <w:b/>
        </w:rPr>
      </w:pPr>
      <w:r>
        <w:rPr>
          <w:rStyle w:val="a6"/>
        </w:rPr>
        <w:footnoteRef/>
      </w:r>
      <w:r>
        <w:t xml:space="preserve"> </w:t>
      </w:r>
      <w:r w:rsidRPr="00071AC9">
        <w:t xml:space="preserve">Приказ и.о. </w:t>
      </w:r>
      <w:r>
        <w:t>МЗ</w:t>
      </w:r>
      <w:r w:rsidRPr="00071AC9">
        <w:t xml:space="preserve"> и </w:t>
      </w:r>
      <w:r>
        <w:t>СР</w:t>
      </w:r>
      <w:r w:rsidRPr="00071AC9">
        <w:t xml:space="preserve"> </w:t>
      </w:r>
      <w:r>
        <w:t>РК</w:t>
      </w:r>
      <w:r w:rsidRPr="00071AC9">
        <w:t xml:space="preserve"> от 30 июля 2015 года № 639</w:t>
      </w:r>
      <w:r>
        <w:t xml:space="preserve"> </w:t>
      </w:r>
      <w:r w:rsidRPr="00071AC9">
        <w:t>Об утверждении Правил формирования цен на лекарственные средства и изделия медицинского назначения в рамках гарантированного объема бесплатной медицинской помощи</w:t>
      </w:r>
    </w:p>
  </w:footnote>
  <w:footnote w:id="32">
    <w:p w14:paraId="63DB1BB3" w14:textId="1EF5204E" w:rsidR="006C3153" w:rsidRPr="001912E7" w:rsidRDefault="006C3153">
      <w:pPr>
        <w:pStyle w:val="a4"/>
      </w:pPr>
      <w:r>
        <w:rPr>
          <w:rStyle w:val="a6"/>
        </w:rPr>
        <w:footnoteRef/>
      </w:r>
      <w:r>
        <w:t xml:space="preserve"> </w:t>
      </w:r>
      <w:r w:rsidRPr="002942DD">
        <w:t>Курс доллара на 16.12.2017 – 344,50 тенге</w:t>
      </w:r>
    </w:p>
  </w:footnote>
  <w:footnote w:id="33">
    <w:p w14:paraId="2A918E2B" w14:textId="6A9DFC3E" w:rsidR="006C3153" w:rsidRPr="001912E7" w:rsidRDefault="006C3153">
      <w:pPr>
        <w:pStyle w:val="a4"/>
      </w:pPr>
      <w:r>
        <w:rPr>
          <w:rStyle w:val="a6"/>
        </w:rPr>
        <w:footnoteRef/>
      </w:r>
      <w:r>
        <w:t xml:space="preserve"> Курс доллара на 24 августа 2017 года=333,32 тенге</w:t>
      </w:r>
    </w:p>
  </w:footnote>
  <w:footnote w:id="34">
    <w:p w14:paraId="1C78DDBD" w14:textId="46190D5A" w:rsidR="006C3153" w:rsidRPr="001912E7" w:rsidRDefault="006C3153">
      <w:pPr>
        <w:pStyle w:val="a4"/>
      </w:pPr>
      <w:r>
        <w:rPr>
          <w:rStyle w:val="a6"/>
        </w:rPr>
        <w:footnoteRef/>
      </w:r>
      <w:r>
        <w:t xml:space="preserve"> Детские формы не рассчитывались, так как дозировка зависит от возраста ребенка</w:t>
      </w:r>
    </w:p>
  </w:footnote>
  <w:footnote w:id="35">
    <w:p w14:paraId="5D423D32" w14:textId="004AB8CE" w:rsidR="006C3153" w:rsidRPr="001912E7" w:rsidRDefault="006C3153">
      <w:pPr>
        <w:pStyle w:val="a4"/>
      </w:pPr>
      <w:r>
        <w:rPr>
          <w:rStyle w:val="a6"/>
        </w:rPr>
        <w:footnoteRef/>
      </w:r>
      <w:r>
        <w:t xml:space="preserve"> Детские формы не рассчитывались, так как дозировка зависит от возраста ребенка</w:t>
      </w:r>
    </w:p>
  </w:footnote>
  <w:footnote w:id="36">
    <w:p w14:paraId="6734466D" w14:textId="2F4B59C9" w:rsidR="006C3153" w:rsidRPr="001912E7" w:rsidRDefault="006C3153">
      <w:pPr>
        <w:pStyle w:val="a4"/>
      </w:pPr>
      <w:r>
        <w:rPr>
          <w:rStyle w:val="a6"/>
        </w:rPr>
        <w:footnoteRef/>
      </w:r>
      <w:r>
        <w:t xml:space="preserve"> Средневзвешенная цена на препарат с торговым наименованием Абакавир и Ламивудин</w:t>
      </w:r>
    </w:p>
  </w:footnote>
  <w:footnote w:id="37">
    <w:p w14:paraId="44EB7607" w14:textId="327DDD9B" w:rsidR="006C3153" w:rsidRPr="001912E7" w:rsidRDefault="006C3153">
      <w:pPr>
        <w:pStyle w:val="a4"/>
      </w:pPr>
      <w:r>
        <w:rPr>
          <w:rStyle w:val="a6"/>
        </w:rPr>
        <w:footnoteRef/>
      </w:r>
      <w:r>
        <w:t xml:space="preserve"> Средневзвешенная цена на препарат под торговым наименованием Комбивир</w:t>
      </w:r>
    </w:p>
  </w:footnote>
  <w:footnote w:id="38">
    <w:p w14:paraId="6D682ED1" w14:textId="0C0F40DD" w:rsidR="006C3153" w:rsidRPr="001912E7" w:rsidRDefault="006C3153">
      <w:pPr>
        <w:pStyle w:val="a4"/>
      </w:pPr>
      <w:r>
        <w:rPr>
          <w:rStyle w:val="a6"/>
        </w:rPr>
        <w:footnoteRef/>
      </w:r>
      <w:r>
        <w:t xml:space="preserve"> </w:t>
      </w:r>
      <w:r w:rsidRPr="003E0B47">
        <w:t>Средневзвешенная цена на препарат, под торговым наименованием Трувада</w:t>
      </w:r>
    </w:p>
  </w:footnote>
  <w:footnote w:id="39">
    <w:p w14:paraId="6D4DC1C7" w14:textId="3742E36C" w:rsidR="006C3153" w:rsidRPr="001912E7" w:rsidRDefault="006C3153">
      <w:pPr>
        <w:pStyle w:val="a4"/>
      </w:pPr>
      <w:r>
        <w:rPr>
          <w:rStyle w:val="a6"/>
        </w:rPr>
        <w:footnoteRef/>
      </w:r>
      <w:r>
        <w:t xml:space="preserve"> </w:t>
      </w:r>
      <w:r w:rsidRPr="003E0B47">
        <w:t>Расчет по детям не проводился, так как точные данные по возрасту детей отсутствуют</w:t>
      </w:r>
    </w:p>
  </w:footnote>
  <w:footnote w:id="40">
    <w:p w14:paraId="37B4BF4B" w14:textId="09B4E050" w:rsidR="006C3153" w:rsidRPr="001912E7" w:rsidRDefault="006C3153">
      <w:pPr>
        <w:pStyle w:val="a4"/>
      </w:pPr>
      <w:r>
        <w:rPr>
          <w:rStyle w:val="a6"/>
        </w:rPr>
        <w:footnoteRef/>
      </w:r>
      <w:r>
        <w:t xml:space="preserve"> </w:t>
      </w:r>
      <w:r w:rsidRPr="00C269D5">
        <w:t>Информация о применяемых схемах антиретровирусной терапии</w:t>
      </w:r>
      <w:r>
        <w:t xml:space="preserve">. </w:t>
      </w:r>
      <w:r w:rsidRPr="00C269D5">
        <w:t>Период с 01.01.2017г. по 30.11.2017г. по РК</w:t>
      </w:r>
      <w:r>
        <w:t>. Данные по всем категориям пациентов, включая детей. Республиканский Центр по профилактике и борьбе со СПИД.</w:t>
      </w:r>
    </w:p>
  </w:footnote>
  <w:footnote w:id="41">
    <w:p w14:paraId="55A7302E" w14:textId="60470C7D" w:rsidR="006C3153" w:rsidRPr="001912E7" w:rsidRDefault="006C3153">
      <w:pPr>
        <w:pStyle w:val="a4"/>
      </w:pPr>
      <w:r>
        <w:rPr>
          <w:rStyle w:val="a6"/>
        </w:rPr>
        <w:footnoteRef/>
      </w:r>
      <w:r>
        <w:t xml:space="preserve"> </w:t>
      </w:r>
      <w:r w:rsidRPr="003E0B47">
        <w:t>Данные закупа и данные по применяемым схемам могут не совпадать, так как использовались данные закупа на 31 августа 2017 года.</w:t>
      </w:r>
    </w:p>
  </w:footnote>
  <w:footnote w:id="42">
    <w:p w14:paraId="086E1166" w14:textId="7C0C8BF8" w:rsidR="006C3153" w:rsidRPr="001912E7" w:rsidRDefault="006C3153">
      <w:pPr>
        <w:pStyle w:val="a4"/>
      </w:pPr>
      <w:r>
        <w:rPr>
          <w:rStyle w:val="a6"/>
        </w:rPr>
        <w:footnoteRef/>
      </w:r>
      <w:r>
        <w:t xml:space="preserve"> Средневзвешенная цена между разными поставками.</w:t>
      </w:r>
    </w:p>
  </w:footnote>
  <w:footnote w:id="43">
    <w:p w14:paraId="489667E5" w14:textId="14407B5F" w:rsidR="006C3153" w:rsidRPr="001912E7" w:rsidRDefault="006C3153">
      <w:pPr>
        <w:pStyle w:val="a4"/>
      </w:pPr>
      <w:r>
        <w:rPr>
          <w:rStyle w:val="a6"/>
        </w:rPr>
        <w:footnoteRef/>
      </w:r>
      <w:r>
        <w:t xml:space="preserve"> Средневзвешенная цена между разными поставками.</w:t>
      </w:r>
    </w:p>
  </w:footnote>
  <w:footnote w:id="44">
    <w:p w14:paraId="2D9F2423" w14:textId="7A43C39D" w:rsidR="006C3153" w:rsidRPr="001912E7" w:rsidRDefault="006C3153">
      <w:pPr>
        <w:pStyle w:val="a4"/>
      </w:pPr>
      <w:r>
        <w:rPr>
          <w:rStyle w:val="a6"/>
        </w:rPr>
        <w:footnoteRef/>
      </w:r>
      <w:r>
        <w:t xml:space="preserve"> </w:t>
      </w:r>
      <w:r w:rsidRPr="003E0B47">
        <w:t>Приказ и.о. Министра здравоохранения и социального развития Республики Казахстан от 30 июля 2015 года № 639. Об утверждении Правил формирования цен на лекарственные средства и изделия медицинского назначения в рамках гарантированного объема бесплатной медицинской помощи</w:t>
      </w:r>
    </w:p>
  </w:footnote>
  <w:footnote w:id="45">
    <w:p w14:paraId="0939E5EB" w14:textId="0BE300F4" w:rsidR="006C3153" w:rsidRPr="001912E7" w:rsidRDefault="006C3153">
      <w:pPr>
        <w:pStyle w:val="a4"/>
      </w:pPr>
      <w:r>
        <w:rPr>
          <w:rStyle w:val="a6"/>
        </w:rPr>
        <w:footnoteRef/>
      </w:r>
      <w:r>
        <w:t xml:space="preserve"> С использованием генерика </w:t>
      </w:r>
      <w:r>
        <w:rPr>
          <w:lang w:val="en-US"/>
        </w:rPr>
        <w:t>EFV</w:t>
      </w:r>
      <w:r w:rsidRPr="00345D40">
        <w:t xml:space="preserve"> </w:t>
      </w:r>
      <w:r>
        <w:t xml:space="preserve">и оригинала </w:t>
      </w:r>
      <w:r>
        <w:rPr>
          <w:lang w:val="en-US"/>
        </w:rPr>
        <w:t>TDF</w:t>
      </w:r>
      <w:r w:rsidRPr="00345D40">
        <w:t>/</w:t>
      </w:r>
      <w:r>
        <w:rPr>
          <w:lang w:val="en-US"/>
        </w:rPr>
        <w:t>FTC</w:t>
      </w:r>
      <w:r>
        <w:t xml:space="preserve">, так как </w:t>
      </w:r>
      <w:r>
        <w:rPr>
          <w:lang w:val="en-US"/>
        </w:rPr>
        <w:t>TDF</w:t>
      </w:r>
      <w:r>
        <w:t>/</w:t>
      </w:r>
      <w:r>
        <w:rPr>
          <w:lang w:val="en-US"/>
        </w:rPr>
        <w:t>FTC</w:t>
      </w:r>
      <w:r w:rsidRPr="004A4506">
        <w:t xml:space="preserve"> </w:t>
      </w:r>
      <w:r>
        <w:t>не закупался в генерической форме</w:t>
      </w:r>
    </w:p>
  </w:footnote>
  <w:footnote w:id="46">
    <w:p w14:paraId="269710E4" w14:textId="25A706F2" w:rsidR="006C3153" w:rsidRPr="001912E7" w:rsidRDefault="006C3153">
      <w:pPr>
        <w:pStyle w:val="a4"/>
      </w:pPr>
      <w:r>
        <w:rPr>
          <w:rStyle w:val="a6"/>
        </w:rPr>
        <w:footnoteRef/>
      </w:r>
      <w:r>
        <w:t xml:space="preserve"> </w:t>
      </w:r>
      <w:r w:rsidRPr="003E0B47">
        <w:t>Средневзвешенная цена между разными поставками.</w:t>
      </w:r>
    </w:p>
  </w:footnote>
  <w:footnote w:id="47">
    <w:p w14:paraId="693AED30" w14:textId="1C5C30E7" w:rsidR="006C3153" w:rsidRPr="001912E7" w:rsidRDefault="006C3153">
      <w:pPr>
        <w:pStyle w:val="a4"/>
      </w:pPr>
      <w:r>
        <w:rPr>
          <w:rStyle w:val="a6"/>
        </w:rPr>
        <w:footnoteRef/>
      </w:r>
      <w:r>
        <w:t xml:space="preserve"> </w:t>
      </w:r>
      <w:r w:rsidRPr="003E0B47">
        <w:t>Средневзвешенная цена между разными поставками.</w:t>
      </w:r>
    </w:p>
  </w:footnote>
  <w:footnote w:id="48">
    <w:p w14:paraId="00CCF86A" w14:textId="6ADD1207" w:rsidR="006C3153" w:rsidRPr="001912E7" w:rsidRDefault="006C3153">
      <w:pPr>
        <w:pStyle w:val="a4"/>
      </w:pPr>
      <w:r>
        <w:rPr>
          <w:rStyle w:val="a6"/>
        </w:rPr>
        <w:footnoteRef/>
      </w:r>
      <w:r>
        <w:t xml:space="preserve"> </w:t>
      </w:r>
      <w:r w:rsidRPr="003E0B47">
        <w:t>Средневзвешенная цена между разными поставками.</w:t>
      </w:r>
    </w:p>
  </w:footnote>
  <w:footnote w:id="49">
    <w:p w14:paraId="07100FB0" w14:textId="77777777" w:rsidR="006C3153" w:rsidRDefault="006C3153" w:rsidP="005B6AA2">
      <w:pPr>
        <w:pStyle w:val="a4"/>
      </w:pPr>
      <w:r>
        <w:rPr>
          <w:rStyle w:val="a6"/>
        </w:rPr>
        <w:footnoteRef/>
      </w:r>
      <w:r>
        <w:t xml:space="preserve"> Указана предельная цена на 2017 год, так как в закупе 2017 препарата не было</w:t>
      </w:r>
    </w:p>
  </w:footnote>
  <w:footnote w:id="50">
    <w:p w14:paraId="200B04CA" w14:textId="0227B305" w:rsidR="006C3153" w:rsidRPr="001912E7" w:rsidRDefault="006C3153">
      <w:pPr>
        <w:pStyle w:val="a4"/>
      </w:pPr>
      <w:r>
        <w:rPr>
          <w:rStyle w:val="a6"/>
        </w:rPr>
        <w:footnoteRef/>
      </w:r>
      <w:r>
        <w:t xml:space="preserve"> </w:t>
      </w:r>
      <w:r w:rsidRPr="003E0B47">
        <w:t>Стоимость генерических схем на основе DTG рассчитана с учетом цена на оригинальный препарат ввиду отсутствия генериков на рынке</w:t>
      </w:r>
    </w:p>
  </w:footnote>
  <w:footnote w:id="51">
    <w:p w14:paraId="644C804A" w14:textId="55851D31" w:rsidR="006C3153" w:rsidRPr="001912E7" w:rsidRDefault="006C3153">
      <w:pPr>
        <w:pStyle w:val="a4"/>
      </w:pPr>
      <w:r>
        <w:rPr>
          <w:rStyle w:val="a6"/>
        </w:rPr>
        <w:footnoteRef/>
      </w:r>
      <w:r>
        <w:t xml:space="preserve"> Данные предоставлены Республиканским Центром по профилактике и борьбе со СПИД</w:t>
      </w:r>
    </w:p>
  </w:footnote>
  <w:footnote w:id="52">
    <w:p w14:paraId="59E26985" w14:textId="793D36A7" w:rsidR="006C3153" w:rsidRPr="001912E7" w:rsidRDefault="006C3153">
      <w:pPr>
        <w:pStyle w:val="a4"/>
      </w:pPr>
      <w:r>
        <w:rPr>
          <w:rStyle w:val="a6"/>
        </w:rPr>
        <w:footnoteRef/>
      </w:r>
      <w:r>
        <w:t xml:space="preserve"> Курс доллара на 10.02.2018 1 </w:t>
      </w:r>
      <w:r>
        <w:rPr>
          <w:lang w:val="en-US"/>
        </w:rPr>
        <w:t>USD</w:t>
      </w:r>
      <w:r w:rsidRPr="00271951">
        <w:t xml:space="preserve"> </w:t>
      </w:r>
      <w:r>
        <w:t xml:space="preserve">= 327,32 </w:t>
      </w:r>
      <w:r>
        <w:rPr>
          <w:lang w:val="en-US"/>
        </w:rPr>
        <w:t>KZT</w:t>
      </w:r>
    </w:p>
  </w:footnote>
  <w:footnote w:id="53">
    <w:p w14:paraId="47D92FD7" w14:textId="5E97E063" w:rsidR="006C3153" w:rsidRPr="001912E7" w:rsidRDefault="006C3153">
      <w:pPr>
        <w:pStyle w:val="a4"/>
      </w:pPr>
      <w:r>
        <w:rPr>
          <w:rStyle w:val="a6"/>
        </w:rPr>
        <w:footnoteRef/>
      </w:r>
      <w:r>
        <w:t xml:space="preserve"> </w:t>
      </w:r>
      <w:r w:rsidRPr="00D3761B">
        <w:t>Данные на 3</w:t>
      </w:r>
      <w:r>
        <w:t>1</w:t>
      </w:r>
      <w:r w:rsidRPr="00D3761B">
        <w:t>.</w:t>
      </w:r>
      <w:r>
        <w:t>12</w:t>
      </w:r>
      <w:r w:rsidRPr="00D3761B">
        <w:t>.2017</w:t>
      </w:r>
      <w:r>
        <w:t xml:space="preserve"> от Республиканского центра по профилактике и борьбе со СПИД</w:t>
      </w:r>
    </w:p>
  </w:footnote>
  <w:footnote w:id="54">
    <w:p w14:paraId="32C30967" w14:textId="197E30F6" w:rsidR="006C3153" w:rsidRPr="001912E7" w:rsidRDefault="006C3153">
      <w:pPr>
        <w:pStyle w:val="a4"/>
      </w:pPr>
      <w:r>
        <w:rPr>
          <w:rStyle w:val="a6"/>
        </w:rPr>
        <w:footnoteRef/>
      </w:r>
      <w:r>
        <w:t xml:space="preserve"> </w:t>
      </w:r>
      <w:r w:rsidRPr="003E0B47">
        <w:t>Без учета дозировок и лекарственных форм</w:t>
      </w:r>
    </w:p>
  </w:footnote>
  <w:footnote w:id="55">
    <w:p w14:paraId="48EF0F6D" w14:textId="51A4AC0C" w:rsidR="006C3153" w:rsidRPr="001912E7" w:rsidRDefault="006C3153">
      <w:pPr>
        <w:pStyle w:val="a4"/>
      </w:pPr>
      <w:r>
        <w:rPr>
          <w:rStyle w:val="a6"/>
        </w:rPr>
        <w:footnoteRef/>
      </w:r>
      <w:r>
        <w:t xml:space="preserve"> </w:t>
      </w:r>
      <w:hyperlink r:id="rId4" w:history="1">
        <w:r w:rsidRPr="00AD43E8">
          <w:rPr>
            <w:rStyle w:val="ab"/>
          </w:rPr>
          <w:t>https://medicinespatentpool.org/</w:t>
        </w:r>
      </w:hyperlink>
    </w:p>
  </w:footnote>
  <w:footnote w:id="56">
    <w:p w14:paraId="1466CB0F" w14:textId="4244A9D1" w:rsidR="006C3153" w:rsidRPr="001912E7" w:rsidRDefault="006C3153">
      <w:pPr>
        <w:pStyle w:val="a4"/>
      </w:pPr>
      <w:r>
        <w:rPr>
          <w:rStyle w:val="a6"/>
        </w:rPr>
        <w:footnoteRef/>
      </w:r>
      <w:r>
        <w:t xml:space="preserve"> Средневзвешенная цена между поставками</w:t>
      </w:r>
    </w:p>
  </w:footnote>
  <w:footnote w:id="57">
    <w:p w14:paraId="056FA83D" w14:textId="4DBD9355" w:rsidR="006C3153" w:rsidRPr="001912E7" w:rsidRDefault="006C3153">
      <w:pPr>
        <w:pStyle w:val="a4"/>
      </w:pPr>
      <w:r>
        <w:rPr>
          <w:rStyle w:val="a6"/>
        </w:rPr>
        <w:footnoteRef/>
      </w:r>
      <w:r>
        <w:t xml:space="preserve"> Усредненное число без учета дозировок и форм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5000" w:type="pct"/>
      <w:jc w:val="center"/>
      <w:tblBorders>
        <w:top w:val="none" w:sz="0" w:space="0" w:color="auto"/>
        <w:left w:val="none" w:sz="0" w:space="0" w:color="auto"/>
        <w:bottom w:val="single" w:sz="24" w:space="0" w:color="05A4BF"/>
        <w:right w:val="none" w:sz="0" w:space="0" w:color="auto"/>
        <w:insideH w:val="none" w:sz="0" w:space="0" w:color="auto"/>
        <w:insideV w:val="none" w:sz="0" w:space="0" w:color="auto"/>
      </w:tblBorders>
      <w:tblLayout w:type="fixed"/>
      <w:tblCellMar>
        <w:top w:w="17" w:type="dxa"/>
        <w:left w:w="57" w:type="dxa"/>
        <w:bottom w:w="17" w:type="dxa"/>
        <w:right w:w="57" w:type="dxa"/>
      </w:tblCellMar>
      <w:tblLook w:val="04A0" w:firstRow="1" w:lastRow="0" w:firstColumn="1" w:lastColumn="0" w:noHBand="0" w:noVBand="1"/>
    </w:tblPr>
    <w:tblGrid>
      <w:gridCol w:w="2543"/>
      <w:gridCol w:w="4529"/>
      <w:gridCol w:w="2396"/>
    </w:tblGrid>
    <w:tr w:rsidR="006C3153" w:rsidRPr="00E32E36" w14:paraId="3D5262DF" w14:textId="77777777" w:rsidTr="00912B51">
      <w:trPr>
        <w:jc w:val="center"/>
      </w:trPr>
      <w:tc>
        <w:tcPr>
          <w:tcW w:w="2467" w:type="dxa"/>
          <w:vMerge w:val="restart"/>
          <w:vAlign w:val="center"/>
        </w:tcPr>
        <w:p w14:paraId="0D8813D4" w14:textId="54020684" w:rsidR="006C3153" w:rsidRPr="00760388" w:rsidRDefault="006C3153" w:rsidP="002B20AF">
          <w:pPr>
            <w:pStyle w:val="af1"/>
            <w:jc w:val="left"/>
          </w:pPr>
          <w:r>
            <w:rPr>
              <w:noProof/>
              <w:lang w:val="en-US"/>
            </w:rPr>
            <w:drawing>
              <wp:inline distT="0" distB="0" distL="0" distR="0" wp14:anchorId="4CDD6F6A" wp14:editId="45842BA7">
                <wp:extent cx="1516689" cy="527050"/>
                <wp:effectExtent l="0" t="0" r="0" b="6350"/>
                <wp:docPr id="31" name="Рисунок 31" descr="D:\WORK\ГУДЧЕНКО\03-17-2018\оригиналы-примеры\plw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ГУДЧЕНКО\03-17-2018\оригиналы-примеры\plwh-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22143" cy="5289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4" w:type="dxa"/>
          <w:vAlign w:val="center"/>
        </w:tcPr>
        <w:p w14:paraId="386D6BC8" w14:textId="7235C722" w:rsidR="006C3153" w:rsidRPr="00103D7F" w:rsidRDefault="006C3153" w:rsidP="002B20AF">
          <w:pPr>
            <w:pStyle w:val="af1"/>
          </w:pPr>
        </w:p>
      </w:tc>
      <w:tc>
        <w:tcPr>
          <w:tcW w:w="2324" w:type="dxa"/>
          <w:vMerge w:val="restart"/>
          <w:vAlign w:val="center"/>
        </w:tcPr>
        <w:p w14:paraId="58CCA13C" w14:textId="3C242E17" w:rsidR="006C3153" w:rsidRPr="00E32E36" w:rsidRDefault="006C3153" w:rsidP="002B20AF">
          <w:pPr>
            <w:pStyle w:val="af1"/>
            <w:jc w:val="right"/>
          </w:pPr>
          <w:r>
            <w:rPr>
              <w:noProof/>
              <w:lang w:val="en-US"/>
            </w:rPr>
            <w:drawing>
              <wp:inline distT="0" distB="0" distL="0" distR="0" wp14:anchorId="5309044B" wp14:editId="6FE0E31F">
                <wp:extent cx="1104900" cy="270700"/>
                <wp:effectExtent l="0" t="0" r="0" b="0"/>
                <wp:docPr id="30" name="Рисунок 30" descr="D:\WORK\ГУДЧЕНКО\03-17-2018\оригиналы-примеры\ITPCr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ГУДЧЕНКО\03-17-2018\оригиналы-примеры\ITPCru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5412" cy="270825"/>
                        </a:xfrm>
                        <a:prstGeom prst="rect">
                          <a:avLst/>
                        </a:prstGeom>
                        <a:noFill/>
                        <a:ln>
                          <a:noFill/>
                        </a:ln>
                      </pic:spPr>
                    </pic:pic>
                  </a:graphicData>
                </a:graphic>
              </wp:inline>
            </w:drawing>
          </w:r>
        </w:p>
      </w:tc>
    </w:tr>
    <w:tr w:rsidR="006C3153" w:rsidRPr="00E32E36" w14:paraId="46B573D2" w14:textId="77777777" w:rsidTr="00912B51">
      <w:trPr>
        <w:jc w:val="center"/>
      </w:trPr>
      <w:tc>
        <w:tcPr>
          <w:tcW w:w="2467" w:type="dxa"/>
          <w:vMerge/>
          <w:vAlign w:val="center"/>
        </w:tcPr>
        <w:p w14:paraId="5C80F57B" w14:textId="77777777" w:rsidR="006C3153" w:rsidRDefault="006C3153" w:rsidP="002B20AF">
          <w:pPr>
            <w:pStyle w:val="af1"/>
            <w:rPr>
              <w:noProof/>
              <w:lang w:eastAsia="ru-RU"/>
            </w:rPr>
          </w:pPr>
        </w:p>
      </w:tc>
      <w:tc>
        <w:tcPr>
          <w:tcW w:w="4394" w:type="dxa"/>
          <w:shd w:val="clear" w:color="auto" w:fill="05A4BF"/>
          <w:vAlign w:val="center"/>
        </w:tcPr>
        <w:p w14:paraId="5A56688B" w14:textId="23869DAC" w:rsidR="006C3153" w:rsidRPr="002B20AF" w:rsidRDefault="006C3153" w:rsidP="00E970BC">
          <w:pPr>
            <w:pStyle w:val="af1"/>
            <w:spacing w:line="240" w:lineRule="auto"/>
          </w:pPr>
          <w:fldSimple w:instr=" STYLEREF  up  \* MERGEFORMAT ">
            <w:r w:rsidR="00557097">
              <w:rPr>
                <w:noProof/>
              </w:rPr>
              <w:t>Наличие конкуренции в ходе торгов</w:t>
            </w:r>
            <w:r w:rsidR="00557097">
              <w:rPr>
                <w:noProof/>
              </w:rPr>
              <w:cr/>
            </w:r>
          </w:fldSimple>
        </w:p>
      </w:tc>
      <w:tc>
        <w:tcPr>
          <w:tcW w:w="2324" w:type="dxa"/>
          <w:vMerge/>
          <w:vAlign w:val="center"/>
        </w:tcPr>
        <w:p w14:paraId="3FF575D0" w14:textId="77777777" w:rsidR="006C3153" w:rsidRDefault="006C3153" w:rsidP="002B20AF">
          <w:pPr>
            <w:pStyle w:val="af1"/>
            <w:rPr>
              <w:noProof/>
              <w:lang w:eastAsia="ru-RU"/>
            </w:rPr>
          </w:pPr>
        </w:p>
      </w:tc>
    </w:tr>
    <w:tr w:rsidR="006C3153" w:rsidRPr="000C578D" w14:paraId="623398BD" w14:textId="77777777" w:rsidTr="000C578D">
      <w:trPr>
        <w:jc w:val="center"/>
      </w:trPr>
      <w:tc>
        <w:tcPr>
          <w:tcW w:w="2467" w:type="dxa"/>
          <w:shd w:val="clear" w:color="auto" w:fill="auto"/>
          <w:vAlign w:val="center"/>
        </w:tcPr>
        <w:p w14:paraId="1A4232CA" w14:textId="77777777" w:rsidR="006C3153" w:rsidRPr="000C578D" w:rsidRDefault="006C3153" w:rsidP="002B20AF">
          <w:pPr>
            <w:pStyle w:val="af1"/>
            <w:rPr>
              <w:noProof/>
              <w:sz w:val="16"/>
              <w:szCs w:val="16"/>
              <w:lang w:eastAsia="ru-RU"/>
            </w:rPr>
          </w:pPr>
        </w:p>
      </w:tc>
      <w:tc>
        <w:tcPr>
          <w:tcW w:w="4394" w:type="dxa"/>
          <w:shd w:val="clear" w:color="auto" w:fill="auto"/>
          <w:vAlign w:val="center"/>
        </w:tcPr>
        <w:p w14:paraId="78A32D0C" w14:textId="77777777" w:rsidR="006C3153" w:rsidRPr="000C578D" w:rsidRDefault="006C3153" w:rsidP="00E970BC">
          <w:pPr>
            <w:pStyle w:val="af1"/>
            <w:spacing w:line="240" w:lineRule="auto"/>
            <w:rPr>
              <w:sz w:val="16"/>
              <w:szCs w:val="16"/>
            </w:rPr>
          </w:pPr>
        </w:p>
      </w:tc>
      <w:tc>
        <w:tcPr>
          <w:tcW w:w="2324" w:type="dxa"/>
          <w:shd w:val="clear" w:color="auto" w:fill="auto"/>
          <w:vAlign w:val="center"/>
        </w:tcPr>
        <w:p w14:paraId="27041202" w14:textId="77777777" w:rsidR="006C3153" w:rsidRPr="000C578D" w:rsidRDefault="006C3153" w:rsidP="002B20AF">
          <w:pPr>
            <w:pStyle w:val="af1"/>
            <w:rPr>
              <w:noProof/>
              <w:sz w:val="16"/>
              <w:szCs w:val="16"/>
              <w:lang w:eastAsia="ru-RU"/>
            </w:rPr>
          </w:pPr>
        </w:p>
      </w:tc>
    </w:tr>
  </w:tbl>
  <w:p w14:paraId="601945F9" w14:textId="77777777" w:rsidR="006C3153" w:rsidRPr="000253EB" w:rsidRDefault="006C3153" w:rsidP="000253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FFB"/>
    <w:multiLevelType w:val="hybridMultilevel"/>
    <w:tmpl w:val="1E169AA4"/>
    <w:lvl w:ilvl="0" w:tplc="041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2151A"/>
    <w:multiLevelType w:val="hybridMultilevel"/>
    <w:tmpl w:val="8164683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D77D96"/>
    <w:multiLevelType w:val="hybridMultilevel"/>
    <w:tmpl w:val="59AA2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F53070"/>
    <w:multiLevelType w:val="hybridMultilevel"/>
    <w:tmpl w:val="D31A10E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AC5A84"/>
    <w:multiLevelType w:val="hybridMultilevel"/>
    <w:tmpl w:val="9F38D148"/>
    <w:lvl w:ilvl="0" w:tplc="03E23F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432238"/>
    <w:multiLevelType w:val="hybridMultilevel"/>
    <w:tmpl w:val="5E3699BE"/>
    <w:lvl w:ilvl="0" w:tplc="BF8A910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182DA0"/>
    <w:multiLevelType w:val="hybridMultilevel"/>
    <w:tmpl w:val="9640B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8A1879"/>
    <w:multiLevelType w:val="hybridMultilevel"/>
    <w:tmpl w:val="35D20B8A"/>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5C11930"/>
    <w:multiLevelType w:val="hybridMultilevel"/>
    <w:tmpl w:val="1C8A2B9C"/>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6F0015B"/>
    <w:multiLevelType w:val="hybridMultilevel"/>
    <w:tmpl w:val="51FCC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CB4C6C"/>
    <w:multiLevelType w:val="hybridMultilevel"/>
    <w:tmpl w:val="FEBCF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D21237"/>
    <w:multiLevelType w:val="hybridMultilevel"/>
    <w:tmpl w:val="126C198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301188"/>
    <w:multiLevelType w:val="hybridMultilevel"/>
    <w:tmpl w:val="830E2E52"/>
    <w:lvl w:ilvl="0" w:tplc="03E23F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F00888"/>
    <w:multiLevelType w:val="hybridMultilevel"/>
    <w:tmpl w:val="EB62D23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8C2C97"/>
    <w:multiLevelType w:val="hybridMultilevel"/>
    <w:tmpl w:val="9F0C417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C11768A"/>
    <w:multiLevelType w:val="hybridMultilevel"/>
    <w:tmpl w:val="1C0EC0D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6"/>
  </w:num>
  <w:num w:numId="5">
    <w:abstractNumId w:val="15"/>
  </w:num>
  <w:num w:numId="6">
    <w:abstractNumId w:val="0"/>
  </w:num>
  <w:num w:numId="7">
    <w:abstractNumId w:val="1"/>
  </w:num>
  <w:num w:numId="8">
    <w:abstractNumId w:val="2"/>
  </w:num>
  <w:num w:numId="9">
    <w:abstractNumId w:val="13"/>
  </w:num>
  <w:num w:numId="10">
    <w:abstractNumId w:val="11"/>
  </w:num>
  <w:num w:numId="11">
    <w:abstractNumId w:val="4"/>
  </w:num>
  <w:num w:numId="12">
    <w:abstractNumId w:val="10"/>
  </w:num>
  <w:num w:numId="13">
    <w:abstractNumId w:val="3"/>
  </w:num>
  <w:num w:numId="14">
    <w:abstractNumId w:val="7"/>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FA1"/>
    <w:rsid w:val="0000014B"/>
    <w:rsid w:val="0000648B"/>
    <w:rsid w:val="00012E7F"/>
    <w:rsid w:val="00016357"/>
    <w:rsid w:val="000172BB"/>
    <w:rsid w:val="00021309"/>
    <w:rsid w:val="00021D62"/>
    <w:rsid w:val="000253EB"/>
    <w:rsid w:val="00027FA1"/>
    <w:rsid w:val="00032155"/>
    <w:rsid w:val="00032408"/>
    <w:rsid w:val="00035F8B"/>
    <w:rsid w:val="00037CA2"/>
    <w:rsid w:val="00041028"/>
    <w:rsid w:val="000448B2"/>
    <w:rsid w:val="00051F13"/>
    <w:rsid w:val="000539E0"/>
    <w:rsid w:val="000545C2"/>
    <w:rsid w:val="00060F33"/>
    <w:rsid w:val="0006207E"/>
    <w:rsid w:val="000674F8"/>
    <w:rsid w:val="00071AC9"/>
    <w:rsid w:val="00073D9A"/>
    <w:rsid w:val="000757B0"/>
    <w:rsid w:val="000765C4"/>
    <w:rsid w:val="00077C87"/>
    <w:rsid w:val="0008026E"/>
    <w:rsid w:val="00083EB7"/>
    <w:rsid w:val="00085CBD"/>
    <w:rsid w:val="00085F49"/>
    <w:rsid w:val="00090B13"/>
    <w:rsid w:val="00092880"/>
    <w:rsid w:val="00093CA9"/>
    <w:rsid w:val="0009783B"/>
    <w:rsid w:val="000A7818"/>
    <w:rsid w:val="000B1809"/>
    <w:rsid w:val="000B24CF"/>
    <w:rsid w:val="000B48F0"/>
    <w:rsid w:val="000B4E65"/>
    <w:rsid w:val="000B75CB"/>
    <w:rsid w:val="000C2889"/>
    <w:rsid w:val="000C578D"/>
    <w:rsid w:val="000C7992"/>
    <w:rsid w:val="000D1748"/>
    <w:rsid w:val="000D2873"/>
    <w:rsid w:val="000D5488"/>
    <w:rsid w:val="000E0B0A"/>
    <w:rsid w:val="000E7164"/>
    <w:rsid w:val="000E7E26"/>
    <w:rsid w:val="000F3EAF"/>
    <w:rsid w:val="000F4E37"/>
    <w:rsid w:val="000F5D97"/>
    <w:rsid w:val="000F77DF"/>
    <w:rsid w:val="001000C4"/>
    <w:rsid w:val="00100E26"/>
    <w:rsid w:val="00103D7F"/>
    <w:rsid w:val="00104E0E"/>
    <w:rsid w:val="00105121"/>
    <w:rsid w:val="00111ED4"/>
    <w:rsid w:val="0011448A"/>
    <w:rsid w:val="00123FB3"/>
    <w:rsid w:val="00127339"/>
    <w:rsid w:val="00136E79"/>
    <w:rsid w:val="00140AE3"/>
    <w:rsid w:val="00142AF5"/>
    <w:rsid w:val="00142AFD"/>
    <w:rsid w:val="0014353F"/>
    <w:rsid w:val="001505E5"/>
    <w:rsid w:val="0015061A"/>
    <w:rsid w:val="0015230E"/>
    <w:rsid w:val="001637E7"/>
    <w:rsid w:val="00167935"/>
    <w:rsid w:val="0017698F"/>
    <w:rsid w:val="0018105B"/>
    <w:rsid w:val="001816CD"/>
    <w:rsid w:val="001817A7"/>
    <w:rsid w:val="00185A27"/>
    <w:rsid w:val="001868C2"/>
    <w:rsid w:val="00190A42"/>
    <w:rsid w:val="001912E7"/>
    <w:rsid w:val="00194E5A"/>
    <w:rsid w:val="00195F28"/>
    <w:rsid w:val="0019716E"/>
    <w:rsid w:val="001A22C6"/>
    <w:rsid w:val="001A5AFB"/>
    <w:rsid w:val="001B0025"/>
    <w:rsid w:val="001B1288"/>
    <w:rsid w:val="001B74B0"/>
    <w:rsid w:val="001D3FF8"/>
    <w:rsid w:val="001E294D"/>
    <w:rsid w:val="00202A4E"/>
    <w:rsid w:val="00203CA4"/>
    <w:rsid w:val="002054BA"/>
    <w:rsid w:val="002059F1"/>
    <w:rsid w:val="002074DA"/>
    <w:rsid w:val="00207C6E"/>
    <w:rsid w:val="00210AE7"/>
    <w:rsid w:val="00212EF9"/>
    <w:rsid w:val="00214B9F"/>
    <w:rsid w:val="00216D1D"/>
    <w:rsid w:val="0022646B"/>
    <w:rsid w:val="00226E12"/>
    <w:rsid w:val="00231117"/>
    <w:rsid w:val="002313E7"/>
    <w:rsid w:val="00236354"/>
    <w:rsid w:val="00241B16"/>
    <w:rsid w:val="00250E71"/>
    <w:rsid w:val="0025615D"/>
    <w:rsid w:val="002576CF"/>
    <w:rsid w:val="002639EA"/>
    <w:rsid w:val="00264399"/>
    <w:rsid w:val="00264DC9"/>
    <w:rsid w:val="00267541"/>
    <w:rsid w:val="002676F5"/>
    <w:rsid w:val="00271951"/>
    <w:rsid w:val="00273673"/>
    <w:rsid w:val="00276167"/>
    <w:rsid w:val="00276544"/>
    <w:rsid w:val="00277201"/>
    <w:rsid w:val="00281558"/>
    <w:rsid w:val="00292E5C"/>
    <w:rsid w:val="002942DD"/>
    <w:rsid w:val="00294463"/>
    <w:rsid w:val="002945CA"/>
    <w:rsid w:val="00296623"/>
    <w:rsid w:val="0029704B"/>
    <w:rsid w:val="002A626C"/>
    <w:rsid w:val="002A6555"/>
    <w:rsid w:val="002B20AF"/>
    <w:rsid w:val="002B3B8D"/>
    <w:rsid w:val="002B7832"/>
    <w:rsid w:val="002C4802"/>
    <w:rsid w:val="002E1C48"/>
    <w:rsid w:val="002E358E"/>
    <w:rsid w:val="002F0CAE"/>
    <w:rsid w:val="002F1177"/>
    <w:rsid w:val="00301DF1"/>
    <w:rsid w:val="0030244B"/>
    <w:rsid w:val="00305BD3"/>
    <w:rsid w:val="00305F55"/>
    <w:rsid w:val="00306A07"/>
    <w:rsid w:val="003100B5"/>
    <w:rsid w:val="00310940"/>
    <w:rsid w:val="00315946"/>
    <w:rsid w:val="00315A36"/>
    <w:rsid w:val="003200C8"/>
    <w:rsid w:val="00321FFF"/>
    <w:rsid w:val="003224C4"/>
    <w:rsid w:val="00330AB3"/>
    <w:rsid w:val="003311C1"/>
    <w:rsid w:val="003379E6"/>
    <w:rsid w:val="003415E2"/>
    <w:rsid w:val="00345D40"/>
    <w:rsid w:val="00346877"/>
    <w:rsid w:val="00347A73"/>
    <w:rsid w:val="00350426"/>
    <w:rsid w:val="00353BDA"/>
    <w:rsid w:val="00356226"/>
    <w:rsid w:val="00367524"/>
    <w:rsid w:val="0037133B"/>
    <w:rsid w:val="003749E1"/>
    <w:rsid w:val="00376E3C"/>
    <w:rsid w:val="00377859"/>
    <w:rsid w:val="003817B0"/>
    <w:rsid w:val="003823E7"/>
    <w:rsid w:val="0038243B"/>
    <w:rsid w:val="00390FB1"/>
    <w:rsid w:val="003A4A8D"/>
    <w:rsid w:val="003A6197"/>
    <w:rsid w:val="003B78BA"/>
    <w:rsid w:val="003B7A24"/>
    <w:rsid w:val="003C7C1D"/>
    <w:rsid w:val="003D0D45"/>
    <w:rsid w:val="003E0B47"/>
    <w:rsid w:val="003E4F8D"/>
    <w:rsid w:val="003F190E"/>
    <w:rsid w:val="003F5511"/>
    <w:rsid w:val="00401254"/>
    <w:rsid w:val="004052AF"/>
    <w:rsid w:val="004063E1"/>
    <w:rsid w:val="00410858"/>
    <w:rsid w:val="00412427"/>
    <w:rsid w:val="004126AC"/>
    <w:rsid w:val="00414BB6"/>
    <w:rsid w:val="00417AC2"/>
    <w:rsid w:val="00423EED"/>
    <w:rsid w:val="00440F3A"/>
    <w:rsid w:val="004410DB"/>
    <w:rsid w:val="00442835"/>
    <w:rsid w:val="00446C0F"/>
    <w:rsid w:val="004519D5"/>
    <w:rsid w:val="00452FE3"/>
    <w:rsid w:val="00453C04"/>
    <w:rsid w:val="004559BA"/>
    <w:rsid w:val="00455D48"/>
    <w:rsid w:val="00455D98"/>
    <w:rsid w:val="00460CD2"/>
    <w:rsid w:val="004666AD"/>
    <w:rsid w:val="0047257C"/>
    <w:rsid w:val="00481A0D"/>
    <w:rsid w:val="00497277"/>
    <w:rsid w:val="004A2F16"/>
    <w:rsid w:val="004A4506"/>
    <w:rsid w:val="004A6062"/>
    <w:rsid w:val="004B0988"/>
    <w:rsid w:val="004B49DD"/>
    <w:rsid w:val="004C2EC2"/>
    <w:rsid w:val="004C3137"/>
    <w:rsid w:val="004C51F6"/>
    <w:rsid w:val="004E6C85"/>
    <w:rsid w:val="004E6D43"/>
    <w:rsid w:val="004E72F6"/>
    <w:rsid w:val="004F548D"/>
    <w:rsid w:val="004F6373"/>
    <w:rsid w:val="00501678"/>
    <w:rsid w:val="00503F66"/>
    <w:rsid w:val="0050440B"/>
    <w:rsid w:val="005076EE"/>
    <w:rsid w:val="00512D9A"/>
    <w:rsid w:val="00522421"/>
    <w:rsid w:val="0052266A"/>
    <w:rsid w:val="00526E16"/>
    <w:rsid w:val="00527B22"/>
    <w:rsid w:val="005353CC"/>
    <w:rsid w:val="0053746B"/>
    <w:rsid w:val="0054010F"/>
    <w:rsid w:val="005407E0"/>
    <w:rsid w:val="005422A0"/>
    <w:rsid w:val="005452DE"/>
    <w:rsid w:val="00551381"/>
    <w:rsid w:val="00554233"/>
    <w:rsid w:val="00557097"/>
    <w:rsid w:val="00560B14"/>
    <w:rsid w:val="00560B6C"/>
    <w:rsid w:val="00563C8C"/>
    <w:rsid w:val="00563E71"/>
    <w:rsid w:val="00566DBD"/>
    <w:rsid w:val="0057409E"/>
    <w:rsid w:val="00574851"/>
    <w:rsid w:val="00575881"/>
    <w:rsid w:val="005828E0"/>
    <w:rsid w:val="00584CA1"/>
    <w:rsid w:val="00585654"/>
    <w:rsid w:val="005901F1"/>
    <w:rsid w:val="0059137C"/>
    <w:rsid w:val="005928E2"/>
    <w:rsid w:val="00595C2C"/>
    <w:rsid w:val="00596E0E"/>
    <w:rsid w:val="005A163C"/>
    <w:rsid w:val="005A7DEF"/>
    <w:rsid w:val="005B5347"/>
    <w:rsid w:val="005B6AA2"/>
    <w:rsid w:val="005B78D7"/>
    <w:rsid w:val="005B7C56"/>
    <w:rsid w:val="005D0265"/>
    <w:rsid w:val="005D6B3C"/>
    <w:rsid w:val="005E0B0C"/>
    <w:rsid w:val="005E6DB2"/>
    <w:rsid w:val="005F2535"/>
    <w:rsid w:val="0060089E"/>
    <w:rsid w:val="0060181F"/>
    <w:rsid w:val="00606AB4"/>
    <w:rsid w:val="0060749C"/>
    <w:rsid w:val="006104A5"/>
    <w:rsid w:val="00610DA9"/>
    <w:rsid w:val="00611CCC"/>
    <w:rsid w:val="00614DC2"/>
    <w:rsid w:val="00620587"/>
    <w:rsid w:val="006236FA"/>
    <w:rsid w:val="00631DA7"/>
    <w:rsid w:val="00634E3C"/>
    <w:rsid w:val="006357EF"/>
    <w:rsid w:val="006366C0"/>
    <w:rsid w:val="006379A6"/>
    <w:rsid w:val="00644901"/>
    <w:rsid w:val="006457DB"/>
    <w:rsid w:val="00646AD2"/>
    <w:rsid w:val="00646F9B"/>
    <w:rsid w:val="00647425"/>
    <w:rsid w:val="00647B58"/>
    <w:rsid w:val="0065174D"/>
    <w:rsid w:val="00654A0E"/>
    <w:rsid w:val="006555F5"/>
    <w:rsid w:val="00656D6D"/>
    <w:rsid w:val="0065701E"/>
    <w:rsid w:val="00662455"/>
    <w:rsid w:val="006628C1"/>
    <w:rsid w:val="0066534B"/>
    <w:rsid w:val="00667939"/>
    <w:rsid w:val="006716CD"/>
    <w:rsid w:val="006775C7"/>
    <w:rsid w:val="0067793E"/>
    <w:rsid w:val="00686267"/>
    <w:rsid w:val="00686C40"/>
    <w:rsid w:val="006936C1"/>
    <w:rsid w:val="00693A95"/>
    <w:rsid w:val="0069706D"/>
    <w:rsid w:val="006A0A8E"/>
    <w:rsid w:val="006A18D1"/>
    <w:rsid w:val="006A6341"/>
    <w:rsid w:val="006A6B61"/>
    <w:rsid w:val="006B3B25"/>
    <w:rsid w:val="006B6857"/>
    <w:rsid w:val="006C069E"/>
    <w:rsid w:val="006C3153"/>
    <w:rsid w:val="006C3232"/>
    <w:rsid w:val="006C7071"/>
    <w:rsid w:val="006D0A50"/>
    <w:rsid w:val="006D2314"/>
    <w:rsid w:val="006D4075"/>
    <w:rsid w:val="006D5DA4"/>
    <w:rsid w:val="006E3A98"/>
    <w:rsid w:val="006E7D8A"/>
    <w:rsid w:val="006F222A"/>
    <w:rsid w:val="006F4953"/>
    <w:rsid w:val="006F5459"/>
    <w:rsid w:val="00702478"/>
    <w:rsid w:val="00702518"/>
    <w:rsid w:val="007026DA"/>
    <w:rsid w:val="007031BC"/>
    <w:rsid w:val="00705A24"/>
    <w:rsid w:val="00710F3B"/>
    <w:rsid w:val="00720F0C"/>
    <w:rsid w:val="0072197F"/>
    <w:rsid w:val="00730317"/>
    <w:rsid w:val="007330BD"/>
    <w:rsid w:val="0073497E"/>
    <w:rsid w:val="007351D6"/>
    <w:rsid w:val="0073794C"/>
    <w:rsid w:val="00744965"/>
    <w:rsid w:val="007519B5"/>
    <w:rsid w:val="00753D13"/>
    <w:rsid w:val="00755BA2"/>
    <w:rsid w:val="007613FC"/>
    <w:rsid w:val="00770803"/>
    <w:rsid w:val="00773726"/>
    <w:rsid w:val="0077465E"/>
    <w:rsid w:val="0078493D"/>
    <w:rsid w:val="007A2C91"/>
    <w:rsid w:val="007B1747"/>
    <w:rsid w:val="007B21AB"/>
    <w:rsid w:val="007B3620"/>
    <w:rsid w:val="007B6A36"/>
    <w:rsid w:val="007B74BA"/>
    <w:rsid w:val="007B7F5D"/>
    <w:rsid w:val="007C001F"/>
    <w:rsid w:val="007C125A"/>
    <w:rsid w:val="007C3916"/>
    <w:rsid w:val="007C39A7"/>
    <w:rsid w:val="007C600A"/>
    <w:rsid w:val="007E153F"/>
    <w:rsid w:val="007E40E4"/>
    <w:rsid w:val="007E4540"/>
    <w:rsid w:val="007E4F3F"/>
    <w:rsid w:val="007E54A7"/>
    <w:rsid w:val="008049EE"/>
    <w:rsid w:val="008050C9"/>
    <w:rsid w:val="008053FE"/>
    <w:rsid w:val="0080774A"/>
    <w:rsid w:val="00810B0B"/>
    <w:rsid w:val="00811E66"/>
    <w:rsid w:val="00814FD1"/>
    <w:rsid w:val="008215F8"/>
    <w:rsid w:val="008261B8"/>
    <w:rsid w:val="00826DB8"/>
    <w:rsid w:val="00827B20"/>
    <w:rsid w:val="00830715"/>
    <w:rsid w:val="00831EB6"/>
    <w:rsid w:val="00832734"/>
    <w:rsid w:val="008331AE"/>
    <w:rsid w:val="0083527E"/>
    <w:rsid w:val="00837B25"/>
    <w:rsid w:val="008443BB"/>
    <w:rsid w:val="00847140"/>
    <w:rsid w:val="00853771"/>
    <w:rsid w:val="00853874"/>
    <w:rsid w:val="00861AB1"/>
    <w:rsid w:val="00862245"/>
    <w:rsid w:val="00862B0C"/>
    <w:rsid w:val="00862E59"/>
    <w:rsid w:val="00866282"/>
    <w:rsid w:val="00867223"/>
    <w:rsid w:val="008702F8"/>
    <w:rsid w:val="008708B2"/>
    <w:rsid w:val="008713DC"/>
    <w:rsid w:val="008722B9"/>
    <w:rsid w:val="00872EC3"/>
    <w:rsid w:val="008732AE"/>
    <w:rsid w:val="008760AD"/>
    <w:rsid w:val="00880F83"/>
    <w:rsid w:val="0088569A"/>
    <w:rsid w:val="00885BDB"/>
    <w:rsid w:val="00886B89"/>
    <w:rsid w:val="008872E4"/>
    <w:rsid w:val="00887FF8"/>
    <w:rsid w:val="00890F06"/>
    <w:rsid w:val="0089663F"/>
    <w:rsid w:val="00896750"/>
    <w:rsid w:val="00896BAD"/>
    <w:rsid w:val="008A0E39"/>
    <w:rsid w:val="008A151E"/>
    <w:rsid w:val="008A1D14"/>
    <w:rsid w:val="008A6D17"/>
    <w:rsid w:val="008A6E0B"/>
    <w:rsid w:val="008B4609"/>
    <w:rsid w:val="008B6213"/>
    <w:rsid w:val="008B6801"/>
    <w:rsid w:val="008C75BA"/>
    <w:rsid w:val="008D6788"/>
    <w:rsid w:val="008D7FB4"/>
    <w:rsid w:val="008E093C"/>
    <w:rsid w:val="008E4BC2"/>
    <w:rsid w:val="008E7A15"/>
    <w:rsid w:val="008F24B0"/>
    <w:rsid w:val="00900157"/>
    <w:rsid w:val="0090025E"/>
    <w:rsid w:val="0090437F"/>
    <w:rsid w:val="0090738B"/>
    <w:rsid w:val="00911654"/>
    <w:rsid w:val="00912B51"/>
    <w:rsid w:val="00922C37"/>
    <w:rsid w:val="009230D2"/>
    <w:rsid w:val="00925AF3"/>
    <w:rsid w:val="00925EBE"/>
    <w:rsid w:val="00931817"/>
    <w:rsid w:val="00932432"/>
    <w:rsid w:val="00935177"/>
    <w:rsid w:val="00944BBD"/>
    <w:rsid w:val="0094581B"/>
    <w:rsid w:val="009464F1"/>
    <w:rsid w:val="00946D6F"/>
    <w:rsid w:val="009517CD"/>
    <w:rsid w:val="00952595"/>
    <w:rsid w:val="00954C9B"/>
    <w:rsid w:val="00955C8E"/>
    <w:rsid w:val="0095751E"/>
    <w:rsid w:val="009620D1"/>
    <w:rsid w:val="00963DB8"/>
    <w:rsid w:val="009645BC"/>
    <w:rsid w:val="00966722"/>
    <w:rsid w:val="00971AB9"/>
    <w:rsid w:val="00974654"/>
    <w:rsid w:val="0097593B"/>
    <w:rsid w:val="009775DF"/>
    <w:rsid w:val="00977753"/>
    <w:rsid w:val="00977BE2"/>
    <w:rsid w:val="00980B6B"/>
    <w:rsid w:val="0098771D"/>
    <w:rsid w:val="009916EF"/>
    <w:rsid w:val="009957EB"/>
    <w:rsid w:val="009A0416"/>
    <w:rsid w:val="009A2E53"/>
    <w:rsid w:val="009A3A1F"/>
    <w:rsid w:val="009B36FB"/>
    <w:rsid w:val="009B455E"/>
    <w:rsid w:val="009C3D4B"/>
    <w:rsid w:val="009C5391"/>
    <w:rsid w:val="009D09BB"/>
    <w:rsid w:val="009D0A8A"/>
    <w:rsid w:val="009E0091"/>
    <w:rsid w:val="009E143C"/>
    <w:rsid w:val="009E3189"/>
    <w:rsid w:val="009E6872"/>
    <w:rsid w:val="009F1DC6"/>
    <w:rsid w:val="009F3347"/>
    <w:rsid w:val="009F518D"/>
    <w:rsid w:val="009F6F8B"/>
    <w:rsid w:val="00A02634"/>
    <w:rsid w:val="00A0781F"/>
    <w:rsid w:val="00A112E8"/>
    <w:rsid w:val="00A13629"/>
    <w:rsid w:val="00A14860"/>
    <w:rsid w:val="00A227F9"/>
    <w:rsid w:val="00A22E0C"/>
    <w:rsid w:val="00A25987"/>
    <w:rsid w:val="00A2776A"/>
    <w:rsid w:val="00A30A2C"/>
    <w:rsid w:val="00A3123F"/>
    <w:rsid w:val="00A3308B"/>
    <w:rsid w:val="00A34FB4"/>
    <w:rsid w:val="00A351AC"/>
    <w:rsid w:val="00A42148"/>
    <w:rsid w:val="00A434E7"/>
    <w:rsid w:val="00A43CB5"/>
    <w:rsid w:val="00A44F07"/>
    <w:rsid w:val="00A53753"/>
    <w:rsid w:val="00A53A6E"/>
    <w:rsid w:val="00A610E4"/>
    <w:rsid w:val="00A6168D"/>
    <w:rsid w:val="00A62130"/>
    <w:rsid w:val="00A6393F"/>
    <w:rsid w:val="00A63BE9"/>
    <w:rsid w:val="00A65141"/>
    <w:rsid w:val="00A66DB4"/>
    <w:rsid w:val="00A7228F"/>
    <w:rsid w:val="00A76C99"/>
    <w:rsid w:val="00A82323"/>
    <w:rsid w:val="00A82806"/>
    <w:rsid w:val="00A82DED"/>
    <w:rsid w:val="00A86043"/>
    <w:rsid w:val="00A87A06"/>
    <w:rsid w:val="00A910F1"/>
    <w:rsid w:val="00A93BCB"/>
    <w:rsid w:val="00A93CF0"/>
    <w:rsid w:val="00A9514B"/>
    <w:rsid w:val="00AA40FC"/>
    <w:rsid w:val="00AA4C9F"/>
    <w:rsid w:val="00AA7E51"/>
    <w:rsid w:val="00AB0640"/>
    <w:rsid w:val="00AB3BE7"/>
    <w:rsid w:val="00AB4E6E"/>
    <w:rsid w:val="00AC0153"/>
    <w:rsid w:val="00AC69CE"/>
    <w:rsid w:val="00AD6856"/>
    <w:rsid w:val="00AE0449"/>
    <w:rsid w:val="00AE1761"/>
    <w:rsid w:val="00AE257D"/>
    <w:rsid w:val="00AE3167"/>
    <w:rsid w:val="00AE65A7"/>
    <w:rsid w:val="00AF158C"/>
    <w:rsid w:val="00AF5B6F"/>
    <w:rsid w:val="00AF6CE3"/>
    <w:rsid w:val="00B03C27"/>
    <w:rsid w:val="00B0671F"/>
    <w:rsid w:val="00B0736A"/>
    <w:rsid w:val="00B13E90"/>
    <w:rsid w:val="00B146EE"/>
    <w:rsid w:val="00B150D5"/>
    <w:rsid w:val="00B1734D"/>
    <w:rsid w:val="00B21427"/>
    <w:rsid w:val="00B315D6"/>
    <w:rsid w:val="00B37182"/>
    <w:rsid w:val="00B41A6C"/>
    <w:rsid w:val="00B43F64"/>
    <w:rsid w:val="00B53B95"/>
    <w:rsid w:val="00B549A5"/>
    <w:rsid w:val="00B553A3"/>
    <w:rsid w:val="00B6010A"/>
    <w:rsid w:val="00B61A26"/>
    <w:rsid w:val="00B62789"/>
    <w:rsid w:val="00B6518C"/>
    <w:rsid w:val="00B7240F"/>
    <w:rsid w:val="00B7339D"/>
    <w:rsid w:val="00B73537"/>
    <w:rsid w:val="00B74ED8"/>
    <w:rsid w:val="00B772A0"/>
    <w:rsid w:val="00B7745B"/>
    <w:rsid w:val="00B80ACF"/>
    <w:rsid w:val="00B96710"/>
    <w:rsid w:val="00BA6B7E"/>
    <w:rsid w:val="00BA6E1B"/>
    <w:rsid w:val="00BB2C86"/>
    <w:rsid w:val="00BB4573"/>
    <w:rsid w:val="00BB5A59"/>
    <w:rsid w:val="00BB60ED"/>
    <w:rsid w:val="00BB754A"/>
    <w:rsid w:val="00BB7FF5"/>
    <w:rsid w:val="00BC167B"/>
    <w:rsid w:val="00BC288A"/>
    <w:rsid w:val="00BC3711"/>
    <w:rsid w:val="00BC7B60"/>
    <w:rsid w:val="00BD43A2"/>
    <w:rsid w:val="00BD4E67"/>
    <w:rsid w:val="00BE109A"/>
    <w:rsid w:val="00BF1D4C"/>
    <w:rsid w:val="00BF2012"/>
    <w:rsid w:val="00C002AF"/>
    <w:rsid w:val="00C007B3"/>
    <w:rsid w:val="00C0510E"/>
    <w:rsid w:val="00C078B1"/>
    <w:rsid w:val="00C141E4"/>
    <w:rsid w:val="00C21598"/>
    <w:rsid w:val="00C2453D"/>
    <w:rsid w:val="00C25610"/>
    <w:rsid w:val="00C25B48"/>
    <w:rsid w:val="00C269D5"/>
    <w:rsid w:val="00C315D9"/>
    <w:rsid w:val="00C34B7F"/>
    <w:rsid w:val="00C34F43"/>
    <w:rsid w:val="00C37107"/>
    <w:rsid w:val="00C4055B"/>
    <w:rsid w:val="00C40FF2"/>
    <w:rsid w:val="00C41A78"/>
    <w:rsid w:val="00C43BB2"/>
    <w:rsid w:val="00C462FC"/>
    <w:rsid w:val="00C61511"/>
    <w:rsid w:val="00C6405D"/>
    <w:rsid w:val="00C66EE3"/>
    <w:rsid w:val="00C67067"/>
    <w:rsid w:val="00C70080"/>
    <w:rsid w:val="00C71829"/>
    <w:rsid w:val="00C73A14"/>
    <w:rsid w:val="00C76CF4"/>
    <w:rsid w:val="00C80CE7"/>
    <w:rsid w:val="00C8173A"/>
    <w:rsid w:val="00C82B83"/>
    <w:rsid w:val="00C83EF2"/>
    <w:rsid w:val="00C84BCF"/>
    <w:rsid w:val="00C85086"/>
    <w:rsid w:val="00C873BC"/>
    <w:rsid w:val="00C93C84"/>
    <w:rsid w:val="00C964AF"/>
    <w:rsid w:val="00CA191C"/>
    <w:rsid w:val="00CA3009"/>
    <w:rsid w:val="00CA3E8D"/>
    <w:rsid w:val="00CA4212"/>
    <w:rsid w:val="00CA4634"/>
    <w:rsid w:val="00CA70D3"/>
    <w:rsid w:val="00CA7FCB"/>
    <w:rsid w:val="00CB3E3D"/>
    <w:rsid w:val="00CB68E6"/>
    <w:rsid w:val="00CC17FA"/>
    <w:rsid w:val="00CC18D9"/>
    <w:rsid w:val="00CC2A87"/>
    <w:rsid w:val="00CC436E"/>
    <w:rsid w:val="00CC60C5"/>
    <w:rsid w:val="00CD141A"/>
    <w:rsid w:val="00CD4E74"/>
    <w:rsid w:val="00CD5E38"/>
    <w:rsid w:val="00CD7CE5"/>
    <w:rsid w:val="00CD7F42"/>
    <w:rsid w:val="00CE0A24"/>
    <w:rsid w:val="00D018E2"/>
    <w:rsid w:val="00D01AD7"/>
    <w:rsid w:val="00D034DF"/>
    <w:rsid w:val="00D060FF"/>
    <w:rsid w:val="00D11AC1"/>
    <w:rsid w:val="00D1396B"/>
    <w:rsid w:val="00D13EBD"/>
    <w:rsid w:val="00D22B7A"/>
    <w:rsid w:val="00D23210"/>
    <w:rsid w:val="00D26F38"/>
    <w:rsid w:val="00D30D52"/>
    <w:rsid w:val="00D363DC"/>
    <w:rsid w:val="00D3761B"/>
    <w:rsid w:val="00D42A97"/>
    <w:rsid w:val="00D52591"/>
    <w:rsid w:val="00D528B9"/>
    <w:rsid w:val="00D56790"/>
    <w:rsid w:val="00D60A9A"/>
    <w:rsid w:val="00D61DAE"/>
    <w:rsid w:val="00D62AF9"/>
    <w:rsid w:val="00D668CD"/>
    <w:rsid w:val="00D679F7"/>
    <w:rsid w:val="00D726AC"/>
    <w:rsid w:val="00D72BFB"/>
    <w:rsid w:val="00D75E47"/>
    <w:rsid w:val="00D76B23"/>
    <w:rsid w:val="00D77410"/>
    <w:rsid w:val="00D832B9"/>
    <w:rsid w:val="00D8331A"/>
    <w:rsid w:val="00D84D98"/>
    <w:rsid w:val="00D87256"/>
    <w:rsid w:val="00D9015D"/>
    <w:rsid w:val="00DA00AB"/>
    <w:rsid w:val="00DA307A"/>
    <w:rsid w:val="00DA4090"/>
    <w:rsid w:val="00DA78EA"/>
    <w:rsid w:val="00DA7CA1"/>
    <w:rsid w:val="00DB38E1"/>
    <w:rsid w:val="00DB46C7"/>
    <w:rsid w:val="00DB63CE"/>
    <w:rsid w:val="00DB68CC"/>
    <w:rsid w:val="00DC3E27"/>
    <w:rsid w:val="00DC5B79"/>
    <w:rsid w:val="00DC7285"/>
    <w:rsid w:val="00DD699D"/>
    <w:rsid w:val="00DD6B93"/>
    <w:rsid w:val="00DE2B79"/>
    <w:rsid w:val="00DF7297"/>
    <w:rsid w:val="00E05D27"/>
    <w:rsid w:val="00E11465"/>
    <w:rsid w:val="00E23212"/>
    <w:rsid w:val="00E31367"/>
    <w:rsid w:val="00E32E36"/>
    <w:rsid w:val="00E34ED5"/>
    <w:rsid w:val="00E377CC"/>
    <w:rsid w:val="00E44028"/>
    <w:rsid w:val="00E448A6"/>
    <w:rsid w:val="00E46AF8"/>
    <w:rsid w:val="00E5295A"/>
    <w:rsid w:val="00E62169"/>
    <w:rsid w:val="00E63829"/>
    <w:rsid w:val="00E67EE9"/>
    <w:rsid w:val="00E77801"/>
    <w:rsid w:val="00E81B7C"/>
    <w:rsid w:val="00E822DD"/>
    <w:rsid w:val="00E83E88"/>
    <w:rsid w:val="00E9122E"/>
    <w:rsid w:val="00E924D0"/>
    <w:rsid w:val="00E93CEB"/>
    <w:rsid w:val="00E970BC"/>
    <w:rsid w:val="00EA15FD"/>
    <w:rsid w:val="00EA25A8"/>
    <w:rsid w:val="00EA35D2"/>
    <w:rsid w:val="00EA4BCE"/>
    <w:rsid w:val="00EA6843"/>
    <w:rsid w:val="00EA75EF"/>
    <w:rsid w:val="00EA7D41"/>
    <w:rsid w:val="00EB0192"/>
    <w:rsid w:val="00EB02C2"/>
    <w:rsid w:val="00EB10D7"/>
    <w:rsid w:val="00EB41B4"/>
    <w:rsid w:val="00EB51BF"/>
    <w:rsid w:val="00EC0291"/>
    <w:rsid w:val="00EC4053"/>
    <w:rsid w:val="00EC5FFF"/>
    <w:rsid w:val="00ED7895"/>
    <w:rsid w:val="00ED78C3"/>
    <w:rsid w:val="00EE34B9"/>
    <w:rsid w:val="00EE3F72"/>
    <w:rsid w:val="00EE4025"/>
    <w:rsid w:val="00EE445F"/>
    <w:rsid w:val="00EE4945"/>
    <w:rsid w:val="00EF7FF1"/>
    <w:rsid w:val="00F0011A"/>
    <w:rsid w:val="00F01B02"/>
    <w:rsid w:val="00F059C1"/>
    <w:rsid w:val="00F101A2"/>
    <w:rsid w:val="00F120F4"/>
    <w:rsid w:val="00F14BCB"/>
    <w:rsid w:val="00F23E13"/>
    <w:rsid w:val="00F31C8B"/>
    <w:rsid w:val="00F3688B"/>
    <w:rsid w:val="00F36B77"/>
    <w:rsid w:val="00F37DB4"/>
    <w:rsid w:val="00F4134E"/>
    <w:rsid w:val="00F447D1"/>
    <w:rsid w:val="00F4708D"/>
    <w:rsid w:val="00F519DE"/>
    <w:rsid w:val="00F54970"/>
    <w:rsid w:val="00F577E0"/>
    <w:rsid w:val="00F57B59"/>
    <w:rsid w:val="00F57BC1"/>
    <w:rsid w:val="00F616BC"/>
    <w:rsid w:val="00F61980"/>
    <w:rsid w:val="00F6226F"/>
    <w:rsid w:val="00F66ADB"/>
    <w:rsid w:val="00F733B7"/>
    <w:rsid w:val="00F73AD6"/>
    <w:rsid w:val="00F73B06"/>
    <w:rsid w:val="00F771BA"/>
    <w:rsid w:val="00F77E8A"/>
    <w:rsid w:val="00F812FC"/>
    <w:rsid w:val="00F8133D"/>
    <w:rsid w:val="00F8576C"/>
    <w:rsid w:val="00F8686F"/>
    <w:rsid w:val="00F8731D"/>
    <w:rsid w:val="00F90772"/>
    <w:rsid w:val="00FA03F7"/>
    <w:rsid w:val="00FA2F6B"/>
    <w:rsid w:val="00FA50F4"/>
    <w:rsid w:val="00FA6B34"/>
    <w:rsid w:val="00FB10A7"/>
    <w:rsid w:val="00FB3F5F"/>
    <w:rsid w:val="00FB625A"/>
    <w:rsid w:val="00FB78BC"/>
    <w:rsid w:val="00FD3B5F"/>
    <w:rsid w:val="00FD486E"/>
    <w:rsid w:val="00FE33FD"/>
    <w:rsid w:val="00FE3B50"/>
    <w:rsid w:val="00FE5BC8"/>
    <w:rsid w:val="00FE6ECF"/>
    <w:rsid w:val="00FE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1FCEF"/>
  <w15:docId w15:val="{FCD0AFD1-B39C-4DAE-AF23-19BB8EE5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578D"/>
    <w:pPr>
      <w:spacing w:after="0" w:line="276" w:lineRule="auto"/>
    </w:pPr>
    <w:rPr>
      <w:rFonts w:ascii="Cambria" w:hAnsi="Cambria"/>
      <w:sz w:val="24"/>
    </w:rPr>
  </w:style>
  <w:style w:type="paragraph" w:styleId="1">
    <w:name w:val="heading 1"/>
    <w:next w:val="a"/>
    <w:link w:val="10"/>
    <w:uiPriority w:val="9"/>
    <w:qFormat/>
    <w:rsid w:val="00FE5BC8"/>
    <w:pPr>
      <w:pageBreakBefore/>
      <w:spacing w:after="240" w:line="240" w:lineRule="auto"/>
      <w:outlineLvl w:val="0"/>
    </w:pPr>
    <w:rPr>
      <w:rFonts w:ascii="Cambria" w:hAnsi="Cambria"/>
      <w:b/>
      <w:caps/>
      <w:color w:val="05AEC8"/>
      <w:sz w:val="24"/>
    </w:rPr>
  </w:style>
  <w:style w:type="paragraph" w:styleId="2">
    <w:name w:val="heading 2"/>
    <w:basedOn w:val="a0"/>
    <w:next w:val="a"/>
    <w:link w:val="20"/>
    <w:uiPriority w:val="9"/>
    <w:unhideWhenUsed/>
    <w:qFormat/>
    <w:rsid w:val="00966722"/>
    <w:pPr>
      <w:spacing w:after="120"/>
      <w:ind w:left="0"/>
      <w:jc w:val="left"/>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uiPriority w:val="99"/>
    <w:semiHidden/>
    <w:unhideWhenUsed/>
    <w:rsid w:val="00CB68E6"/>
    <w:pPr>
      <w:spacing w:line="240" w:lineRule="auto"/>
      <w:jc w:val="both"/>
    </w:pPr>
    <w:rPr>
      <w:rFonts w:asciiTheme="minorHAnsi" w:hAnsiTheme="minorHAnsi"/>
      <w:sz w:val="20"/>
      <w:szCs w:val="20"/>
    </w:rPr>
  </w:style>
  <w:style w:type="character" w:customStyle="1" w:styleId="a5">
    <w:name w:val="Текст сноски Знак"/>
    <w:basedOn w:val="a1"/>
    <w:link w:val="a4"/>
    <w:uiPriority w:val="99"/>
    <w:semiHidden/>
    <w:rsid w:val="00CB68E6"/>
    <w:rPr>
      <w:sz w:val="20"/>
      <w:szCs w:val="20"/>
    </w:rPr>
  </w:style>
  <w:style w:type="character" w:styleId="a6">
    <w:name w:val="footnote reference"/>
    <w:basedOn w:val="a1"/>
    <w:uiPriority w:val="99"/>
    <w:unhideWhenUsed/>
    <w:rsid w:val="003E0B47"/>
    <w:rPr>
      <w:rFonts w:asciiTheme="minorHAnsi" w:hAnsiTheme="minorHAnsi" w:cs="Times New Roman"/>
      <w:sz w:val="24"/>
      <w:szCs w:val="24"/>
      <w:vertAlign w:val="superscript"/>
    </w:rPr>
  </w:style>
  <w:style w:type="paragraph" w:styleId="a7">
    <w:name w:val="List Paragraph"/>
    <w:basedOn w:val="a"/>
    <w:uiPriority w:val="34"/>
    <w:qFormat/>
    <w:rsid w:val="002313E7"/>
    <w:pPr>
      <w:spacing w:after="200"/>
      <w:ind w:left="720"/>
      <w:contextualSpacing/>
    </w:pPr>
  </w:style>
  <w:style w:type="paragraph" w:styleId="a8">
    <w:name w:val="Balloon Text"/>
    <w:basedOn w:val="a"/>
    <w:link w:val="a9"/>
    <w:uiPriority w:val="99"/>
    <w:semiHidden/>
    <w:unhideWhenUsed/>
    <w:rsid w:val="007330BD"/>
    <w:pPr>
      <w:spacing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7330BD"/>
    <w:rPr>
      <w:rFonts w:ascii="Segoe UI" w:hAnsi="Segoe UI" w:cs="Segoe UI"/>
      <w:sz w:val="18"/>
      <w:szCs w:val="18"/>
    </w:rPr>
  </w:style>
  <w:style w:type="table" w:styleId="aa">
    <w:name w:val="Table Grid"/>
    <w:basedOn w:val="a2"/>
    <w:uiPriority w:val="39"/>
    <w:rsid w:val="0095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8F24B0"/>
    <w:rPr>
      <w:color w:val="0563C1" w:themeColor="hyperlink"/>
      <w:u w:val="single"/>
    </w:rPr>
  </w:style>
  <w:style w:type="character" w:styleId="ac">
    <w:name w:val="annotation reference"/>
    <w:basedOn w:val="a1"/>
    <w:uiPriority w:val="99"/>
    <w:semiHidden/>
    <w:unhideWhenUsed/>
    <w:rsid w:val="00136E79"/>
    <w:rPr>
      <w:sz w:val="16"/>
      <w:szCs w:val="16"/>
    </w:rPr>
  </w:style>
  <w:style w:type="paragraph" w:styleId="ad">
    <w:name w:val="annotation text"/>
    <w:basedOn w:val="a"/>
    <w:link w:val="ae"/>
    <w:uiPriority w:val="99"/>
    <w:semiHidden/>
    <w:unhideWhenUsed/>
    <w:rsid w:val="00136E79"/>
    <w:pPr>
      <w:spacing w:line="240" w:lineRule="auto"/>
    </w:pPr>
    <w:rPr>
      <w:sz w:val="20"/>
      <w:szCs w:val="20"/>
    </w:rPr>
  </w:style>
  <w:style w:type="character" w:customStyle="1" w:styleId="ae">
    <w:name w:val="Текст примечания Знак"/>
    <w:basedOn w:val="a1"/>
    <w:link w:val="ad"/>
    <w:uiPriority w:val="99"/>
    <w:semiHidden/>
    <w:rsid w:val="00136E79"/>
    <w:rPr>
      <w:sz w:val="20"/>
      <w:szCs w:val="20"/>
    </w:rPr>
  </w:style>
  <w:style w:type="paragraph" w:styleId="af">
    <w:name w:val="annotation subject"/>
    <w:basedOn w:val="ad"/>
    <w:next w:val="ad"/>
    <w:link w:val="af0"/>
    <w:uiPriority w:val="99"/>
    <w:semiHidden/>
    <w:unhideWhenUsed/>
    <w:rsid w:val="00136E79"/>
    <w:rPr>
      <w:b/>
      <w:bCs/>
    </w:rPr>
  </w:style>
  <w:style w:type="character" w:customStyle="1" w:styleId="af0">
    <w:name w:val="Тема примечания Знак"/>
    <w:basedOn w:val="ae"/>
    <w:link w:val="af"/>
    <w:uiPriority w:val="99"/>
    <w:semiHidden/>
    <w:rsid w:val="00136E79"/>
    <w:rPr>
      <w:b/>
      <w:bCs/>
      <w:sz w:val="20"/>
      <w:szCs w:val="20"/>
    </w:rPr>
  </w:style>
  <w:style w:type="paragraph" w:styleId="af1">
    <w:name w:val="header"/>
    <w:basedOn w:val="a"/>
    <w:link w:val="af2"/>
    <w:uiPriority w:val="99"/>
    <w:unhideWhenUsed/>
    <w:rsid w:val="002B20AF"/>
    <w:pPr>
      <w:tabs>
        <w:tab w:val="center" w:pos="4677"/>
        <w:tab w:val="right" w:pos="9355"/>
      </w:tabs>
      <w:jc w:val="center"/>
    </w:pPr>
    <w:rPr>
      <w:b/>
      <w:i/>
      <w:caps/>
      <w:color w:val="FFFFFF" w:themeColor="background1"/>
    </w:rPr>
  </w:style>
  <w:style w:type="character" w:customStyle="1" w:styleId="af2">
    <w:name w:val="Верхний колонтитул Знак"/>
    <w:basedOn w:val="a1"/>
    <w:link w:val="af1"/>
    <w:uiPriority w:val="99"/>
    <w:rsid w:val="002B20AF"/>
    <w:rPr>
      <w:rFonts w:ascii="Cambria" w:hAnsi="Cambria"/>
      <w:b/>
      <w:i/>
      <w:caps/>
      <w:color w:val="FFFFFF" w:themeColor="background1"/>
      <w:sz w:val="24"/>
    </w:rPr>
  </w:style>
  <w:style w:type="paragraph" w:styleId="af3">
    <w:name w:val="footer"/>
    <w:basedOn w:val="a"/>
    <w:link w:val="af4"/>
    <w:uiPriority w:val="99"/>
    <w:unhideWhenUsed/>
    <w:rsid w:val="00B73537"/>
    <w:pPr>
      <w:pBdr>
        <w:top w:val="single" w:sz="12" w:space="1" w:color="05AEC8"/>
      </w:pBdr>
      <w:tabs>
        <w:tab w:val="center" w:pos="4677"/>
        <w:tab w:val="right" w:pos="9355"/>
      </w:tabs>
      <w:spacing w:line="240" w:lineRule="auto"/>
      <w:jc w:val="right"/>
    </w:pPr>
    <w:rPr>
      <w:color w:val="05A4BF"/>
    </w:rPr>
  </w:style>
  <w:style w:type="character" w:customStyle="1" w:styleId="af4">
    <w:name w:val="Нижний колонтитул Знак"/>
    <w:basedOn w:val="a1"/>
    <w:link w:val="af3"/>
    <w:uiPriority w:val="99"/>
    <w:rsid w:val="00B73537"/>
    <w:rPr>
      <w:rFonts w:ascii="Cambria" w:hAnsi="Cambria"/>
      <w:color w:val="05A4BF"/>
      <w:sz w:val="24"/>
    </w:rPr>
  </w:style>
  <w:style w:type="paragraph" w:styleId="af5">
    <w:name w:val="No Spacing"/>
    <w:link w:val="af6"/>
    <w:uiPriority w:val="1"/>
    <w:qFormat/>
    <w:rsid w:val="008331AE"/>
    <w:pPr>
      <w:widowControl w:val="0"/>
      <w:spacing w:after="0" w:line="240" w:lineRule="auto"/>
      <w:contextualSpacing/>
    </w:pPr>
    <w:rPr>
      <w:rFonts w:ascii="Cambria" w:eastAsia="Calibri" w:hAnsi="Cambria" w:cs="Calibri"/>
      <w:color w:val="000000"/>
      <w:sz w:val="24"/>
      <w:lang w:eastAsia="ru-RU"/>
    </w:rPr>
  </w:style>
  <w:style w:type="table" w:customStyle="1" w:styleId="11">
    <w:name w:val="Сетка таблицы1"/>
    <w:basedOn w:val="a2"/>
    <w:next w:val="aa"/>
    <w:uiPriority w:val="39"/>
    <w:rsid w:val="00AE176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Без интервала Знак"/>
    <w:basedOn w:val="a1"/>
    <w:link w:val="af5"/>
    <w:uiPriority w:val="1"/>
    <w:rsid w:val="008331AE"/>
    <w:rPr>
      <w:rFonts w:ascii="Cambria" w:eastAsia="Calibri" w:hAnsi="Cambria" w:cs="Calibri"/>
      <w:color w:val="000000"/>
      <w:sz w:val="24"/>
      <w:lang w:eastAsia="ru-RU"/>
    </w:rPr>
  </w:style>
  <w:style w:type="paragraph" w:styleId="af7">
    <w:name w:val="Body Text Indent"/>
    <w:basedOn w:val="a"/>
    <w:link w:val="af8"/>
    <w:uiPriority w:val="99"/>
    <w:semiHidden/>
    <w:unhideWhenUsed/>
    <w:rsid w:val="0094581B"/>
    <w:pPr>
      <w:spacing w:after="120"/>
      <w:ind w:left="283"/>
    </w:pPr>
  </w:style>
  <w:style w:type="character" w:customStyle="1" w:styleId="af8">
    <w:name w:val="Основной текст с отступом Знак"/>
    <w:basedOn w:val="a1"/>
    <w:link w:val="af7"/>
    <w:uiPriority w:val="99"/>
    <w:semiHidden/>
    <w:rsid w:val="0094581B"/>
  </w:style>
  <w:style w:type="paragraph" w:styleId="af9">
    <w:name w:val="Normal (Web)"/>
    <w:basedOn w:val="a"/>
    <w:uiPriority w:val="99"/>
    <w:semiHidden/>
    <w:unhideWhenUsed/>
    <w:rsid w:val="00167935"/>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fa">
    <w:name w:val="Revision"/>
    <w:hidden/>
    <w:uiPriority w:val="99"/>
    <w:semiHidden/>
    <w:rsid w:val="00E93CEB"/>
    <w:pPr>
      <w:spacing w:after="0" w:line="240" w:lineRule="auto"/>
    </w:pPr>
  </w:style>
  <w:style w:type="paragraph" w:styleId="afb">
    <w:name w:val="Body Text"/>
    <w:basedOn w:val="a"/>
    <w:link w:val="afc"/>
    <w:uiPriority w:val="99"/>
    <w:unhideWhenUsed/>
    <w:rsid w:val="007B3620"/>
    <w:pPr>
      <w:spacing w:after="240" w:line="240" w:lineRule="auto"/>
      <w:jc w:val="both"/>
    </w:pPr>
  </w:style>
  <w:style w:type="character" w:customStyle="1" w:styleId="afc">
    <w:name w:val="Основной текст Знак"/>
    <w:basedOn w:val="a1"/>
    <w:link w:val="afb"/>
    <w:uiPriority w:val="99"/>
    <w:rsid w:val="007B3620"/>
    <w:rPr>
      <w:rFonts w:ascii="Cambria" w:hAnsi="Cambria"/>
      <w:sz w:val="24"/>
    </w:rPr>
  </w:style>
  <w:style w:type="table" w:styleId="-3">
    <w:name w:val="Light Shading Accent 3"/>
    <w:basedOn w:val="a2"/>
    <w:uiPriority w:val="60"/>
    <w:rsid w:val="00B315D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10">
    <w:name w:val="Заголовок 1 Знак"/>
    <w:basedOn w:val="a1"/>
    <w:link w:val="1"/>
    <w:uiPriority w:val="9"/>
    <w:rsid w:val="00FE5BC8"/>
    <w:rPr>
      <w:rFonts w:ascii="Cambria" w:hAnsi="Cambria"/>
      <w:b/>
      <w:caps/>
      <w:color w:val="05AEC8"/>
      <w:sz w:val="24"/>
    </w:rPr>
  </w:style>
  <w:style w:type="paragraph" w:styleId="a0">
    <w:name w:val="caption"/>
    <w:basedOn w:val="a"/>
    <w:next w:val="a"/>
    <w:uiPriority w:val="35"/>
    <w:unhideWhenUsed/>
    <w:qFormat/>
    <w:rsid w:val="00281558"/>
    <w:pPr>
      <w:keepNext/>
      <w:spacing w:before="240" w:after="240" w:line="240" w:lineRule="auto"/>
      <w:ind w:left="567" w:right="567"/>
      <w:jc w:val="center"/>
    </w:pPr>
    <w:rPr>
      <w:b/>
      <w:bCs/>
      <w:color w:val="05A4BF"/>
      <w:szCs w:val="18"/>
    </w:rPr>
  </w:style>
  <w:style w:type="table" w:styleId="-30">
    <w:name w:val="Light List Accent 3"/>
    <w:basedOn w:val="a2"/>
    <w:uiPriority w:val="61"/>
    <w:rsid w:val="00B315D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1">
    <w:name w:val="Light Grid Accent 3"/>
    <w:basedOn w:val="a2"/>
    <w:uiPriority w:val="62"/>
    <w:rsid w:val="00B315D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1-1">
    <w:name w:val="Medium Shading 1 Accent 1"/>
    <w:basedOn w:val="a2"/>
    <w:uiPriority w:val="63"/>
    <w:rsid w:val="00B315D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5">
    <w:name w:val="Medium Shading 1 Accent 5"/>
    <w:basedOn w:val="a2"/>
    <w:uiPriority w:val="63"/>
    <w:rsid w:val="00B315D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2"/>
    <w:uiPriority w:val="63"/>
    <w:rsid w:val="00B315D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1-3">
    <w:name w:val="Medium Shading 1 Accent 3"/>
    <w:basedOn w:val="a2"/>
    <w:uiPriority w:val="63"/>
    <w:rsid w:val="008261B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12">
    <w:name w:val="Стиль1"/>
    <w:basedOn w:val="a2"/>
    <w:uiPriority w:val="99"/>
    <w:rsid w:val="00281558"/>
    <w:pPr>
      <w:spacing w:after="0" w:line="240" w:lineRule="auto"/>
    </w:pPr>
    <w:rPr>
      <w:sz w:val="16"/>
    </w:rPr>
    <w:tblPr>
      <w:tblStyleRowBandSize w:val="1"/>
      <w:tblBorders>
        <w:top w:val="single" w:sz="6" w:space="0" w:color="05AEC8"/>
        <w:bottom w:val="single" w:sz="6" w:space="0" w:color="05AEC8"/>
        <w:insideH w:val="single" w:sz="6" w:space="0" w:color="05AEC8"/>
      </w:tblBorders>
      <w:tblCellMar>
        <w:top w:w="11" w:type="dxa"/>
        <w:left w:w="57" w:type="dxa"/>
        <w:bottom w:w="11" w:type="dxa"/>
        <w:right w:w="57" w:type="dxa"/>
      </w:tblCellMar>
    </w:tblPr>
    <w:trPr>
      <w:cantSplit/>
    </w:trPr>
    <w:tblStylePr w:type="firstRow">
      <w:rPr>
        <w:rFonts w:asciiTheme="minorHAnsi" w:hAnsiTheme="minorHAnsi"/>
        <w:b/>
        <w:color w:val="FFFFFF" w:themeColor="background1"/>
        <w:sz w:val="20"/>
      </w:rPr>
      <w:tblPr/>
      <w:trPr>
        <w:cantSplit/>
        <w:tblHeader/>
      </w:trPr>
      <w:tcPr>
        <w:shd w:val="clear" w:color="auto" w:fill="05A4BF"/>
      </w:tcPr>
    </w:tblStylePr>
    <w:tblStylePr w:type="firstCol">
      <w:pPr>
        <w:jc w:val="center"/>
      </w:pPr>
    </w:tblStylePr>
    <w:tblStylePr w:type="band1Horz">
      <w:tblPr/>
      <w:tcPr>
        <w:shd w:val="clear" w:color="auto" w:fill="E4EFF4"/>
      </w:tcPr>
    </w:tblStylePr>
  </w:style>
  <w:style w:type="character" w:customStyle="1" w:styleId="up">
    <w:name w:val="up"/>
    <w:basedOn w:val="a1"/>
    <w:uiPriority w:val="1"/>
    <w:qFormat/>
    <w:rsid w:val="00060F33"/>
  </w:style>
  <w:style w:type="paragraph" w:customStyle="1" w:styleId="ntrcnnf">
    <w:name w:val="ntrcn nf"/>
    <w:aliases w:val="kbws"/>
    <w:basedOn w:val="a"/>
    <w:qFormat/>
    <w:rsid w:val="00281558"/>
    <w:pPr>
      <w:spacing w:line="240" w:lineRule="auto"/>
      <w:jc w:val="center"/>
    </w:pPr>
    <w:rPr>
      <w:rFonts w:asciiTheme="minorHAnsi" w:hAnsiTheme="minorHAnsi" w:cs="Times New Roman"/>
      <w:sz w:val="22"/>
      <w:lang w:val="en-US"/>
    </w:rPr>
  </w:style>
  <w:style w:type="character" w:customStyle="1" w:styleId="20">
    <w:name w:val="Заголовок 2 Знак"/>
    <w:basedOn w:val="a1"/>
    <w:link w:val="2"/>
    <w:uiPriority w:val="9"/>
    <w:rsid w:val="00966722"/>
    <w:rPr>
      <w:rFonts w:ascii="Cambria" w:hAnsi="Cambria"/>
      <w:b/>
      <w:bCs/>
      <w:color w:val="05A4BF"/>
      <w:sz w:val="24"/>
      <w:szCs w:val="18"/>
    </w:rPr>
  </w:style>
  <w:style w:type="paragraph" w:styleId="13">
    <w:name w:val="toc 1"/>
    <w:basedOn w:val="a"/>
    <w:next w:val="a"/>
    <w:autoRedefine/>
    <w:uiPriority w:val="39"/>
    <w:unhideWhenUsed/>
    <w:rsid w:val="00C25B48"/>
    <w:pPr>
      <w:tabs>
        <w:tab w:val="right" w:leader="dot" w:pos="9344"/>
      </w:tabs>
      <w:spacing w:after="60"/>
    </w:pPr>
    <w:rPr>
      <w:rFonts w:asciiTheme="minorHAnsi" w:hAnsiTheme="minorHAnsi"/>
      <w:caps/>
      <w:noProof/>
      <w:sz w:val="22"/>
    </w:rPr>
  </w:style>
  <w:style w:type="paragraph" w:styleId="afd">
    <w:name w:val="table of figures"/>
    <w:basedOn w:val="a"/>
    <w:next w:val="a"/>
    <w:uiPriority w:val="99"/>
    <w:unhideWhenUsed/>
    <w:rsid w:val="00C2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2488">
      <w:bodyDiv w:val="1"/>
      <w:marLeft w:val="0"/>
      <w:marRight w:val="0"/>
      <w:marTop w:val="0"/>
      <w:marBottom w:val="0"/>
      <w:divBdr>
        <w:top w:val="none" w:sz="0" w:space="0" w:color="auto"/>
        <w:left w:val="none" w:sz="0" w:space="0" w:color="auto"/>
        <w:bottom w:val="none" w:sz="0" w:space="0" w:color="auto"/>
        <w:right w:val="none" w:sz="0" w:space="0" w:color="auto"/>
      </w:divBdr>
    </w:div>
    <w:div w:id="140345064">
      <w:bodyDiv w:val="1"/>
      <w:marLeft w:val="0"/>
      <w:marRight w:val="0"/>
      <w:marTop w:val="0"/>
      <w:marBottom w:val="0"/>
      <w:divBdr>
        <w:top w:val="none" w:sz="0" w:space="0" w:color="auto"/>
        <w:left w:val="none" w:sz="0" w:space="0" w:color="auto"/>
        <w:bottom w:val="none" w:sz="0" w:space="0" w:color="auto"/>
        <w:right w:val="none" w:sz="0" w:space="0" w:color="auto"/>
      </w:divBdr>
    </w:div>
    <w:div w:id="357970452">
      <w:bodyDiv w:val="1"/>
      <w:marLeft w:val="0"/>
      <w:marRight w:val="0"/>
      <w:marTop w:val="0"/>
      <w:marBottom w:val="0"/>
      <w:divBdr>
        <w:top w:val="none" w:sz="0" w:space="0" w:color="auto"/>
        <w:left w:val="none" w:sz="0" w:space="0" w:color="auto"/>
        <w:bottom w:val="none" w:sz="0" w:space="0" w:color="auto"/>
        <w:right w:val="none" w:sz="0" w:space="0" w:color="auto"/>
      </w:divBdr>
    </w:div>
    <w:div w:id="366297278">
      <w:bodyDiv w:val="1"/>
      <w:marLeft w:val="0"/>
      <w:marRight w:val="0"/>
      <w:marTop w:val="0"/>
      <w:marBottom w:val="0"/>
      <w:divBdr>
        <w:top w:val="none" w:sz="0" w:space="0" w:color="auto"/>
        <w:left w:val="none" w:sz="0" w:space="0" w:color="auto"/>
        <w:bottom w:val="none" w:sz="0" w:space="0" w:color="auto"/>
        <w:right w:val="none" w:sz="0" w:space="0" w:color="auto"/>
      </w:divBdr>
    </w:div>
    <w:div w:id="488790325">
      <w:bodyDiv w:val="1"/>
      <w:marLeft w:val="0"/>
      <w:marRight w:val="0"/>
      <w:marTop w:val="0"/>
      <w:marBottom w:val="0"/>
      <w:divBdr>
        <w:top w:val="none" w:sz="0" w:space="0" w:color="auto"/>
        <w:left w:val="none" w:sz="0" w:space="0" w:color="auto"/>
        <w:bottom w:val="none" w:sz="0" w:space="0" w:color="auto"/>
        <w:right w:val="none" w:sz="0" w:space="0" w:color="auto"/>
      </w:divBdr>
    </w:div>
    <w:div w:id="499005453">
      <w:bodyDiv w:val="1"/>
      <w:marLeft w:val="0"/>
      <w:marRight w:val="0"/>
      <w:marTop w:val="0"/>
      <w:marBottom w:val="0"/>
      <w:divBdr>
        <w:top w:val="none" w:sz="0" w:space="0" w:color="auto"/>
        <w:left w:val="none" w:sz="0" w:space="0" w:color="auto"/>
        <w:bottom w:val="none" w:sz="0" w:space="0" w:color="auto"/>
        <w:right w:val="none" w:sz="0" w:space="0" w:color="auto"/>
      </w:divBdr>
    </w:div>
    <w:div w:id="533008105">
      <w:bodyDiv w:val="1"/>
      <w:marLeft w:val="0"/>
      <w:marRight w:val="0"/>
      <w:marTop w:val="0"/>
      <w:marBottom w:val="0"/>
      <w:divBdr>
        <w:top w:val="none" w:sz="0" w:space="0" w:color="auto"/>
        <w:left w:val="none" w:sz="0" w:space="0" w:color="auto"/>
        <w:bottom w:val="none" w:sz="0" w:space="0" w:color="auto"/>
        <w:right w:val="none" w:sz="0" w:space="0" w:color="auto"/>
      </w:divBdr>
    </w:div>
    <w:div w:id="559169829">
      <w:bodyDiv w:val="1"/>
      <w:marLeft w:val="0"/>
      <w:marRight w:val="0"/>
      <w:marTop w:val="0"/>
      <w:marBottom w:val="0"/>
      <w:divBdr>
        <w:top w:val="none" w:sz="0" w:space="0" w:color="auto"/>
        <w:left w:val="none" w:sz="0" w:space="0" w:color="auto"/>
        <w:bottom w:val="none" w:sz="0" w:space="0" w:color="auto"/>
        <w:right w:val="none" w:sz="0" w:space="0" w:color="auto"/>
      </w:divBdr>
    </w:div>
    <w:div w:id="778842785">
      <w:bodyDiv w:val="1"/>
      <w:marLeft w:val="0"/>
      <w:marRight w:val="0"/>
      <w:marTop w:val="0"/>
      <w:marBottom w:val="0"/>
      <w:divBdr>
        <w:top w:val="none" w:sz="0" w:space="0" w:color="auto"/>
        <w:left w:val="none" w:sz="0" w:space="0" w:color="auto"/>
        <w:bottom w:val="none" w:sz="0" w:space="0" w:color="auto"/>
        <w:right w:val="none" w:sz="0" w:space="0" w:color="auto"/>
      </w:divBdr>
    </w:div>
    <w:div w:id="1105155546">
      <w:bodyDiv w:val="1"/>
      <w:marLeft w:val="0"/>
      <w:marRight w:val="0"/>
      <w:marTop w:val="0"/>
      <w:marBottom w:val="0"/>
      <w:divBdr>
        <w:top w:val="none" w:sz="0" w:space="0" w:color="auto"/>
        <w:left w:val="none" w:sz="0" w:space="0" w:color="auto"/>
        <w:bottom w:val="none" w:sz="0" w:space="0" w:color="auto"/>
        <w:right w:val="none" w:sz="0" w:space="0" w:color="auto"/>
      </w:divBdr>
    </w:div>
    <w:div w:id="1414474691">
      <w:bodyDiv w:val="1"/>
      <w:marLeft w:val="0"/>
      <w:marRight w:val="0"/>
      <w:marTop w:val="0"/>
      <w:marBottom w:val="0"/>
      <w:divBdr>
        <w:top w:val="none" w:sz="0" w:space="0" w:color="auto"/>
        <w:left w:val="none" w:sz="0" w:space="0" w:color="auto"/>
        <w:bottom w:val="none" w:sz="0" w:space="0" w:color="auto"/>
        <w:right w:val="none" w:sz="0" w:space="0" w:color="auto"/>
      </w:divBdr>
    </w:div>
    <w:div w:id="1491674337">
      <w:bodyDiv w:val="1"/>
      <w:marLeft w:val="0"/>
      <w:marRight w:val="0"/>
      <w:marTop w:val="0"/>
      <w:marBottom w:val="0"/>
      <w:divBdr>
        <w:top w:val="none" w:sz="0" w:space="0" w:color="auto"/>
        <w:left w:val="none" w:sz="0" w:space="0" w:color="auto"/>
        <w:bottom w:val="none" w:sz="0" w:space="0" w:color="auto"/>
        <w:right w:val="none" w:sz="0" w:space="0" w:color="auto"/>
      </w:divBdr>
    </w:div>
    <w:div w:id="1581671633">
      <w:bodyDiv w:val="1"/>
      <w:marLeft w:val="0"/>
      <w:marRight w:val="0"/>
      <w:marTop w:val="0"/>
      <w:marBottom w:val="0"/>
      <w:divBdr>
        <w:top w:val="none" w:sz="0" w:space="0" w:color="auto"/>
        <w:left w:val="none" w:sz="0" w:space="0" w:color="auto"/>
        <w:bottom w:val="none" w:sz="0" w:space="0" w:color="auto"/>
        <w:right w:val="none" w:sz="0" w:space="0" w:color="auto"/>
      </w:divBdr>
    </w:div>
    <w:div w:id="1680228369">
      <w:bodyDiv w:val="1"/>
      <w:marLeft w:val="0"/>
      <w:marRight w:val="0"/>
      <w:marTop w:val="0"/>
      <w:marBottom w:val="0"/>
      <w:divBdr>
        <w:top w:val="none" w:sz="0" w:space="0" w:color="auto"/>
        <w:left w:val="none" w:sz="0" w:space="0" w:color="auto"/>
        <w:bottom w:val="none" w:sz="0" w:space="0" w:color="auto"/>
        <w:right w:val="none" w:sz="0" w:space="0" w:color="auto"/>
      </w:divBdr>
    </w:div>
    <w:div w:id="1818064316">
      <w:bodyDiv w:val="1"/>
      <w:marLeft w:val="0"/>
      <w:marRight w:val="0"/>
      <w:marTop w:val="0"/>
      <w:marBottom w:val="0"/>
      <w:divBdr>
        <w:top w:val="none" w:sz="0" w:space="0" w:color="auto"/>
        <w:left w:val="none" w:sz="0" w:space="0" w:color="auto"/>
        <w:bottom w:val="none" w:sz="0" w:space="0" w:color="auto"/>
        <w:right w:val="none" w:sz="0" w:space="0" w:color="auto"/>
      </w:divBdr>
    </w:div>
    <w:div w:id="1891723425">
      <w:bodyDiv w:val="1"/>
      <w:marLeft w:val="0"/>
      <w:marRight w:val="0"/>
      <w:marTop w:val="0"/>
      <w:marBottom w:val="0"/>
      <w:divBdr>
        <w:top w:val="none" w:sz="0" w:space="0" w:color="auto"/>
        <w:left w:val="none" w:sz="0" w:space="0" w:color="auto"/>
        <w:bottom w:val="none" w:sz="0" w:space="0" w:color="auto"/>
        <w:right w:val="none" w:sz="0" w:space="0" w:color="auto"/>
      </w:divBdr>
    </w:div>
    <w:div w:id="20343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element.com/"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adilet.zan.kz/rus/docs/V1500011511"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ari.kz/"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edicinespatentpool.org/" TargetMode="External"/><Relationship Id="rId2" Type="http://schemas.openxmlformats.org/officeDocument/2006/relationships/hyperlink" Target="http://www.dari.kz/category/search_prep" TargetMode="External"/><Relationship Id="rId1" Type="http://schemas.openxmlformats.org/officeDocument/2006/relationships/hyperlink" Target="http://www.dari.kz/category/search_prep" TargetMode="External"/><Relationship Id="rId4" Type="http://schemas.openxmlformats.org/officeDocument/2006/relationships/hyperlink" Target="https://medicinespatentpoo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Прервали АРВ-терапию</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ru-K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Лист1!$A$2:$A$9</c:f>
              <c:strCache>
                <c:ptCount val="8"/>
                <c:pt idx="0">
                  <c:v>В связи со смертью</c:v>
                </c:pt>
                <c:pt idx="1">
                  <c:v>По решению пациента</c:v>
                </c:pt>
                <c:pt idx="2">
                  <c:v>Побочные эффекты</c:v>
                </c:pt>
                <c:pt idx="3">
                  <c:v>неэффективность лечения</c:v>
                </c:pt>
                <c:pt idx="4">
                  <c:v>низкая приверженность</c:v>
                </c:pt>
                <c:pt idx="5">
                  <c:v>тяжелое состояние</c:v>
                </c:pt>
                <c:pt idx="6">
                  <c:v>по другим причинам</c:v>
                </c:pt>
                <c:pt idx="7">
                  <c:v>в связи с выездом</c:v>
                </c:pt>
              </c:strCache>
            </c:strRef>
          </c:cat>
          <c:val>
            <c:numRef>
              <c:f>Лист1!$B$2:$B$9</c:f>
              <c:numCache>
                <c:formatCode>General</c:formatCode>
                <c:ptCount val="8"/>
                <c:pt idx="0">
                  <c:v>465</c:v>
                </c:pt>
                <c:pt idx="1">
                  <c:v>469</c:v>
                </c:pt>
                <c:pt idx="2">
                  <c:v>77</c:v>
                </c:pt>
                <c:pt idx="3">
                  <c:v>3</c:v>
                </c:pt>
                <c:pt idx="4">
                  <c:v>751</c:v>
                </c:pt>
                <c:pt idx="5">
                  <c:v>24</c:v>
                </c:pt>
                <c:pt idx="6">
                  <c:v>78</c:v>
                </c:pt>
                <c:pt idx="7">
                  <c:v>15</c:v>
                </c:pt>
              </c:numCache>
            </c:numRef>
          </c:val>
          <c:extLst>
            <c:ext xmlns:c16="http://schemas.microsoft.com/office/drawing/2014/chart" uri="{C3380CC4-5D6E-409C-BE32-E72D297353CC}">
              <c16:uniqueId val="{00000000-6397-402E-AF15-375E5DF24080}"/>
            </c:ext>
          </c:extLst>
        </c:ser>
        <c:dLbls>
          <c:showLegendKey val="0"/>
          <c:showVal val="1"/>
          <c:showCatName val="0"/>
          <c:showSerName val="0"/>
          <c:showPercent val="0"/>
          <c:showBubbleSize val="0"/>
        </c:dLbls>
        <c:gapWidth val="150"/>
        <c:shape val="box"/>
        <c:axId val="232331232"/>
        <c:axId val="232334368"/>
        <c:axId val="0"/>
      </c:bar3DChart>
      <c:catAx>
        <c:axId val="2323312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ru-KZ"/>
          </a:p>
        </c:txPr>
        <c:crossAx val="232334368"/>
        <c:crosses val="autoZero"/>
        <c:auto val="1"/>
        <c:lblAlgn val="ctr"/>
        <c:lblOffset val="100"/>
        <c:noMultiLvlLbl val="0"/>
      </c:catAx>
      <c:valAx>
        <c:axId val="2323343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ru-KZ"/>
          </a:p>
        </c:txPr>
        <c:crossAx val="232331232"/>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700" b="0" i="0" u="none" strike="noStrike" kern="1200" baseline="0">
                <a:solidFill>
                  <a:schemeClr val="tx2"/>
                </a:solidFill>
                <a:latin typeface="+mn-lt"/>
                <a:ea typeface="+mn-ea"/>
                <a:cs typeface="+mn-cs"/>
              </a:defRPr>
            </a:pPr>
            <a:endParaRPr lang="ru-KZ"/>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K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Приказ 639</c:v>
                </c:pt>
              </c:strCache>
            </c:strRef>
          </c:tx>
          <c:spPr>
            <a:solidFill>
              <a:schemeClr val="accent1"/>
            </a:solidFill>
            <a:ln>
              <a:noFill/>
            </a:ln>
            <a:effectLst/>
          </c:spPr>
          <c:invertIfNegative val="0"/>
          <c:cat>
            <c:strRef>
              <c:f>Лист1!$A$2:$A$5</c:f>
              <c:strCache>
                <c:ptCount val="4"/>
                <c:pt idx="0">
                  <c:v>Ламивудин, 150 мг</c:v>
                </c:pt>
                <c:pt idx="1">
                  <c:v>Зидовудин + ламивудин</c:v>
                </c:pt>
                <c:pt idx="2">
                  <c:v>Абакавир, 300мг</c:v>
                </c:pt>
                <c:pt idx="3">
                  <c:v>Зидовудин, 100мг</c:v>
                </c:pt>
              </c:strCache>
            </c:strRef>
          </c:cat>
          <c:val>
            <c:numRef>
              <c:f>Лист1!$B$2:$B$5</c:f>
              <c:numCache>
                <c:formatCode>General</c:formatCode>
                <c:ptCount val="4"/>
                <c:pt idx="0">
                  <c:v>95.73</c:v>
                </c:pt>
                <c:pt idx="1">
                  <c:v>150</c:v>
                </c:pt>
                <c:pt idx="2">
                  <c:v>325.41000000000003</c:v>
                </c:pt>
                <c:pt idx="3">
                  <c:v>67.02</c:v>
                </c:pt>
              </c:numCache>
            </c:numRef>
          </c:val>
          <c:extLst>
            <c:ext xmlns:c16="http://schemas.microsoft.com/office/drawing/2014/chart" uri="{C3380CC4-5D6E-409C-BE32-E72D297353CC}">
              <c16:uniqueId val="{00000000-BA62-41F9-B28B-88F67D22EB45}"/>
            </c:ext>
          </c:extLst>
        </c:ser>
        <c:ser>
          <c:idx val="1"/>
          <c:order val="1"/>
          <c:tx>
            <c:strRef>
              <c:f>Лист1!$C$1</c:f>
              <c:strCache>
                <c:ptCount val="1"/>
                <c:pt idx="0">
                  <c:v>Оригинатор</c:v>
                </c:pt>
              </c:strCache>
            </c:strRef>
          </c:tx>
          <c:spPr>
            <a:solidFill>
              <a:srgbClr val="92D050"/>
            </a:solidFill>
            <a:ln>
              <a:noFill/>
            </a:ln>
            <a:effectLst/>
          </c:spPr>
          <c:invertIfNegative val="0"/>
          <c:cat>
            <c:strRef>
              <c:f>Лист1!$A$2:$A$5</c:f>
              <c:strCache>
                <c:ptCount val="4"/>
                <c:pt idx="0">
                  <c:v>Ламивудин, 150 мг</c:v>
                </c:pt>
                <c:pt idx="1">
                  <c:v>Зидовудин + ламивудин</c:v>
                </c:pt>
                <c:pt idx="2">
                  <c:v>Абакавир, 300мг</c:v>
                </c:pt>
                <c:pt idx="3">
                  <c:v>Зидовудин, 100мг</c:v>
                </c:pt>
              </c:strCache>
            </c:strRef>
          </c:cat>
          <c:val>
            <c:numRef>
              <c:f>Лист1!$C$2:$C$5</c:f>
              <c:numCache>
                <c:formatCode>General</c:formatCode>
                <c:ptCount val="4"/>
                <c:pt idx="0">
                  <c:v>159.55000000000001</c:v>
                </c:pt>
                <c:pt idx="1">
                  <c:v>250</c:v>
                </c:pt>
                <c:pt idx="2">
                  <c:v>542.35</c:v>
                </c:pt>
                <c:pt idx="3">
                  <c:v>111.7</c:v>
                </c:pt>
              </c:numCache>
            </c:numRef>
          </c:val>
          <c:extLst>
            <c:ext xmlns:c16="http://schemas.microsoft.com/office/drawing/2014/chart" uri="{C3380CC4-5D6E-409C-BE32-E72D297353CC}">
              <c16:uniqueId val="{00000001-BA62-41F9-B28B-88F67D22EB45}"/>
            </c:ext>
          </c:extLst>
        </c:ser>
        <c:ser>
          <c:idx val="2"/>
          <c:order val="2"/>
          <c:tx>
            <c:strRef>
              <c:f>Лист1!$D$1</c:f>
              <c:strCache>
                <c:ptCount val="1"/>
                <c:pt idx="0">
                  <c:v>ОТП (АИГФ)</c:v>
                </c:pt>
              </c:strCache>
            </c:strRef>
          </c:tx>
          <c:spPr>
            <a:solidFill>
              <a:srgbClr val="FFFF00"/>
            </a:solidFill>
            <a:ln>
              <a:noFill/>
            </a:ln>
            <a:effectLst/>
          </c:spPr>
          <c:invertIfNegative val="0"/>
          <c:cat>
            <c:strRef>
              <c:f>Лист1!$A$2:$A$5</c:f>
              <c:strCache>
                <c:ptCount val="4"/>
                <c:pt idx="0">
                  <c:v>Ламивудин, 150 мг</c:v>
                </c:pt>
                <c:pt idx="1">
                  <c:v>Зидовудин + ламивудин</c:v>
                </c:pt>
                <c:pt idx="2">
                  <c:v>Абакавир, 300мг</c:v>
                </c:pt>
                <c:pt idx="3">
                  <c:v>Зидовудин, 100мг</c:v>
                </c:pt>
              </c:strCache>
            </c:strRef>
          </c:cat>
          <c:val>
            <c:numRef>
              <c:f>Лист1!$D$2:$D$5</c:f>
              <c:numCache>
                <c:formatCode>General</c:formatCode>
                <c:ptCount val="4"/>
                <c:pt idx="0">
                  <c:v>427.56</c:v>
                </c:pt>
                <c:pt idx="1">
                  <c:v>795.49</c:v>
                </c:pt>
                <c:pt idx="2">
                  <c:v>614.08000000000004</c:v>
                </c:pt>
                <c:pt idx="3">
                  <c:v>111.73</c:v>
                </c:pt>
              </c:numCache>
            </c:numRef>
          </c:val>
          <c:extLst>
            <c:ext xmlns:c16="http://schemas.microsoft.com/office/drawing/2014/chart" uri="{C3380CC4-5D6E-409C-BE32-E72D297353CC}">
              <c16:uniqueId val="{00000002-BA62-41F9-B28B-88F67D22EB45}"/>
            </c:ext>
          </c:extLst>
        </c:ser>
        <c:dLbls>
          <c:showLegendKey val="0"/>
          <c:showVal val="0"/>
          <c:showCatName val="0"/>
          <c:showSerName val="0"/>
          <c:showPercent val="0"/>
          <c:showBubbleSize val="0"/>
        </c:dLbls>
        <c:gapWidth val="219"/>
        <c:overlap val="-27"/>
        <c:axId val="231899248"/>
        <c:axId val="231901600"/>
      </c:barChart>
      <c:catAx>
        <c:axId val="23189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KZ"/>
          </a:p>
        </c:txPr>
        <c:crossAx val="231901600"/>
        <c:crosses val="autoZero"/>
        <c:auto val="1"/>
        <c:lblAlgn val="ctr"/>
        <c:lblOffset val="100"/>
        <c:noMultiLvlLbl val="0"/>
      </c:catAx>
      <c:valAx>
        <c:axId val="23190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KZ"/>
          </a:p>
        </c:txPr>
        <c:crossAx val="23189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K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K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F37C7-B3C9-4F89-8EB4-01ED5AE6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63</Pages>
  <Words>15492</Words>
  <Characters>88311</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Елена</cp:lastModifiedBy>
  <cp:revision>10</cp:revision>
  <cp:lastPrinted>2018-02-10T11:45:00Z</cp:lastPrinted>
  <dcterms:created xsi:type="dcterms:W3CDTF">2018-03-19T09:11:00Z</dcterms:created>
  <dcterms:modified xsi:type="dcterms:W3CDTF">2018-04-03T03:54:00Z</dcterms:modified>
</cp:coreProperties>
</file>